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219"/>
        <w:gridCol w:w="5528"/>
      </w:tblGrid>
      <w:tr w:rsidR="00BC0E42" w:rsidRPr="00A04C63" w:rsidTr="00BC0E42">
        <w:tc>
          <w:tcPr>
            <w:tcW w:w="4219" w:type="dxa"/>
          </w:tcPr>
          <w:p w:rsidR="00BC0E42" w:rsidRPr="00A04C63" w:rsidRDefault="00BC0E42" w:rsidP="00A41B4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528" w:type="dxa"/>
          </w:tcPr>
          <w:p w:rsidR="00BC0E42" w:rsidRPr="00A04C63" w:rsidRDefault="000751F2" w:rsidP="00A41B4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C0E42" w:rsidRPr="00A04C63" w:rsidRDefault="00BC0E42" w:rsidP="00A41B48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BC0E42" w:rsidRPr="00A04C63" w:rsidRDefault="00BC0E42" w:rsidP="00A41B4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04C63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 w:rsidRPr="00A04C63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BC0E42" w:rsidRPr="00A04C63" w:rsidRDefault="00BC0E42" w:rsidP="00A41B48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04C63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№ </w:t>
            </w:r>
          </w:p>
          <w:p w:rsidR="00BC0E42" w:rsidRPr="00A04C63" w:rsidRDefault="00BC0E42" w:rsidP="00A41B48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0BCE" w:rsidRPr="00A04C63" w:rsidRDefault="00E80BCE" w:rsidP="008F789C">
      <w:pPr>
        <w:widowControl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FB41BF" w:rsidRPr="00A04C63" w:rsidRDefault="00FB41BF" w:rsidP="000047D4">
      <w:pPr>
        <w:widowControl w:val="0"/>
        <w:spacing w:after="0" w:line="12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:rsidR="003F0767" w:rsidRPr="00FB41BF" w:rsidRDefault="003F0767" w:rsidP="008F789C">
      <w:pPr>
        <w:widowControl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8F789C" w:rsidRPr="00FB41BF" w:rsidRDefault="003F0767" w:rsidP="008F78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left="33" w:right="-1"/>
        <w:jc w:val="center"/>
        <w:rPr>
          <w:rFonts w:ascii="Times New Roman" w:hAnsi="Times New Roman"/>
          <w:sz w:val="28"/>
          <w:szCs w:val="28"/>
        </w:rPr>
      </w:pPr>
      <w:r w:rsidRPr="00FB41BF">
        <w:rPr>
          <w:rFonts w:ascii="Times New Roman" w:hAnsi="Times New Roman"/>
          <w:sz w:val="28"/>
          <w:szCs w:val="28"/>
        </w:rPr>
        <w:t xml:space="preserve">принятия мер по локализации пожара и спасению людей и имущества </w:t>
      </w:r>
      <w:r w:rsidR="00FB41BF" w:rsidRPr="00FB41BF">
        <w:rPr>
          <w:rFonts w:ascii="Times New Roman" w:hAnsi="Times New Roman"/>
          <w:sz w:val="28"/>
          <w:szCs w:val="28"/>
        </w:rPr>
        <w:t xml:space="preserve">                 </w:t>
      </w:r>
      <w:r w:rsidRPr="00FB41BF">
        <w:rPr>
          <w:rFonts w:ascii="Times New Roman" w:hAnsi="Times New Roman"/>
          <w:sz w:val="28"/>
          <w:szCs w:val="28"/>
        </w:rPr>
        <w:t>до прибытия подразделений Государственной противопожарной службы</w:t>
      </w:r>
      <w:r w:rsidR="00FB41BF" w:rsidRPr="00FB41BF">
        <w:rPr>
          <w:rFonts w:ascii="Times New Roman" w:hAnsi="Times New Roman"/>
          <w:sz w:val="28"/>
          <w:szCs w:val="28"/>
        </w:rPr>
        <w:t xml:space="preserve">             </w:t>
      </w:r>
      <w:r w:rsidRPr="00FB41BF">
        <w:rPr>
          <w:rFonts w:ascii="Times New Roman" w:hAnsi="Times New Roman"/>
          <w:sz w:val="28"/>
          <w:szCs w:val="28"/>
        </w:rPr>
        <w:t xml:space="preserve"> на территории </w:t>
      </w:r>
      <w:r w:rsidR="008F789C" w:rsidRPr="00FB41BF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  <w:r w:rsidR="008F789C" w:rsidRPr="00FB41BF">
        <w:rPr>
          <w:rFonts w:ascii="Times New Roman" w:hAnsi="Times New Roman"/>
          <w:sz w:val="28"/>
          <w:szCs w:val="28"/>
        </w:rPr>
        <w:br/>
        <w:t>Ставропольского края</w:t>
      </w:r>
    </w:p>
    <w:p w:rsidR="003F0767" w:rsidRPr="00A04C63" w:rsidRDefault="003F0767" w:rsidP="000047D4">
      <w:pPr>
        <w:widowControl w:val="0"/>
        <w:tabs>
          <w:tab w:val="left" w:pos="7592"/>
        </w:tabs>
        <w:spacing w:after="0" w:line="12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F789C" w:rsidRPr="00FB41BF" w:rsidRDefault="008F789C" w:rsidP="008F789C">
      <w:pPr>
        <w:widowControl w:val="0"/>
        <w:spacing w:before="64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3F0767" w:rsidRPr="00FB41BF">
        <w:rPr>
          <w:rFonts w:ascii="Times New Roman" w:eastAsia="Times New Roman" w:hAnsi="Times New Roman" w:cs="Times New Roman"/>
          <w:bCs/>
          <w:sz w:val="28"/>
          <w:szCs w:val="28"/>
        </w:rPr>
        <w:t xml:space="preserve">   Общие положения</w:t>
      </w:r>
    </w:p>
    <w:p w:rsidR="008F789C" w:rsidRPr="00FB41BF" w:rsidRDefault="008F789C" w:rsidP="000047D4">
      <w:pPr>
        <w:widowControl w:val="0"/>
        <w:spacing w:before="64" w:after="0" w:line="12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F789C" w:rsidRPr="000E1668" w:rsidRDefault="008F789C" w:rsidP="008F789C">
      <w:pPr>
        <w:widowControl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1.  </w:t>
      </w:r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Выполнение боевой задачи по локализации пожара и спасению людей и имущества до прибытия пожарных подразделений обеспечивается силами</w:t>
      </w: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</w:t>
      </w:r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личного  состава  добровольной  пожарной  </w:t>
      </w: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охраны</w:t>
      </w:r>
      <w:r w:rsidR="00FB41BF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BF1F3E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Минераловодского муниципально</w:t>
      </w:r>
      <w:r w:rsid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го округа Ставропольского края </w:t>
      </w:r>
      <w:r w:rsidR="00BF1F3E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(далее - ММО СК)</w:t>
      </w: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приспособленной для целей пожаротушения техникой населенных пунктов ММО СК</w:t>
      </w:r>
      <w:r w:rsidR="00BF1F3E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</w:p>
    <w:p w:rsidR="007B333A" w:rsidRPr="000047D4" w:rsidRDefault="008F789C" w:rsidP="007B33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47D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B41BF"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ММО СК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 xml:space="preserve">границы выезда подразделений добровольной пожарной охраны для выполнения задач по локализации пожара, спасению людей и имущества в границах </w:t>
      </w: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ММО СК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в соответствии с планом привлечения сил и сре</w:t>
      </w:r>
      <w:proofErr w:type="gramStart"/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0047D4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>сп</w:t>
      </w:r>
      <w:proofErr w:type="gramEnd"/>
      <w:r w:rsidR="000047D4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>ециализированной пожарно-спасательной</w:t>
      </w:r>
      <w:r w:rsidR="007B333A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часть</w:t>
      </w:r>
      <w:r w:rsidR="000047D4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7B333A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федеральной противопожарной службы Государственной противопожарной службы Главного управления МЧС России по Ставропольскому краю</w:t>
      </w:r>
      <w:r w:rsid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B333A" w:rsidRPr="000047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F789C" w:rsidRPr="000047D4" w:rsidRDefault="008F789C" w:rsidP="007B333A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 ММО СК </w:t>
      </w:r>
      <w:r w:rsidR="00497D31" w:rsidRPr="000047D4"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 w:rsidR="00FB41BF" w:rsidRPr="000047D4">
        <w:rPr>
          <w:rFonts w:ascii="Times New Roman" w:eastAsia="Times New Roman" w:hAnsi="Times New Roman" w:cs="Times New Roman"/>
          <w:sz w:val="28"/>
          <w:szCs w:val="28"/>
        </w:rPr>
        <w:t>подведомственно</w:t>
      </w:r>
      <w:r w:rsidR="00497D31" w:rsidRPr="000047D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B41BF" w:rsidRPr="000047D4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497D31" w:rsidRPr="000047D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FB41BF" w:rsidRPr="000047D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047D4" w:rsidRPr="000047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</w:t>
      </w:r>
      <w:r w:rsidR="000047D4" w:rsidRPr="000047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="000047D4" w:rsidRPr="000047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«Управление по </w:t>
      </w:r>
      <w:proofErr w:type="gramStart"/>
      <w:r w:rsidR="000047D4" w:rsidRPr="000047D4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чрезвычайным</w:t>
      </w:r>
      <w:proofErr w:type="gramEnd"/>
      <w:r w:rsidR="000047D4" w:rsidRPr="0000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ситуациям Минераловодского муниципального округа Ставропольского края»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7D4">
        <w:rPr>
          <w:rFonts w:ascii="Times New Roman" w:eastAsia="Times New Roman" w:hAnsi="Times New Roman" w:cs="Times New Roman"/>
          <w:sz w:val="28"/>
          <w:szCs w:val="28"/>
        </w:rPr>
        <w:t xml:space="preserve">(далее -  МБУ «Управление по ЧС ММО СК»)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порядок сбора населения, доставки членов добровольной пожарной охраны и средств тушения к месту пожара при получении сообщения о пожаре.</w:t>
      </w:r>
    </w:p>
    <w:p w:rsidR="008F789C" w:rsidRPr="00A04C63" w:rsidRDefault="008F789C" w:rsidP="00197206">
      <w:pPr>
        <w:widowControl w:val="0"/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F0767" w:rsidRPr="00FB41BF" w:rsidRDefault="008F789C" w:rsidP="008F789C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C6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="003F0767" w:rsidRPr="00FB41BF">
        <w:rPr>
          <w:rFonts w:ascii="Times New Roman" w:eastAsia="Times New Roman" w:hAnsi="Times New Roman" w:cs="Times New Roman"/>
          <w:bCs/>
          <w:sz w:val="28"/>
          <w:szCs w:val="28"/>
        </w:rPr>
        <w:t>Основные понятия, используемые в настоящем Порядке</w:t>
      </w:r>
    </w:p>
    <w:p w:rsidR="003F0767" w:rsidRPr="00A04C63" w:rsidRDefault="003F0767" w:rsidP="003F0767">
      <w:pPr>
        <w:widowControl w:val="0"/>
        <w:spacing w:before="2" w:after="0" w:line="32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3F0767" w:rsidRDefault="00EE19E8" w:rsidP="00EE19E8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4.  </w:t>
      </w:r>
      <w:r w:rsidR="003F0767" w:rsidRPr="00FB41BF">
        <w:rPr>
          <w:rFonts w:ascii="Times New Roman" w:eastAsia="Times New Roman" w:hAnsi="Times New Roman" w:cs="Times New Roman"/>
          <w:spacing w:val="-4"/>
          <w:sz w:val="28"/>
          <w:szCs w:val="28"/>
        </w:rPr>
        <w:t>В настоящем Порядке используются следующие основные понятия:</w:t>
      </w:r>
    </w:p>
    <w:p w:rsidR="003F0767" w:rsidRPr="00FB41BF" w:rsidRDefault="007B333A" w:rsidP="00EE19E8">
      <w:pPr>
        <w:widowControl w:val="0"/>
        <w:tabs>
          <w:tab w:val="left" w:pos="1622"/>
        </w:tabs>
        <w:spacing w:after="0" w:line="240" w:lineRule="auto"/>
        <w:ind w:right="10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793F7E" w:rsidRPr="00FB41BF">
        <w:rPr>
          <w:rFonts w:ascii="Times New Roman" w:eastAsia="Times New Roman" w:hAnsi="Times New Roman" w:cs="Times New Roman"/>
          <w:sz w:val="28"/>
          <w:szCs w:val="28"/>
        </w:rPr>
        <w:t>ожар -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неконтролируемое горение, причиняющее материальный ущерб, вред жизни и здоровью граждан, интересам общества и государства;</w:t>
      </w:r>
    </w:p>
    <w:p w:rsidR="003F0767" w:rsidRPr="00FB41BF" w:rsidRDefault="007B333A" w:rsidP="00EE19E8">
      <w:pPr>
        <w:widowControl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93F7E" w:rsidRPr="00FB41BF">
        <w:rPr>
          <w:rFonts w:ascii="Times New Roman" w:eastAsia="Times New Roman" w:hAnsi="Times New Roman" w:cs="Times New Roman"/>
          <w:sz w:val="28"/>
          <w:szCs w:val="28"/>
        </w:rPr>
        <w:t>рганизация тушения пожаров -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совокупность оперативно- тактических и инженерно-технических мероприятий (за исключением мероприятий по обеспечению первичных мер пожарной безопасности), направленных на спасение людей и имущества от опасных факторов пожара, ликвидацию пожаров и проведение аварийно-спасательных работ;</w:t>
      </w:r>
    </w:p>
    <w:p w:rsidR="003F0767" w:rsidRPr="00FB41BF" w:rsidRDefault="007B333A" w:rsidP="00EE19E8">
      <w:pPr>
        <w:widowControl w:val="0"/>
        <w:spacing w:after="0" w:line="240" w:lineRule="auto"/>
        <w:ind w:right="106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lastRenderedPageBreak/>
        <w:t>3)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л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окализация пожара</w:t>
      </w: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действия, направленные на предотвращение возможности дальнейшего распространения горения и создание условий для его ликвидации имеющимися силами и средствами;</w:t>
      </w:r>
    </w:p>
    <w:p w:rsidR="003F0767" w:rsidRPr="00FB41BF" w:rsidRDefault="007B333A" w:rsidP="007B333A">
      <w:pPr>
        <w:widowControl w:val="0"/>
        <w:spacing w:after="0" w:line="240" w:lineRule="auto"/>
        <w:ind w:right="10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она пожара</w:t>
      </w: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территория, на которой существует угроза причинения вреда жизни и здоровью граждан, имуществу физических и юридических лиц в результате воздействия опасных факторов пожара и (или) осуществляются действия по тушению пожара и проведению аварийно-спасательных работ, связанных с тушением пожара.</w:t>
      </w:r>
    </w:p>
    <w:p w:rsidR="00861806" w:rsidRPr="00A04C63" w:rsidRDefault="00861806" w:rsidP="0049132F">
      <w:pPr>
        <w:widowControl w:val="0"/>
        <w:tabs>
          <w:tab w:val="left" w:pos="1833"/>
        </w:tabs>
        <w:spacing w:before="38" w:after="0" w:line="120" w:lineRule="auto"/>
        <w:ind w:left="142" w:right="147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3F0767" w:rsidRPr="00FB41BF" w:rsidRDefault="00861806" w:rsidP="00EE19E8">
      <w:pPr>
        <w:widowControl w:val="0"/>
        <w:tabs>
          <w:tab w:val="left" w:pos="1833"/>
        </w:tabs>
        <w:spacing w:before="38" w:after="0" w:line="240" w:lineRule="auto"/>
        <w:ind w:left="142" w:right="14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bCs/>
          <w:sz w:val="28"/>
          <w:szCs w:val="28"/>
        </w:rPr>
        <w:t xml:space="preserve">3.   </w:t>
      </w:r>
      <w:r w:rsidR="003F0767" w:rsidRPr="00FB41BF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Мероприятия по локализации пожара и спасению людей и имущества подразделениями добровольной пожарной охраны </w:t>
      </w:r>
      <w:r w:rsidR="003F0767" w:rsidRPr="00FB41BF">
        <w:rPr>
          <w:rFonts w:ascii="Times New Roman" w:eastAsia="Calibri" w:hAnsi="Times New Roman" w:cs="Times New Roman"/>
          <w:sz w:val="28"/>
          <w:szCs w:val="28"/>
        </w:rPr>
        <w:t>до прибытия подразделений пожарной охраны</w:t>
      </w:r>
    </w:p>
    <w:p w:rsidR="00813238" w:rsidRDefault="00813238" w:rsidP="0049132F">
      <w:pPr>
        <w:widowControl w:val="0"/>
        <w:tabs>
          <w:tab w:val="left" w:pos="1523"/>
          <w:tab w:val="left" w:pos="2219"/>
          <w:tab w:val="left" w:pos="4146"/>
          <w:tab w:val="left" w:pos="6276"/>
          <w:tab w:val="left" w:pos="8556"/>
        </w:tabs>
        <w:spacing w:after="0" w:line="120" w:lineRule="auto"/>
        <w:ind w:left="828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197206" w:rsidRPr="00A04C63" w:rsidRDefault="00197206" w:rsidP="0049132F">
      <w:pPr>
        <w:widowControl w:val="0"/>
        <w:tabs>
          <w:tab w:val="left" w:pos="1523"/>
          <w:tab w:val="left" w:pos="2219"/>
          <w:tab w:val="left" w:pos="4146"/>
          <w:tab w:val="left" w:pos="6276"/>
          <w:tab w:val="left" w:pos="8556"/>
        </w:tabs>
        <w:spacing w:after="0" w:line="120" w:lineRule="auto"/>
        <w:ind w:left="828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97307" w:rsidRPr="000047D4" w:rsidRDefault="007553A9" w:rsidP="00E9730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7D4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E97307" w:rsidRPr="000047D4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ММО СК 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>(по линии общественной безопасности)</w:t>
      </w:r>
      <w:r w:rsidR="00E97307"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 xml:space="preserve">после сообщения о пожаре 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учреждение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 xml:space="preserve"> «Управление по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чрезвычайным ситуациям Минераловодского муниципального округа Ставропольского края»</w:t>
      </w:r>
      <w:r w:rsidR="000047D4" w:rsidRPr="00004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z w:val="28"/>
          <w:szCs w:val="28"/>
        </w:rPr>
        <w:t>объявляет сбор по тревоге личного состава подразделений добровольной пожарной охраны и приспособленной для целей пожаротушения техники.</w:t>
      </w:r>
    </w:p>
    <w:p w:rsidR="00E97307" w:rsidRPr="00FB41BF" w:rsidRDefault="00E97307" w:rsidP="00E9730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Боевые действия на пожаре выполняются членами подразделений добровольной пожарной охраны в соответствии с установленными требованиями охраны труда и техники безопасности.</w:t>
      </w:r>
    </w:p>
    <w:p w:rsidR="00E97307" w:rsidRPr="00FB41BF" w:rsidRDefault="00E97307" w:rsidP="00E9730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Ведение боевых действий по тушению пожаров на предприятиях, которые имеют разработанные в установленном порядке планы локализации и ликвидации аварий, осуществлять с учетом особенностей, определяемых</w:t>
      </w:r>
      <w:r w:rsidR="007553A9" w:rsidRPr="00FB41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этими планами.</w:t>
      </w:r>
    </w:p>
    <w:p w:rsidR="00E97307" w:rsidRPr="00FB41BF" w:rsidRDefault="00E97307" w:rsidP="00E97307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Боевые действия на пожарах в условиях крайней необходимости, связанной с непосредственной угрозой жизни и здоровью лично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состав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подразделений добровольной пожарной охраны выполняются с отступлением от установленных требований охраны труда и техники безопасности только в исключительных случаях.</w:t>
      </w:r>
    </w:p>
    <w:p w:rsidR="00044A8F" w:rsidRPr="00FB41BF" w:rsidRDefault="00E97307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Непоср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едственное руководство тушением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 xml:space="preserve"> пожара до прибытия пожарных подразделений осуществляет начальник подразделения добровольной пожарной охраны, первым прибывшим на место пожара, который управляет на принципах единоначалия личным составом подразделения добровольной пожарной охраны, участвующим в тушении пожара, а также привлеченными к тушению пожара силами.</w:t>
      </w:r>
    </w:p>
    <w:p w:rsidR="00044A8F" w:rsidRPr="00FB41BF" w:rsidRDefault="00E97307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1BF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3F0767" w:rsidRPr="00FB41BF">
        <w:rPr>
          <w:rFonts w:ascii="Times New Roman" w:eastAsia="Times New Roman" w:hAnsi="Times New Roman" w:cs="Times New Roman"/>
          <w:sz w:val="28"/>
          <w:szCs w:val="28"/>
        </w:rPr>
        <w:t>Начальник подразделения добровольной пожарной охраны:</w:t>
      </w:r>
    </w:p>
    <w:p w:rsidR="006E6EEF" w:rsidRDefault="00E97307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F35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F0767" w:rsidRPr="00DB2F35">
        <w:rPr>
          <w:rFonts w:ascii="Times New Roman" w:eastAsia="Times New Roman" w:hAnsi="Times New Roman" w:cs="Times New Roman"/>
          <w:sz w:val="28"/>
          <w:szCs w:val="28"/>
        </w:rPr>
        <w:t xml:space="preserve">ри </w:t>
      </w:r>
      <w:proofErr w:type="gramStart"/>
      <w:r w:rsidR="003F0767" w:rsidRPr="00DB2F35">
        <w:rPr>
          <w:rFonts w:ascii="Times New Roman" w:eastAsia="Times New Roman" w:hAnsi="Times New Roman" w:cs="Times New Roman"/>
          <w:sz w:val="28"/>
          <w:szCs w:val="28"/>
        </w:rPr>
        <w:t>получении</w:t>
      </w:r>
      <w:proofErr w:type="gramEnd"/>
      <w:r w:rsidR="003F0767" w:rsidRPr="00DB2F35">
        <w:rPr>
          <w:rFonts w:ascii="Times New Roman" w:eastAsia="Times New Roman" w:hAnsi="Times New Roman" w:cs="Times New Roman"/>
          <w:sz w:val="28"/>
          <w:szCs w:val="28"/>
        </w:rPr>
        <w:t xml:space="preserve"> сообщения о пожаре</w:t>
      </w:r>
      <w:r w:rsidR="006E6EEF">
        <w:rPr>
          <w:rFonts w:ascii="Times New Roman" w:eastAsia="Times New Roman" w:hAnsi="Times New Roman" w:cs="Times New Roman"/>
          <w:sz w:val="28"/>
          <w:szCs w:val="28"/>
        </w:rPr>
        <w:t>:</w:t>
      </w:r>
      <w:r w:rsidR="003F0767" w:rsidRPr="00DB2F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4A8F" w:rsidRPr="00497D31" w:rsidRDefault="006E6EEF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>должен немедленно проинформировать диспетчера пункта связи территориального</w:t>
      </w:r>
      <w:r w:rsidR="00DB2F35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>подразделения Государственной противопожарной службы;</w:t>
      </w:r>
    </w:p>
    <w:p w:rsidR="00044A8F" w:rsidRPr="00497D31" w:rsidRDefault="00E97307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о прибытию к месту пожара:</w:t>
      </w:r>
    </w:p>
    <w:p w:rsidR="00044A8F" w:rsidRPr="00497D31" w:rsidRDefault="00044A8F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 xml:space="preserve"> производит разведку, в целях сбора информации о пожаре для оценки обстановки и принятия решений по организации боевых действий</w:t>
      </w:r>
      <w:r w:rsidR="00BF1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44A8F" w:rsidRPr="00497D31" w:rsidRDefault="00044A8F" w:rsidP="00044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-</w:t>
      </w:r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определяет наличие и характер угрозы людям, их местонахождение, пути, способы и средства спасения, а также необходимость защиты (эвакуации) имущества;</w:t>
      </w:r>
    </w:p>
    <w:p w:rsidR="00793F7E" w:rsidRPr="00497D31" w:rsidRDefault="000047D4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-</w:t>
      </w:r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>устанавливает место и площадь горения, а также пути распространения</w:t>
      </w:r>
      <w:r w:rsidR="00044A8F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огня;</w:t>
      </w:r>
    </w:p>
    <w:p w:rsidR="00793F7E" w:rsidRPr="000047D4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0047D4">
        <w:rPr>
          <w:rFonts w:ascii="Times New Roman" w:eastAsia="Calibri" w:hAnsi="Times New Roman" w:cs="Times New Roman"/>
          <w:spacing w:val="-6"/>
          <w:sz w:val="28"/>
          <w:szCs w:val="28"/>
        </w:rPr>
        <w:t>-</w:t>
      </w:r>
      <w:r w:rsidR="003F0767" w:rsidRPr="000047D4">
        <w:rPr>
          <w:rFonts w:ascii="Times New Roman" w:eastAsia="Times New Roman" w:hAnsi="Times New Roman" w:cs="Times New Roman"/>
          <w:spacing w:val="-6"/>
          <w:sz w:val="28"/>
          <w:szCs w:val="28"/>
        </w:rPr>
        <w:t>принимает  меры  по  спасению  людей  и  имущества  с</w:t>
      </w:r>
      <w:r w:rsidR="007553A9" w:rsidRPr="000047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pacing w:val="-6"/>
          <w:sz w:val="28"/>
          <w:szCs w:val="28"/>
        </w:rPr>
        <w:t>использованием</w:t>
      </w:r>
      <w:r w:rsidR="007553A9" w:rsidRPr="000047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F0767" w:rsidRPr="000047D4">
        <w:rPr>
          <w:rFonts w:ascii="Times New Roman" w:eastAsia="Times New Roman" w:hAnsi="Times New Roman" w:cs="Times New Roman"/>
          <w:spacing w:val="-6"/>
          <w:sz w:val="28"/>
          <w:szCs w:val="28"/>
        </w:rPr>
        <w:t>способов и технических средств, обеспечивающих наибольшую безопасность, и, при необходимости, с осуществлением мероприятий по предотвращению паники;</w:t>
      </w:r>
    </w:p>
    <w:p w:rsidR="00793F7E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97D31">
        <w:rPr>
          <w:rFonts w:ascii="Times New Roman" w:eastAsia="Times New Roman" w:hAnsi="Times New Roman" w:cs="Times New Roman"/>
          <w:sz w:val="28"/>
          <w:szCs w:val="28"/>
        </w:rPr>
        <w:t xml:space="preserve">организует  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первоочередную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ab/>
      </w:r>
      <w:r w:rsidR="007553A9" w:rsidRPr="00497D31">
        <w:rPr>
          <w:rFonts w:ascii="Times New Roman" w:eastAsia="Times New Roman" w:hAnsi="Times New Roman" w:cs="Times New Roman"/>
          <w:sz w:val="28"/>
          <w:szCs w:val="28"/>
        </w:rPr>
        <w:t>подачу</w:t>
      </w: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огнетушащих</w:t>
      </w:r>
      <w:r w:rsidR="007553A9" w:rsidRPr="00497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веществ</w:t>
      </w: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места возможного распространения огня на соседние строения.</w:t>
      </w:r>
    </w:p>
    <w:p w:rsidR="00793F7E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11. </w:t>
      </w:r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прибытию приспособленной для целей пожаротушения техники личный состав по указанию начальника подразделения добровольной пожарной охраны, </w:t>
      </w:r>
      <w:proofErr w:type="gramStart"/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>первым</w:t>
      </w:r>
      <w:proofErr w:type="gramEnd"/>
      <w:r w:rsidR="003F0767" w:rsidRPr="00497D3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прибывшим на место пожара, производит боевое развертывание и подает пожарный ствол на тушение пожара.</w:t>
      </w:r>
    </w:p>
    <w:p w:rsidR="00793F7E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После обработки информации о пожаре начальник подразделения добровольной пожарной охраны устанавливает порядок передачи информации диспетчеру подразделения Государственной противопожарной службы, до прибытия подразделений пожарной охраны.</w:t>
      </w:r>
    </w:p>
    <w:p w:rsidR="00793F7E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 xml:space="preserve">Спасание людей при </w:t>
      </w:r>
      <w:proofErr w:type="gramStart"/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пожаре</w:t>
      </w:r>
      <w:proofErr w:type="gramEnd"/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 xml:space="preserve"> должно проводиться с использованием способов и технических средств, обеспечивающих наибольшую безопасность, и при необходимости с осуществлением мероприятий по предотвращению паники.</w:t>
      </w:r>
    </w:p>
    <w:p w:rsidR="00793F7E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 xml:space="preserve">Спасание имущества при </w:t>
      </w:r>
      <w:proofErr w:type="gramStart"/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пожаре</w:t>
      </w:r>
      <w:proofErr w:type="gramEnd"/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указанию начальника подразделения добровольной охраны в порядке важности и неотложности выполнения боевых задач.</w:t>
      </w:r>
    </w:p>
    <w:p w:rsidR="00793F7E" w:rsidRPr="000E1668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15. </w:t>
      </w:r>
      <w:r w:rsidR="00497D31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Администрация </w:t>
      </w:r>
      <w:r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ММО СК </w:t>
      </w:r>
      <w:r w:rsidR="003F0767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обеспечивает развертывание пункта медицинской помощи для оказания первой помощи пострадавшим на пожаре.</w:t>
      </w:r>
    </w:p>
    <w:p w:rsidR="00793F7E" w:rsidRPr="000E1668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16. </w:t>
      </w:r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Использование при необходимости дополнительно имеющихся в наличии у собственника имущества сре</w:t>
      </w:r>
      <w:proofErr w:type="gramStart"/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дств</w:t>
      </w:r>
      <w:r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св</w:t>
      </w:r>
      <w:proofErr w:type="gramEnd"/>
      <w:r w:rsidR="003F0767" w:rsidRPr="000E1668">
        <w:rPr>
          <w:rFonts w:ascii="Times New Roman" w:eastAsia="Times New Roman" w:hAnsi="Times New Roman" w:cs="Times New Roman"/>
          <w:spacing w:val="-6"/>
          <w:sz w:val="28"/>
          <w:szCs w:val="28"/>
        </w:rPr>
        <w:t>язи, транспорта, оборудования, средств пожаротушения и огнетушащих веществ с последующим урегулированием вопросов, связанных с их использованием, в установленном порядке.</w:t>
      </w:r>
    </w:p>
    <w:p w:rsidR="003F0767" w:rsidRPr="00497D31" w:rsidRDefault="00793F7E" w:rsidP="00793F7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r w:rsidR="003F0767" w:rsidRPr="00497D31">
        <w:rPr>
          <w:rFonts w:ascii="Times New Roman" w:eastAsia="Times New Roman" w:hAnsi="Times New Roman" w:cs="Times New Roman"/>
          <w:sz w:val="28"/>
          <w:szCs w:val="28"/>
        </w:rPr>
        <w:t>Осуществляется ограничение или запрещение доступа к местам пожаров, ограничение или запрещение движения транспорта и пешеходов на прилегающих к ним территориях.</w:t>
      </w:r>
    </w:p>
    <w:p w:rsidR="003F0767" w:rsidRDefault="003F0767" w:rsidP="000047D4">
      <w:pPr>
        <w:widowControl w:val="0"/>
        <w:spacing w:before="2" w:after="0" w:line="12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D030E" w:rsidRPr="00A04C63" w:rsidRDefault="00CD030E" w:rsidP="000047D4">
      <w:pPr>
        <w:widowControl w:val="0"/>
        <w:spacing w:before="2" w:after="0" w:line="12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97D31" w:rsidRDefault="00793F7E" w:rsidP="00793F7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7D31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="003F0767" w:rsidRPr="00497D31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Действия работников администрации </w:t>
      </w:r>
      <w:r w:rsidR="00497D3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ММО СК</w:t>
      </w:r>
    </w:p>
    <w:p w:rsidR="003F0767" w:rsidRPr="00497D31" w:rsidRDefault="003F0767" w:rsidP="00793F7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97D31">
        <w:rPr>
          <w:rFonts w:ascii="Times New Roman" w:eastAsia="Calibri" w:hAnsi="Times New Roman" w:cs="Times New Roman"/>
          <w:sz w:val="28"/>
          <w:szCs w:val="28"/>
        </w:rPr>
        <w:t>при возникновении пожара</w:t>
      </w:r>
    </w:p>
    <w:p w:rsidR="003F0767" w:rsidRDefault="003F0767" w:rsidP="000047D4">
      <w:pPr>
        <w:widowControl w:val="0"/>
        <w:spacing w:before="18" w:after="0" w:line="12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19E8" w:rsidRDefault="00793F7E" w:rsidP="000E1668">
      <w:pPr>
        <w:widowControl w:val="0"/>
        <w:spacing w:before="64" w:after="0" w:line="240" w:lineRule="auto"/>
        <w:ind w:firstLine="851"/>
        <w:jc w:val="both"/>
        <w:rPr>
          <w:rFonts w:ascii="Calibri" w:eastAsia="Calibri" w:hAnsi="Calibri" w:cs="Times New Roman"/>
          <w:sz w:val="32"/>
          <w:szCs w:val="32"/>
        </w:rPr>
      </w:pPr>
      <w:r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18.</w:t>
      </w:r>
      <w:r w:rsidR="003F0767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Администрации</w:t>
      </w:r>
      <w:r w:rsidR="003F0767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="00417FDF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ММО </w:t>
      </w:r>
      <w:r w:rsidR="00EE19E8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СК п</w:t>
      </w:r>
      <w:r w:rsidR="003F0767" w:rsidRPr="000E1668">
        <w:rPr>
          <w:rFonts w:ascii="Times New Roman" w:eastAsia="Calibri" w:hAnsi="Times New Roman" w:cs="Times New Roman"/>
          <w:spacing w:val="-4"/>
          <w:sz w:val="28"/>
          <w:szCs w:val="28"/>
        </w:rPr>
        <w:t>ри</w:t>
      </w:r>
      <w:r w:rsidR="00EE19E8" w:rsidRPr="000E166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EE19E8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возникновении пожара</w:t>
      </w:r>
      <w:r w:rsidR="00417FDF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E19E8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осуществляет</w:t>
      </w:r>
      <w:r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E19E8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мероприятия в соответствии с Порядком </w:t>
      </w:r>
      <w:r w:rsidR="00CD030E" w:rsidRPr="000E1668">
        <w:rPr>
          <w:rFonts w:ascii="Times New Roman" w:hAnsi="Times New Roman"/>
          <w:spacing w:val="-4"/>
          <w:sz w:val="28"/>
          <w:szCs w:val="28"/>
        </w:rPr>
        <w:t xml:space="preserve">действий работников, сотрудников отраслевых (функциональных) органов, структурных подразделений администрации и муниципальных учреждений  </w:t>
      </w:r>
      <w:r w:rsidR="000E1668">
        <w:rPr>
          <w:rFonts w:ascii="Times New Roman" w:hAnsi="Times New Roman"/>
          <w:spacing w:val="-4"/>
          <w:sz w:val="28"/>
          <w:szCs w:val="28"/>
        </w:rPr>
        <w:t>ММО СК</w:t>
      </w:r>
      <w:r w:rsidR="00CD030E" w:rsidRPr="000E1668">
        <w:rPr>
          <w:rFonts w:ascii="Times New Roman" w:hAnsi="Times New Roman"/>
          <w:spacing w:val="-4"/>
          <w:sz w:val="28"/>
          <w:szCs w:val="28"/>
        </w:rPr>
        <w:t xml:space="preserve"> при возникновении пожара</w:t>
      </w:r>
      <w:r w:rsidR="00EE19E8" w:rsidRPr="000E166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bookmarkStart w:id="0" w:name="_GoBack"/>
      <w:bookmarkEnd w:id="0"/>
    </w:p>
    <w:sectPr w:rsidR="00EE19E8" w:rsidSect="000047D4">
      <w:headerReference w:type="default" r:id="rId8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B5D" w:rsidRDefault="00A65B5D" w:rsidP="00DF6B23">
      <w:pPr>
        <w:spacing w:after="0" w:line="240" w:lineRule="auto"/>
      </w:pPr>
      <w:r>
        <w:separator/>
      </w:r>
    </w:p>
  </w:endnote>
  <w:endnote w:type="continuationSeparator" w:id="0">
    <w:p w:rsidR="00A65B5D" w:rsidRDefault="00A65B5D" w:rsidP="00DF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B5D" w:rsidRDefault="00A65B5D" w:rsidP="00DF6B23">
      <w:pPr>
        <w:spacing w:after="0" w:line="240" w:lineRule="auto"/>
      </w:pPr>
      <w:r>
        <w:separator/>
      </w:r>
    </w:p>
  </w:footnote>
  <w:footnote w:type="continuationSeparator" w:id="0">
    <w:p w:rsidR="00A65B5D" w:rsidRDefault="00A65B5D" w:rsidP="00DF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65035"/>
    </w:sdtPr>
    <w:sdtEndPr>
      <w:rPr>
        <w:rFonts w:ascii="Times New Roman" w:hAnsi="Times New Roman" w:cs="Times New Roman"/>
        <w:sz w:val="24"/>
        <w:szCs w:val="24"/>
      </w:rPr>
    </w:sdtEndPr>
    <w:sdtContent>
      <w:p w:rsidR="0049132F" w:rsidRPr="0049132F" w:rsidRDefault="0012250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13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9132F" w:rsidRPr="0049132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913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16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913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0245" w:rsidRDefault="000E1668">
    <w:pPr>
      <w:spacing w:line="14" w:lineRule="auto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1F6"/>
    <w:multiLevelType w:val="multilevel"/>
    <w:tmpl w:val="F85688F0"/>
    <w:lvl w:ilvl="0">
      <w:start w:val="4"/>
      <w:numFmt w:val="decimal"/>
      <w:lvlText w:val="%1"/>
      <w:lvlJc w:val="left"/>
      <w:pPr>
        <w:ind w:left="118" w:hanging="6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697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18" w:hanging="94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3126" w:hanging="9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9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9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9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9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940"/>
      </w:pPr>
      <w:rPr>
        <w:rFonts w:hint="default"/>
      </w:rPr>
    </w:lvl>
  </w:abstractNum>
  <w:abstractNum w:abstractNumId="1">
    <w:nsid w:val="21B01DBF"/>
    <w:multiLevelType w:val="multilevel"/>
    <w:tmpl w:val="16D2D10A"/>
    <w:lvl w:ilvl="0">
      <w:start w:val="4"/>
      <w:numFmt w:val="decimal"/>
      <w:lvlText w:val="%1"/>
      <w:lvlJc w:val="left"/>
      <w:pPr>
        <w:ind w:left="118" w:hanging="57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" w:hanging="577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35" w:hanging="5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5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5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2" w:hanging="5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5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5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577"/>
      </w:pPr>
      <w:rPr>
        <w:rFonts w:hint="default"/>
      </w:rPr>
    </w:lvl>
  </w:abstractNum>
  <w:abstractNum w:abstractNumId="2">
    <w:nsid w:val="277907F9"/>
    <w:multiLevelType w:val="multilevel"/>
    <w:tmpl w:val="DBC807E8"/>
    <w:lvl w:ilvl="0">
      <w:start w:val="4"/>
      <w:numFmt w:val="decimal"/>
      <w:lvlText w:val="%1"/>
      <w:lvlJc w:val="left"/>
      <w:pPr>
        <w:ind w:left="118" w:hanging="759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8" w:hanging="759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35" w:hanging="7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7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7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2" w:hanging="7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7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7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759"/>
      </w:pPr>
      <w:rPr>
        <w:rFonts w:hint="default"/>
      </w:rPr>
    </w:lvl>
  </w:abstractNum>
  <w:abstractNum w:abstractNumId="3">
    <w:nsid w:val="3AD66D64"/>
    <w:multiLevelType w:val="multilevel"/>
    <w:tmpl w:val="A73891C6"/>
    <w:lvl w:ilvl="0">
      <w:start w:val="2"/>
      <w:numFmt w:val="decimal"/>
      <w:lvlText w:val="%1"/>
      <w:lvlJc w:val="left"/>
      <w:pPr>
        <w:ind w:left="1316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6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18" w:hanging="796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3278" w:hanging="7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9" w:hanging="7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0" w:hanging="7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1" w:hanging="7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2" w:hanging="7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796"/>
      </w:pPr>
      <w:rPr>
        <w:rFonts w:hint="default"/>
      </w:rPr>
    </w:lvl>
  </w:abstractNum>
  <w:abstractNum w:abstractNumId="4">
    <w:nsid w:val="46282586"/>
    <w:multiLevelType w:val="multilevel"/>
    <w:tmpl w:val="D10E86C4"/>
    <w:lvl w:ilvl="0">
      <w:start w:val="1"/>
      <w:numFmt w:val="decimal"/>
      <w:lvlText w:val="%1."/>
      <w:lvlJc w:val="left"/>
      <w:pPr>
        <w:ind w:left="4043" w:hanging="280"/>
        <w:jc w:val="right"/>
      </w:pPr>
      <w:rPr>
        <w:rFonts w:ascii="Times New Roman" w:eastAsia="Times New Roman" w:hAnsi="Times New Roman" w:hint="default"/>
        <w:b/>
        <w:bCs/>
        <w:color w:val="0070C0"/>
        <w:sz w:val="28"/>
        <w:szCs w:val="28"/>
      </w:rPr>
    </w:lvl>
    <w:lvl w:ilvl="1">
      <w:start w:val="4"/>
      <w:numFmt w:val="decimal"/>
      <w:lvlText w:val="%2."/>
      <w:lvlJc w:val="left"/>
      <w:pPr>
        <w:ind w:left="6801" w:hanging="280"/>
        <w:jc w:val="right"/>
      </w:pPr>
      <w:rPr>
        <w:rFonts w:ascii="Times New Roman" w:eastAsia="Times New Roman" w:hAnsi="Times New Roman" w:hint="default"/>
        <w:b/>
        <w:bCs/>
        <w:color w:val="0070C0"/>
        <w:sz w:val="28"/>
        <w:szCs w:val="28"/>
      </w:rPr>
    </w:lvl>
    <w:lvl w:ilvl="2">
      <w:start w:val="1"/>
      <w:numFmt w:val="decimal"/>
      <w:lvlText w:val="%2.%3."/>
      <w:lvlJc w:val="left"/>
      <w:pPr>
        <w:ind w:left="1316" w:hanging="490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3">
      <w:start w:val="1"/>
      <w:numFmt w:val="bullet"/>
      <w:lvlText w:val="•"/>
      <w:lvlJc w:val="left"/>
      <w:pPr>
        <w:ind w:left="4043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4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5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6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7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490"/>
      </w:pPr>
      <w:rPr>
        <w:rFonts w:hint="default"/>
      </w:rPr>
    </w:lvl>
  </w:abstractNum>
  <w:abstractNum w:abstractNumId="5">
    <w:nsid w:val="60B25FD0"/>
    <w:multiLevelType w:val="multilevel"/>
    <w:tmpl w:val="35BAB316"/>
    <w:lvl w:ilvl="0">
      <w:start w:val="1"/>
      <w:numFmt w:val="decimal"/>
      <w:lvlText w:val="%1"/>
      <w:lvlJc w:val="left"/>
      <w:pPr>
        <w:ind w:left="11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98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>
      <w:start w:val="1"/>
      <w:numFmt w:val="bullet"/>
      <w:lvlText w:val="•"/>
      <w:lvlJc w:val="left"/>
      <w:pPr>
        <w:ind w:left="2123" w:hanging="4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4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9" w:hanging="4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4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4" w:hanging="4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7" w:hanging="4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0" w:hanging="498"/>
      </w:pPr>
      <w:rPr>
        <w:rFonts w:hint="default"/>
      </w:rPr>
    </w:lvl>
  </w:abstractNum>
  <w:abstractNum w:abstractNumId="6">
    <w:nsid w:val="7C773035"/>
    <w:multiLevelType w:val="hybridMultilevel"/>
    <w:tmpl w:val="51E65042"/>
    <w:lvl w:ilvl="0" w:tplc="8A78B4C8">
      <w:start w:val="1"/>
      <w:numFmt w:val="bullet"/>
      <w:lvlText w:val="–"/>
      <w:lvlJc w:val="left"/>
      <w:pPr>
        <w:ind w:left="118" w:hanging="664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1" w:tplc="E708BF44">
      <w:start w:val="1"/>
      <w:numFmt w:val="bullet"/>
      <w:lvlText w:val="–"/>
      <w:lvlJc w:val="left"/>
      <w:pPr>
        <w:ind w:left="118" w:hanging="356"/>
      </w:pPr>
      <w:rPr>
        <w:rFonts w:ascii="Times New Roman" w:eastAsia="Times New Roman" w:hAnsi="Times New Roman" w:hint="default"/>
        <w:color w:val="0070C0"/>
        <w:sz w:val="28"/>
        <w:szCs w:val="28"/>
      </w:rPr>
    </w:lvl>
    <w:lvl w:ilvl="2" w:tplc="47807A0E">
      <w:start w:val="1"/>
      <w:numFmt w:val="bullet"/>
      <w:lvlText w:val="•"/>
      <w:lvlJc w:val="left"/>
      <w:pPr>
        <w:ind w:left="1978" w:hanging="356"/>
      </w:pPr>
      <w:rPr>
        <w:rFonts w:hint="default"/>
      </w:rPr>
    </w:lvl>
    <w:lvl w:ilvl="3" w:tplc="E62CCB5E">
      <w:start w:val="1"/>
      <w:numFmt w:val="bullet"/>
      <w:lvlText w:val="•"/>
      <w:lvlJc w:val="left"/>
      <w:pPr>
        <w:ind w:left="2908" w:hanging="356"/>
      </w:pPr>
      <w:rPr>
        <w:rFonts w:hint="default"/>
      </w:rPr>
    </w:lvl>
    <w:lvl w:ilvl="4" w:tplc="4A38C8B2">
      <w:start w:val="1"/>
      <w:numFmt w:val="bullet"/>
      <w:lvlText w:val="•"/>
      <w:lvlJc w:val="left"/>
      <w:pPr>
        <w:ind w:left="3838" w:hanging="356"/>
      </w:pPr>
      <w:rPr>
        <w:rFonts w:hint="default"/>
      </w:rPr>
    </w:lvl>
    <w:lvl w:ilvl="5" w:tplc="F444630C">
      <w:start w:val="1"/>
      <w:numFmt w:val="bullet"/>
      <w:lvlText w:val="•"/>
      <w:lvlJc w:val="left"/>
      <w:pPr>
        <w:ind w:left="4768" w:hanging="356"/>
      </w:pPr>
      <w:rPr>
        <w:rFonts w:hint="default"/>
      </w:rPr>
    </w:lvl>
    <w:lvl w:ilvl="6" w:tplc="22A8058E">
      <w:start w:val="1"/>
      <w:numFmt w:val="bullet"/>
      <w:lvlText w:val="•"/>
      <w:lvlJc w:val="left"/>
      <w:pPr>
        <w:ind w:left="5698" w:hanging="356"/>
      </w:pPr>
      <w:rPr>
        <w:rFonts w:hint="default"/>
      </w:rPr>
    </w:lvl>
    <w:lvl w:ilvl="7" w:tplc="667E83E8">
      <w:start w:val="1"/>
      <w:numFmt w:val="bullet"/>
      <w:lvlText w:val="•"/>
      <w:lvlJc w:val="left"/>
      <w:pPr>
        <w:ind w:left="6629" w:hanging="356"/>
      </w:pPr>
      <w:rPr>
        <w:rFonts w:hint="default"/>
      </w:rPr>
    </w:lvl>
    <w:lvl w:ilvl="8" w:tplc="C276C9E8">
      <w:start w:val="1"/>
      <w:numFmt w:val="bullet"/>
      <w:lvlText w:val="•"/>
      <w:lvlJc w:val="left"/>
      <w:pPr>
        <w:ind w:left="7559" w:hanging="35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F0767"/>
    <w:rsid w:val="000047D4"/>
    <w:rsid w:val="00044A8F"/>
    <w:rsid w:val="000751F2"/>
    <w:rsid w:val="000D46BA"/>
    <w:rsid w:val="000E1668"/>
    <w:rsid w:val="00122503"/>
    <w:rsid w:val="00197206"/>
    <w:rsid w:val="002D0C99"/>
    <w:rsid w:val="003F0767"/>
    <w:rsid w:val="00417FDF"/>
    <w:rsid w:val="0049132F"/>
    <w:rsid w:val="00497D31"/>
    <w:rsid w:val="004F1FC8"/>
    <w:rsid w:val="00577BFC"/>
    <w:rsid w:val="00584497"/>
    <w:rsid w:val="006E6EEF"/>
    <w:rsid w:val="007553A9"/>
    <w:rsid w:val="00774A3E"/>
    <w:rsid w:val="00793F7E"/>
    <w:rsid w:val="007B333A"/>
    <w:rsid w:val="00801D4B"/>
    <w:rsid w:val="00813238"/>
    <w:rsid w:val="00861806"/>
    <w:rsid w:val="008F789C"/>
    <w:rsid w:val="00915D3B"/>
    <w:rsid w:val="00965FAD"/>
    <w:rsid w:val="009B44B9"/>
    <w:rsid w:val="009E3923"/>
    <w:rsid w:val="00A04C63"/>
    <w:rsid w:val="00A26111"/>
    <w:rsid w:val="00A65B5D"/>
    <w:rsid w:val="00BC0E42"/>
    <w:rsid w:val="00BC46F9"/>
    <w:rsid w:val="00BF1F3E"/>
    <w:rsid w:val="00C46A52"/>
    <w:rsid w:val="00CC791C"/>
    <w:rsid w:val="00CD030E"/>
    <w:rsid w:val="00D77070"/>
    <w:rsid w:val="00DB2F35"/>
    <w:rsid w:val="00DF6B23"/>
    <w:rsid w:val="00E80BCE"/>
    <w:rsid w:val="00E97307"/>
    <w:rsid w:val="00EE19E8"/>
    <w:rsid w:val="00FB41BF"/>
    <w:rsid w:val="00FF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23"/>
  </w:style>
  <w:style w:type="paragraph" w:styleId="1">
    <w:name w:val="heading 1"/>
    <w:basedOn w:val="a"/>
    <w:link w:val="10"/>
    <w:uiPriority w:val="1"/>
    <w:qFormat/>
    <w:rsid w:val="003F0767"/>
    <w:pPr>
      <w:widowControl w:val="0"/>
      <w:spacing w:after="0" w:line="240" w:lineRule="auto"/>
      <w:ind w:left="54" w:hanging="280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F0767"/>
    <w:rPr>
      <w:rFonts w:ascii="Times New Roman" w:eastAsia="Times New Roman" w:hAnsi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F0767"/>
  </w:style>
  <w:style w:type="table" w:customStyle="1" w:styleId="TableNormal">
    <w:name w:val="Table Normal"/>
    <w:uiPriority w:val="2"/>
    <w:semiHidden/>
    <w:unhideWhenUsed/>
    <w:qFormat/>
    <w:rsid w:val="003F076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0767"/>
    <w:pPr>
      <w:widowControl w:val="0"/>
      <w:spacing w:after="0" w:line="240" w:lineRule="auto"/>
      <w:ind w:left="118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3F0767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3F076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3F0767"/>
    <w:pPr>
      <w:widowControl w:val="0"/>
      <w:spacing w:after="0" w:line="240" w:lineRule="auto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BC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0E42"/>
  </w:style>
  <w:style w:type="paragraph" w:styleId="a8">
    <w:name w:val="footer"/>
    <w:basedOn w:val="a"/>
    <w:link w:val="a9"/>
    <w:uiPriority w:val="99"/>
    <w:semiHidden/>
    <w:unhideWhenUsed/>
    <w:rsid w:val="00BC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C0E42"/>
  </w:style>
  <w:style w:type="paragraph" w:styleId="HTML">
    <w:name w:val="HTML Preformatted"/>
    <w:basedOn w:val="a"/>
    <w:link w:val="HTML0"/>
    <w:rsid w:val="00B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0E4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5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9E092-B2C1-49ED-B70A-E199EEC7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Матвей Исаев</cp:lastModifiedBy>
  <cp:revision>3</cp:revision>
  <dcterms:created xsi:type="dcterms:W3CDTF">2025-03-19T11:49:00Z</dcterms:created>
  <dcterms:modified xsi:type="dcterms:W3CDTF">2025-03-23T10:15:00Z</dcterms:modified>
</cp:coreProperties>
</file>