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9D9" w:rsidRPr="00EC5DE9" w:rsidRDefault="00EC5DE9" w:rsidP="00EC5DE9">
      <w:pPr>
        <w:pStyle w:val="a8"/>
      </w:pPr>
      <w:r>
        <w:rPr>
          <w:bCs/>
        </w:rPr>
        <w:t xml:space="preserve">                                             </w:t>
      </w:r>
      <w:r w:rsidR="004E1B55">
        <w:rPr>
          <w:bCs/>
        </w:rPr>
        <w:t xml:space="preserve">                          </w:t>
      </w:r>
      <w:bookmarkStart w:id="0" w:name="_GoBack"/>
      <w:bookmarkEnd w:id="0"/>
      <w:r w:rsidR="000149D9" w:rsidRPr="00EC5DE9">
        <w:rPr>
          <w:bCs/>
        </w:rPr>
        <w:t>Приложение</w:t>
      </w:r>
    </w:p>
    <w:p w:rsidR="00EC5DE9" w:rsidRDefault="00EC5DE9" w:rsidP="00EC5DE9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                                                      к Требованиям к внешнему виду</w:t>
      </w:r>
      <w:r>
        <w:rPr>
          <w:rFonts w:cs="Times New Roman"/>
          <w:szCs w:val="28"/>
        </w:rPr>
        <w:tab/>
      </w:r>
    </w:p>
    <w:p w:rsidR="00EC5DE9" w:rsidRDefault="00EC5DE9" w:rsidP="00EC5DE9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нестационарных торговых</w:t>
      </w:r>
    </w:p>
    <w:p w:rsidR="00EC5DE9" w:rsidRDefault="00EC5DE9" w:rsidP="00EC5DE9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</w:t>
      </w:r>
      <w:proofErr w:type="gramStart"/>
      <w:r>
        <w:rPr>
          <w:rFonts w:cs="Times New Roman"/>
          <w:szCs w:val="28"/>
        </w:rPr>
        <w:t>объектов (нестационарных</w:t>
      </w:r>
      <w:proofErr w:type="gramEnd"/>
    </w:p>
    <w:p w:rsidR="00EC5DE9" w:rsidRDefault="00EC5DE9" w:rsidP="00EC5DE9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объектов по предоставлению</w:t>
      </w:r>
    </w:p>
    <w:p w:rsidR="00EC5DE9" w:rsidRDefault="00EC5DE9" w:rsidP="00EC5DE9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услуг) на территории     </w:t>
      </w:r>
    </w:p>
    <w:p w:rsidR="00A9370A" w:rsidRDefault="00A9370A" w:rsidP="00A9370A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                                Минераловодского </w:t>
      </w:r>
    </w:p>
    <w:p w:rsidR="000149D9" w:rsidRPr="00A9370A" w:rsidRDefault="00A9370A" w:rsidP="00A9370A">
      <w:pPr>
        <w:tabs>
          <w:tab w:val="center" w:pos="5385"/>
          <w:tab w:val="right" w:pos="9354"/>
        </w:tabs>
        <w:ind w:left="708" w:firstLine="708"/>
        <w:textAlignment w:val="baseline"/>
        <w:outlineLvl w:val="0"/>
        <w:rPr>
          <w:rFonts w:eastAsia="Times New Roman" w:cs="Times New Roman"/>
          <w:bCs/>
          <w:kern w:val="36"/>
          <w:szCs w:val="28"/>
          <w:lang w:eastAsia="ru-RU"/>
        </w:rPr>
      </w:pPr>
      <w:r>
        <w:rPr>
          <w:rFonts w:cs="Times New Roman"/>
          <w:szCs w:val="28"/>
        </w:rPr>
        <w:t xml:space="preserve">                                                        муниципального округа                   </w:t>
      </w:r>
      <w:r>
        <w:rPr>
          <w:rFonts w:cs="Times New Roman"/>
          <w:szCs w:val="28"/>
        </w:rPr>
        <w:tab/>
      </w:r>
      <w:r w:rsidR="00EC5DE9">
        <w:rPr>
          <w:rFonts w:cs="Times New Roman"/>
          <w:szCs w:val="28"/>
        </w:rPr>
        <w:t xml:space="preserve">                  </w:t>
      </w:r>
      <w:r w:rsidR="000149D9" w:rsidRPr="00EC5DE9">
        <w:rPr>
          <w:rFonts w:eastAsia="Times New Roman" w:cs="Times New Roman"/>
          <w:bCs/>
          <w:kern w:val="36"/>
          <w:szCs w:val="28"/>
          <w:lang w:eastAsia="ru-RU"/>
        </w:rPr>
        <w:t xml:space="preserve"> </w:t>
      </w:r>
      <w:r w:rsidR="00EC5DE9">
        <w:rPr>
          <w:rFonts w:eastAsia="Times New Roman" w:cs="Times New Roman"/>
          <w:bCs/>
          <w:kern w:val="36"/>
          <w:szCs w:val="28"/>
          <w:lang w:eastAsia="ru-RU"/>
        </w:rPr>
        <w:t xml:space="preserve">        </w:t>
      </w:r>
      <w:r>
        <w:rPr>
          <w:rFonts w:eastAsia="Times New Roman" w:cs="Times New Roman"/>
          <w:bCs/>
          <w:kern w:val="36"/>
          <w:szCs w:val="28"/>
          <w:lang w:eastAsia="ru-RU"/>
        </w:rPr>
        <w:t xml:space="preserve">        </w:t>
      </w:r>
      <w:r w:rsidR="000149D9" w:rsidRPr="00EC5DE9">
        <w:rPr>
          <w:rFonts w:eastAsia="Times New Roman" w:cs="Times New Roman"/>
          <w:bCs/>
          <w:kern w:val="36"/>
          <w:szCs w:val="28"/>
          <w:lang w:eastAsia="ru-RU"/>
        </w:rPr>
        <w:t>Ставропольского края</w:t>
      </w:r>
    </w:p>
    <w:p w:rsidR="000149D9" w:rsidRPr="000149D9" w:rsidRDefault="000149D9" w:rsidP="000149D9">
      <w:pPr>
        <w:ind w:firstLine="567"/>
        <w:jc w:val="center"/>
        <w:textAlignment w:val="baseline"/>
        <w:outlineLvl w:val="0"/>
        <w:rPr>
          <w:rFonts w:ascii="Arial" w:hAnsi="Arial" w:cs="Arial"/>
          <w:sz w:val="24"/>
          <w:szCs w:val="24"/>
        </w:rPr>
      </w:pPr>
    </w:p>
    <w:p w:rsidR="000149D9" w:rsidRPr="000149D9" w:rsidRDefault="000149D9" w:rsidP="000149D9">
      <w:pPr>
        <w:ind w:firstLine="567"/>
        <w:jc w:val="center"/>
        <w:textAlignment w:val="baseline"/>
        <w:outlineLvl w:val="0"/>
        <w:rPr>
          <w:rFonts w:ascii="Arial" w:hAnsi="Arial" w:cs="Arial"/>
          <w:sz w:val="24"/>
          <w:szCs w:val="24"/>
        </w:rPr>
      </w:pPr>
    </w:p>
    <w:p w:rsidR="000149D9" w:rsidRPr="00EC5DE9" w:rsidRDefault="000149D9" w:rsidP="000149D9">
      <w:pPr>
        <w:ind w:firstLine="567"/>
        <w:jc w:val="both"/>
        <w:rPr>
          <w:rFonts w:eastAsia="Times New Roman" w:cs="Times New Roman"/>
          <w:szCs w:val="28"/>
        </w:rPr>
      </w:pPr>
      <w:r w:rsidRPr="00EC5DE9">
        <w:rPr>
          <w:rFonts w:eastAsia="Times New Roman" w:cs="Times New Roman"/>
          <w:szCs w:val="28"/>
        </w:rPr>
        <w:t xml:space="preserve">1. Пример размещения нестационарных торговых объектов (нестационарных объектов по предоставлению услуг) (далее – нестационарные объекты) на территории </w:t>
      </w:r>
      <w:r w:rsidR="005C5590" w:rsidRPr="00EC5DE9">
        <w:rPr>
          <w:rFonts w:eastAsia="Times New Roman" w:cs="Times New Roman"/>
          <w:szCs w:val="28"/>
        </w:rPr>
        <w:t>Минераловодского муниципального</w:t>
      </w:r>
      <w:r w:rsidRPr="00EC5DE9">
        <w:rPr>
          <w:rFonts w:eastAsia="Times New Roman" w:cs="Times New Roman"/>
          <w:szCs w:val="28"/>
        </w:rPr>
        <w:t xml:space="preserve"> округа Ставропольского края на земельном участке</w:t>
      </w:r>
      <w:r w:rsidR="000F4EDA" w:rsidRPr="00EC5DE9">
        <w:rPr>
          <w:rFonts w:eastAsia="Times New Roman" w:cs="Times New Roman"/>
          <w:szCs w:val="28"/>
        </w:rPr>
        <w:t>.</w:t>
      </w:r>
    </w:p>
    <w:p w:rsidR="000149D9" w:rsidRPr="00F66E4E" w:rsidRDefault="000149D9" w:rsidP="000149D9">
      <w:pPr>
        <w:jc w:val="center"/>
        <w:rPr>
          <w:rFonts w:eastAsia="Times New Roman" w:cs="Times New Roman"/>
          <w:szCs w:val="28"/>
        </w:rPr>
      </w:pPr>
      <w:r>
        <w:rPr>
          <w:rFonts w:eastAsia="Times New Roman" w:cs="Times New Roman"/>
          <w:noProof/>
          <w:szCs w:val="28"/>
          <w:lang w:eastAsia="ru-RU"/>
        </w:rPr>
        <w:drawing>
          <wp:inline distT="0" distB="0" distL="0" distR="0">
            <wp:extent cx="3705225" cy="3438525"/>
            <wp:effectExtent l="19050" t="0" r="9525" b="0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center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3832553" cy="272415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139" cy="2724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rPr>
          <w:rFonts w:cs="Times New Roman"/>
          <w:szCs w:val="28"/>
        </w:rPr>
      </w:pPr>
    </w:p>
    <w:p w:rsidR="000149D9" w:rsidRPr="00F66E4E" w:rsidRDefault="000149D9" w:rsidP="000149D9">
      <w:pPr>
        <w:rPr>
          <w:rFonts w:cs="Times New Roman"/>
          <w:szCs w:val="28"/>
        </w:rPr>
        <w:sectPr w:rsidR="000149D9" w:rsidRPr="00F66E4E" w:rsidSect="000149D9">
          <w:headerReference w:type="default" r:id="rId9"/>
          <w:pgSz w:w="11906" w:h="16838"/>
          <w:pgMar w:top="1418" w:right="567" w:bottom="1134" w:left="1985" w:header="709" w:footer="709" w:gutter="0"/>
          <w:cols w:space="708"/>
          <w:titlePg/>
          <w:docGrid w:linePitch="360"/>
        </w:sectPr>
      </w:pPr>
    </w:p>
    <w:p w:rsidR="000149D9" w:rsidRPr="00F66E4E" w:rsidRDefault="000149D9" w:rsidP="000149D9">
      <w:pPr>
        <w:ind w:left="-709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9067800" cy="5686425"/>
            <wp:effectExtent l="19050" t="0" r="0" b="0"/>
            <wp:docPr id="5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0" cy="568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ind w:left="-709"/>
        <w:rPr>
          <w:rFonts w:cs="Times New Roman"/>
          <w:szCs w:val="28"/>
        </w:rPr>
        <w:sectPr w:rsidR="000149D9" w:rsidRPr="00F66E4E" w:rsidSect="00A02AFD">
          <w:pgSz w:w="16838" w:h="11906" w:orient="landscape"/>
          <w:pgMar w:top="1418" w:right="567" w:bottom="1134" w:left="1985" w:header="709" w:footer="709" w:gutter="0"/>
          <w:cols w:space="708"/>
          <w:docGrid w:linePitch="360"/>
        </w:sectPr>
      </w:pPr>
    </w:p>
    <w:p w:rsidR="000149D9" w:rsidRPr="00EE7E0B" w:rsidRDefault="000149D9" w:rsidP="000149D9">
      <w:pPr>
        <w:pStyle w:val="Bodytext30"/>
        <w:shd w:val="clear" w:color="auto" w:fill="auto"/>
        <w:spacing w:after="21" w:line="280" w:lineRule="exact"/>
        <w:ind w:firstLine="567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EE7E0B">
        <w:rPr>
          <w:b w:val="0"/>
          <w:color w:val="000000"/>
          <w:sz w:val="28"/>
          <w:szCs w:val="28"/>
          <w:lang w:eastAsia="ru-RU" w:bidi="ru-RU"/>
        </w:rPr>
        <w:lastRenderedPageBreak/>
        <w:t>2. Типовое размещение рекламных и информационных конструкций на нестационарных объектах</w:t>
      </w:r>
      <w:r w:rsidR="000F4EDA" w:rsidRPr="00EE7E0B">
        <w:rPr>
          <w:b w:val="0"/>
          <w:color w:val="000000"/>
          <w:sz w:val="28"/>
          <w:szCs w:val="28"/>
          <w:lang w:eastAsia="ru-RU" w:bidi="ru-RU"/>
        </w:rPr>
        <w:t>.</w:t>
      </w:r>
    </w:p>
    <w:p w:rsidR="000149D9" w:rsidRPr="00F66E4E" w:rsidRDefault="000149D9" w:rsidP="000149D9">
      <w:pPr>
        <w:pStyle w:val="Bodytext30"/>
        <w:shd w:val="clear" w:color="auto" w:fill="auto"/>
        <w:spacing w:after="21" w:line="280" w:lineRule="exact"/>
        <w:ind w:firstLine="0"/>
        <w:jc w:val="both"/>
        <w:rPr>
          <w:color w:val="000000"/>
          <w:sz w:val="28"/>
          <w:szCs w:val="28"/>
          <w:lang w:eastAsia="ru-RU" w:bidi="ru-RU"/>
        </w:rPr>
      </w:pPr>
    </w:p>
    <w:p w:rsidR="000149D9" w:rsidRPr="00F66E4E" w:rsidRDefault="000149D9" w:rsidP="000149D9">
      <w:pPr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762625" cy="2983224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98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715000" cy="2880433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80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5495925" cy="4031521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368" cy="4033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229100" cy="963936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963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0149D9" w:rsidRDefault="000149D9" w:rsidP="000149D9">
      <w:pPr>
        <w:jc w:val="center"/>
        <w:rPr>
          <w:rFonts w:ascii="Arial" w:hAnsi="Arial" w:cs="Arial"/>
          <w:sz w:val="24"/>
          <w:szCs w:val="24"/>
        </w:rPr>
      </w:pPr>
      <w:r w:rsidRPr="000149D9">
        <w:rPr>
          <w:rFonts w:ascii="Arial" w:hAnsi="Arial" w:cs="Arial"/>
          <w:sz w:val="24"/>
          <w:szCs w:val="24"/>
        </w:rPr>
        <w:t>Киоск по продаже кофе</w:t>
      </w:r>
    </w:p>
    <w:p w:rsidR="000149D9" w:rsidRPr="00F66E4E" w:rsidRDefault="000149D9" w:rsidP="000149D9">
      <w:pPr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934075" cy="3314700"/>
            <wp:effectExtent l="1905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EE7E0B" w:rsidRDefault="000149D9" w:rsidP="000149D9">
      <w:pPr>
        <w:ind w:firstLine="567"/>
        <w:rPr>
          <w:rFonts w:cs="Times New Roman"/>
          <w:szCs w:val="28"/>
        </w:rPr>
      </w:pPr>
      <w:r w:rsidRPr="00EE7E0B">
        <w:rPr>
          <w:rFonts w:cs="Times New Roman"/>
          <w:szCs w:val="28"/>
        </w:rPr>
        <w:t xml:space="preserve">3. </w:t>
      </w:r>
      <w:r w:rsidRPr="00EE7E0B">
        <w:rPr>
          <w:rFonts w:cs="Times New Roman"/>
          <w:color w:val="000000"/>
          <w:szCs w:val="28"/>
          <w:lang w:eastAsia="ru-RU" w:bidi="ru-RU"/>
        </w:rPr>
        <w:t>Базовые варианты архитектурно - художественных решений отдельных видов нестационарных объектов</w:t>
      </w:r>
      <w:r w:rsidR="000F4EDA" w:rsidRPr="00EE7E0B">
        <w:rPr>
          <w:rFonts w:cs="Times New Roman"/>
          <w:color w:val="000000"/>
          <w:szCs w:val="28"/>
          <w:lang w:eastAsia="ru-RU" w:bidi="ru-RU"/>
        </w:rPr>
        <w:t>.</w:t>
      </w:r>
    </w:p>
    <w:p w:rsidR="000149D9" w:rsidRDefault="000149D9" w:rsidP="000149D9">
      <w:pPr>
        <w:pStyle w:val="Bodytext20"/>
        <w:shd w:val="clear" w:color="auto" w:fill="auto"/>
        <w:spacing w:before="0" w:line="240" w:lineRule="auto"/>
        <w:rPr>
          <w:color w:val="000000"/>
          <w:sz w:val="28"/>
          <w:szCs w:val="28"/>
          <w:lang w:eastAsia="ru-RU" w:bidi="ru-RU"/>
        </w:rPr>
      </w:pPr>
    </w:p>
    <w:p w:rsidR="000149D9" w:rsidRPr="00EE7E0B" w:rsidRDefault="000149D9" w:rsidP="000149D9">
      <w:pPr>
        <w:pStyle w:val="Bodytext20"/>
        <w:shd w:val="clear" w:color="auto" w:fill="auto"/>
        <w:spacing w:before="0" w:line="240" w:lineRule="auto"/>
        <w:ind w:firstLine="567"/>
        <w:rPr>
          <w:color w:val="000000"/>
          <w:sz w:val="28"/>
          <w:szCs w:val="28"/>
          <w:lang w:eastAsia="ru-RU" w:bidi="ru-RU"/>
        </w:rPr>
      </w:pPr>
      <w:r w:rsidRPr="00EE7E0B">
        <w:rPr>
          <w:color w:val="000000"/>
          <w:sz w:val="28"/>
          <w:szCs w:val="28"/>
          <w:lang w:eastAsia="ru-RU" w:bidi="ru-RU"/>
        </w:rPr>
        <w:t>Тип 1.</w:t>
      </w:r>
    </w:p>
    <w:p w:rsidR="000149D9" w:rsidRPr="00EE7E0B" w:rsidRDefault="000149D9" w:rsidP="000149D9">
      <w:pPr>
        <w:pStyle w:val="Bodytext30"/>
        <w:shd w:val="clear" w:color="auto" w:fill="auto"/>
        <w:spacing w:before="0" w:line="240" w:lineRule="auto"/>
        <w:ind w:firstLine="567"/>
        <w:rPr>
          <w:color w:val="000000"/>
          <w:sz w:val="28"/>
          <w:szCs w:val="28"/>
          <w:lang w:eastAsia="ru-RU" w:bidi="ru-RU"/>
        </w:rPr>
      </w:pPr>
      <w:r w:rsidRPr="00EE7E0B">
        <w:rPr>
          <w:rStyle w:val="Bodytext3BoldSpacing1ptExact"/>
          <w:sz w:val="28"/>
          <w:szCs w:val="28"/>
        </w:rPr>
        <w:t xml:space="preserve">Киоск </w:t>
      </w:r>
      <w:r w:rsidRPr="00EE7E0B">
        <w:rPr>
          <w:b w:val="0"/>
          <w:color w:val="000000"/>
          <w:sz w:val="28"/>
          <w:szCs w:val="28"/>
          <w:lang w:eastAsia="ru-RU" w:bidi="ru-RU"/>
        </w:rPr>
        <w:t xml:space="preserve">(8-3 кв.м.) классический стиль, для размещения на территории центральной (исторической) части </w:t>
      </w:r>
      <w:r w:rsidR="005C5590" w:rsidRPr="00EE7E0B">
        <w:rPr>
          <w:b w:val="0"/>
          <w:color w:val="000000"/>
          <w:sz w:val="28"/>
          <w:szCs w:val="28"/>
          <w:lang w:eastAsia="ru-RU" w:bidi="ru-RU"/>
        </w:rPr>
        <w:t>муниципального</w:t>
      </w:r>
      <w:r w:rsidRPr="00EE7E0B">
        <w:rPr>
          <w:b w:val="0"/>
          <w:color w:val="000000"/>
          <w:sz w:val="28"/>
          <w:szCs w:val="28"/>
          <w:lang w:eastAsia="ru-RU" w:bidi="ru-RU"/>
        </w:rPr>
        <w:t xml:space="preserve"> округа.</w:t>
      </w:r>
    </w:p>
    <w:p w:rsidR="000149D9" w:rsidRPr="00EE7E0B" w:rsidRDefault="000149D9" w:rsidP="000149D9">
      <w:pPr>
        <w:pStyle w:val="Bodytext30"/>
        <w:shd w:val="clear" w:color="auto" w:fill="auto"/>
        <w:spacing w:before="0"/>
        <w:ind w:firstLine="0"/>
        <w:rPr>
          <w:color w:val="000000"/>
          <w:sz w:val="28"/>
          <w:szCs w:val="28"/>
          <w:lang w:eastAsia="ru-RU" w:bidi="ru-RU"/>
        </w:rPr>
      </w:pPr>
    </w:p>
    <w:p w:rsidR="000149D9" w:rsidRPr="00F66E4E" w:rsidRDefault="000149D9" w:rsidP="000149D9">
      <w:pPr>
        <w:pStyle w:val="Bodytext30"/>
        <w:shd w:val="clear" w:color="auto" w:fill="auto"/>
        <w:spacing w:before="0"/>
        <w:ind w:firstLine="0"/>
        <w:rPr>
          <w:sz w:val="28"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600700" cy="4827569"/>
            <wp:effectExtent l="19050" t="0" r="0" b="0"/>
            <wp:docPr id="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097" cy="4830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>
        <w:rPr>
          <w:rFonts w:cs="Times New Roman"/>
          <w:b/>
          <w:noProof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2882900</wp:posOffset>
            </wp:positionH>
            <wp:positionV relativeFrom="paragraph">
              <wp:posOffset>403860</wp:posOffset>
            </wp:positionV>
            <wp:extent cx="2600325" cy="1847850"/>
            <wp:effectExtent l="19050" t="0" r="9525" b="0"/>
            <wp:wrapNone/>
            <wp:docPr id="5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66E4E">
        <w:rPr>
          <w:rFonts w:cs="Times New Roman"/>
          <w:b/>
          <w:szCs w:val="28"/>
        </w:rPr>
        <w:t xml:space="preserve"> </w:t>
      </w: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2476500" cy="2389047"/>
            <wp:effectExtent l="19050" t="0" r="0" b="0"/>
            <wp:docPr id="4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389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  <w:sectPr w:rsidR="000149D9" w:rsidRPr="00F66E4E" w:rsidSect="00F66E4E">
          <w:type w:val="continuous"/>
          <w:pgSz w:w="11906" w:h="16838"/>
          <w:pgMar w:top="1418" w:right="567" w:bottom="1134" w:left="1985" w:header="709" w:footer="709" w:gutter="0"/>
          <w:cols w:space="708"/>
          <w:docGrid w:linePitch="360"/>
        </w:sect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280670</wp:posOffset>
            </wp:positionV>
            <wp:extent cx="8877300" cy="5305425"/>
            <wp:effectExtent l="19050" t="0" r="0" b="0"/>
            <wp:wrapNone/>
            <wp:docPr id="31" name="Рисунок 31" descr="D:\документы архитектура\Каширин Андрей Михайлович\Благоустройство\НТО\Преобразование\Безымянный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документы архитектура\Каширин Андрей Михайлович\Благоустройство\НТО\Преобразование\Безымянный3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  <w:sectPr w:rsidR="000149D9" w:rsidRPr="00F66E4E" w:rsidSect="00F66E4E">
          <w:type w:val="continuous"/>
          <w:pgSz w:w="16838" w:h="11906" w:orient="landscape"/>
          <w:pgMar w:top="1418" w:right="567" w:bottom="1134" w:left="1985" w:header="709" w:footer="709" w:gutter="0"/>
          <w:cols w:space="708"/>
          <w:docGrid w:linePitch="360"/>
        </w:sect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5848350" cy="4581525"/>
            <wp:effectExtent l="0" t="0" r="0" b="0"/>
            <wp:docPr id="34" name="Рисунок 34" descr="D:\документы архитектура\Каширин Андрей Михайлович\Благоустройство\НТО\Преобразование\Безымянный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документы архитектура\Каширин Андрей Михайлович\Благоустройство\НТО\Преобразование\Безымянный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EE7E0B" w:rsidRDefault="000149D9" w:rsidP="000149D9">
      <w:pPr>
        <w:ind w:firstLine="567"/>
        <w:rPr>
          <w:rFonts w:cs="Times New Roman"/>
          <w:szCs w:val="28"/>
        </w:rPr>
      </w:pPr>
      <w:r w:rsidRPr="00EE7E0B">
        <w:rPr>
          <w:rFonts w:cs="Times New Roman"/>
          <w:szCs w:val="28"/>
        </w:rPr>
        <w:t xml:space="preserve">Киоск (6-10 кв.м.) </w:t>
      </w:r>
    </w:p>
    <w:p w:rsidR="000149D9" w:rsidRPr="00EE7E0B" w:rsidRDefault="000149D9" w:rsidP="000149D9">
      <w:pPr>
        <w:ind w:firstLine="567"/>
        <w:rPr>
          <w:rFonts w:cs="Times New Roman"/>
          <w:szCs w:val="28"/>
        </w:rPr>
      </w:pPr>
      <w:r w:rsidRPr="00EE7E0B">
        <w:rPr>
          <w:rFonts w:cs="Times New Roman"/>
          <w:szCs w:val="28"/>
        </w:rPr>
        <w:t xml:space="preserve">Универсальный стиль для размещения на всей территории </w:t>
      </w:r>
      <w:r w:rsidR="005C5590" w:rsidRPr="00EE7E0B">
        <w:rPr>
          <w:rFonts w:cs="Times New Roman"/>
          <w:szCs w:val="28"/>
        </w:rPr>
        <w:t>муниципального</w:t>
      </w:r>
      <w:r w:rsidRPr="00EE7E0B">
        <w:rPr>
          <w:rFonts w:cs="Times New Roman"/>
          <w:szCs w:val="28"/>
        </w:rPr>
        <w:t xml:space="preserve"> округа </w:t>
      </w:r>
      <w:proofErr w:type="gramStart"/>
      <w:r w:rsidRPr="00EE7E0B">
        <w:rPr>
          <w:rFonts w:cs="Times New Roman"/>
          <w:szCs w:val="28"/>
        </w:rPr>
        <w:t>кроме</w:t>
      </w:r>
      <w:proofErr w:type="gramEnd"/>
      <w:r w:rsidRPr="00EE7E0B">
        <w:rPr>
          <w:rFonts w:cs="Times New Roman"/>
          <w:szCs w:val="28"/>
        </w:rPr>
        <w:t xml:space="preserve"> центральной.</w:t>
      </w:r>
    </w:p>
    <w:p w:rsidR="00D30602" w:rsidRDefault="00D30602" w:rsidP="000149D9">
      <w:pPr>
        <w:rPr>
          <w:rFonts w:cs="Times New Roman"/>
          <w:b/>
          <w:noProof/>
          <w:szCs w:val="28"/>
          <w:lang w:eastAsia="ru-RU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5781675" cy="3741288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-1690" t="-6366" r="1360" b="-4245"/>
                    <a:stretch/>
                  </pic:blipFill>
                  <pic:spPr bwMode="auto">
                    <a:xfrm>
                      <a:off x="0" y="0"/>
                      <a:ext cx="5813256" cy="3761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0602" w:rsidRDefault="00D30602" w:rsidP="000149D9">
      <w:pPr>
        <w:rPr>
          <w:rFonts w:cs="Times New Roman"/>
          <w:b/>
          <w:noProof/>
          <w:szCs w:val="28"/>
          <w:lang w:eastAsia="ru-RU"/>
        </w:rPr>
      </w:pPr>
    </w:p>
    <w:p w:rsidR="00D30602" w:rsidRDefault="00D30602" w:rsidP="000149D9">
      <w:pPr>
        <w:rPr>
          <w:rFonts w:cs="Times New Roman"/>
          <w:b/>
          <w:noProof/>
          <w:szCs w:val="28"/>
          <w:lang w:eastAsia="ru-RU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2943225" cy="2665055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59" cy="2670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2847975" cy="2652176"/>
            <wp:effectExtent l="1905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65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0602" w:rsidRDefault="00D30602" w:rsidP="000149D9">
      <w:pPr>
        <w:rPr>
          <w:rFonts w:cs="Times New Roman"/>
          <w:b/>
          <w:noProof/>
          <w:szCs w:val="28"/>
          <w:lang w:eastAsia="ru-RU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5943600" cy="4981575"/>
            <wp:effectExtent l="19050" t="0" r="0" b="0"/>
            <wp:docPr id="39" name="Рисунок 39" descr="D:\документы архитектура\Каширин Андрей Михайлович\Благоустройство\НТО\Преобразование\Безымянный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документы архитектура\Каширин Андрей Михайлович\Благоустройство\НТО\Преобразование\Безымянный5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EE7E0B" w:rsidRDefault="000149D9" w:rsidP="000149D9">
      <w:pPr>
        <w:pStyle w:val="Bodytext20"/>
        <w:shd w:val="clear" w:color="auto" w:fill="auto"/>
        <w:spacing w:line="240" w:lineRule="exact"/>
        <w:ind w:firstLine="567"/>
        <w:rPr>
          <w:color w:val="000000"/>
          <w:sz w:val="28"/>
          <w:szCs w:val="28"/>
          <w:lang w:eastAsia="ru-RU" w:bidi="ru-RU"/>
        </w:rPr>
      </w:pPr>
      <w:r w:rsidRPr="00EE7E0B">
        <w:rPr>
          <w:color w:val="000000"/>
          <w:sz w:val="28"/>
          <w:szCs w:val="28"/>
          <w:lang w:eastAsia="ru-RU" w:bidi="ru-RU"/>
        </w:rPr>
        <w:t>Тип 2.</w:t>
      </w:r>
    </w:p>
    <w:p w:rsidR="000149D9" w:rsidRPr="00EE7E0B" w:rsidRDefault="000149D9" w:rsidP="000149D9">
      <w:pPr>
        <w:pStyle w:val="Bodytext30"/>
        <w:shd w:val="clear" w:color="auto" w:fill="auto"/>
        <w:spacing w:before="0"/>
        <w:ind w:firstLine="567"/>
        <w:rPr>
          <w:color w:val="000000"/>
          <w:sz w:val="28"/>
          <w:szCs w:val="28"/>
          <w:lang w:eastAsia="ru-RU" w:bidi="ru-RU"/>
        </w:rPr>
      </w:pPr>
      <w:r w:rsidRPr="00EE7E0B">
        <w:rPr>
          <w:rStyle w:val="Bodytext3BoldSpacing1ptExact"/>
          <w:sz w:val="28"/>
          <w:szCs w:val="28"/>
        </w:rPr>
        <w:t xml:space="preserve">Торговый павильон </w:t>
      </w:r>
      <w:r w:rsidRPr="00EE7E0B">
        <w:rPr>
          <w:b w:val="0"/>
          <w:color w:val="000000"/>
          <w:sz w:val="28"/>
          <w:szCs w:val="28"/>
          <w:lang w:eastAsia="ru-RU" w:bidi="ru-RU"/>
        </w:rPr>
        <w:t xml:space="preserve">(9-12 кв.м.) классический стиль, для размещения на территории центральной (исторической) части </w:t>
      </w:r>
      <w:r w:rsidR="005C5590" w:rsidRPr="00EE7E0B">
        <w:rPr>
          <w:b w:val="0"/>
          <w:color w:val="000000"/>
          <w:sz w:val="28"/>
          <w:szCs w:val="28"/>
          <w:lang w:eastAsia="ru-RU" w:bidi="ru-RU"/>
        </w:rPr>
        <w:t>муниципального</w:t>
      </w:r>
      <w:r w:rsidRPr="00EE7E0B">
        <w:rPr>
          <w:b w:val="0"/>
          <w:color w:val="000000"/>
          <w:sz w:val="28"/>
          <w:szCs w:val="28"/>
          <w:lang w:eastAsia="ru-RU" w:bidi="ru-RU"/>
        </w:rPr>
        <w:t xml:space="preserve"> округа.</w:t>
      </w:r>
    </w:p>
    <w:p w:rsidR="000149D9" w:rsidRPr="00EE7E0B" w:rsidRDefault="000149D9" w:rsidP="000149D9">
      <w:pPr>
        <w:pStyle w:val="Bodytext30"/>
        <w:shd w:val="clear" w:color="auto" w:fill="auto"/>
        <w:spacing w:before="0"/>
        <w:ind w:firstLine="0"/>
        <w:rPr>
          <w:color w:val="000000"/>
          <w:sz w:val="28"/>
          <w:szCs w:val="28"/>
          <w:lang w:eastAsia="ru-RU" w:bidi="ru-RU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noProof/>
          <w:color w:val="000000"/>
          <w:szCs w:val="28"/>
          <w:lang w:eastAsia="ru-RU"/>
        </w:rPr>
        <w:drawing>
          <wp:inline distT="0" distB="0" distL="0" distR="0">
            <wp:extent cx="4733925" cy="2800350"/>
            <wp:effectExtent l="19050" t="0" r="9525" b="0"/>
            <wp:docPr id="16" name="Рисунок 40" descr="D:\документы архитектура\Каширин Андрей Михайлович\Благоустройство\НТО\Преобразование\Безымянный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документы архитектура\Каширин Андрей Михайлович\Благоустройство\НТО\Преобразование\Безымянный6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5791200" cy="4213746"/>
            <wp:effectExtent l="19050" t="0" r="0" b="0"/>
            <wp:docPr id="41" name="Рисунок 41" descr="D:\документы архитектура\Каширин Андрей Михайлович\Благоустройство\НТО\moskow-2015-kiosk-fo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документы архитектура\Каширин Андрей Михайлович\Благоустройство\НТО\moskow-2015-kiosk-foo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421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EE6041" w:rsidRDefault="000149D9" w:rsidP="000149D9">
      <w:pPr>
        <w:ind w:firstLine="567"/>
        <w:rPr>
          <w:rFonts w:cs="Times New Roman"/>
          <w:szCs w:val="28"/>
        </w:rPr>
      </w:pPr>
      <w:r w:rsidRPr="00EE6041">
        <w:rPr>
          <w:rFonts w:cs="Times New Roman"/>
          <w:szCs w:val="28"/>
        </w:rPr>
        <w:t xml:space="preserve">Торговый павильон (69-12 кв.м.) </w:t>
      </w:r>
    </w:p>
    <w:p w:rsidR="000149D9" w:rsidRPr="00EE6041" w:rsidRDefault="000149D9" w:rsidP="000149D9">
      <w:pPr>
        <w:ind w:firstLine="567"/>
        <w:rPr>
          <w:rFonts w:cs="Times New Roman"/>
          <w:szCs w:val="28"/>
        </w:rPr>
      </w:pPr>
      <w:r w:rsidRPr="00EE6041">
        <w:rPr>
          <w:rFonts w:cs="Times New Roman"/>
          <w:szCs w:val="28"/>
        </w:rPr>
        <w:t xml:space="preserve">Универсальный стиль для размещения на всей территории </w:t>
      </w:r>
      <w:r w:rsidR="005C5590" w:rsidRPr="00EE6041">
        <w:rPr>
          <w:rFonts w:cs="Times New Roman"/>
          <w:szCs w:val="28"/>
        </w:rPr>
        <w:t>муниципального</w:t>
      </w:r>
      <w:r w:rsidRPr="00EE6041">
        <w:rPr>
          <w:rFonts w:cs="Times New Roman"/>
          <w:szCs w:val="28"/>
        </w:rPr>
        <w:t xml:space="preserve"> округа </w:t>
      </w:r>
      <w:proofErr w:type="gramStart"/>
      <w:r w:rsidRPr="00EE6041">
        <w:rPr>
          <w:rFonts w:cs="Times New Roman"/>
          <w:szCs w:val="28"/>
        </w:rPr>
        <w:t>кроме</w:t>
      </w:r>
      <w:proofErr w:type="gramEnd"/>
      <w:r w:rsidRPr="00EE6041">
        <w:rPr>
          <w:rFonts w:cs="Times New Roman"/>
          <w:szCs w:val="28"/>
        </w:rPr>
        <w:t xml:space="preserve"> центральной.</w:t>
      </w:r>
    </w:p>
    <w:p w:rsidR="000149D9" w:rsidRPr="00EE6041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5781675" cy="3895725"/>
            <wp:effectExtent l="19050" t="0" r="9525" b="0"/>
            <wp:docPr id="42" name="Рисунок 42" descr="D:\документы архитектура\Каширин Андрей Михайлович\Благоустройство\НТО\Преобразование\Безымянный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документы архитектура\Каширин Андрей Михайлович\Благоустройство\НТО\Преобразование\Безымянный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EE7E0B" w:rsidRDefault="000149D9" w:rsidP="000149D9">
      <w:pPr>
        <w:rPr>
          <w:rFonts w:cs="Times New Roman"/>
          <w:szCs w:val="28"/>
        </w:rPr>
      </w:pPr>
      <w:r w:rsidRPr="00EE7E0B">
        <w:rPr>
          <w:rFonts w:cs="Times New Roman"/>
          <w:szCs w:val="28"/>
        </w:rPr>
        <w:t xml:space="preserve">Варианты блокирования модулей </w:t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2760571" cy="2609850"/>
            <wp:effectExtent l="19050" t="0" r="1679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571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2914650" cy="260985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5939790" cy="3254123"/>
            <wp:effectExtent l="19050" t="0" r="3810" b="0"/>
            <wp:docPr id="18" name="Рисунок 2" descr="http://tyumendoc.ru/files/tinymce/2016/06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yumendoc.ru/files/tinymce/2016/06/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25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drawing>
          <wp:inline distT="0" distB="0" distL="0" distR="0">
            <wp:extent cx="5938838" cy="3314700"/>
            <wp:effectExtent l="19050" t="0" r="4762" b="0"/>
            <wp:docPr id="45" name="Рисунок 45" descr="D:\документы архитектура\Каширин Андрей Михайлович\Благоустройство\НТО\Преобразование\Безымянный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документы архитектура\Каширин Андрей Михайлович\Благоустройство\НТО\Преобразование\Безымянный9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838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  <w:sectPr w:rsidR="000149D9" w:rsidRPr="00F66E4E" w:rsidSect="00F66E4E">
          <w:type w:val="continuous"/>
          <w:pgSz w:w="11906" w:h="16838"/>
          <w:pgMar w:top="1418" w:right="567" w:bottom="1134" w:left="1985" w:header="709" w:footer="709" w:gutter="0"/>
          <w:cols w:space="708"/>
          <w:docGrid w:linePitch="360"/>
        </w:sect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6229350" cy="5410200"/>
            <wp:effectExtent l="19050" t="0" r="0" b="0"/>
            <wp:docPr id="46" name="Рисунок 46" descr="D:\документы архитектура\Каширин Андрей Михайлович\Благоустройство\НТО\Преобразование\Безымянныйцк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документы архитектура\Каширин Андрей Михайлович\Благоустройство\НТО\Преобразование\Безымянныйцкп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32088" t="1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541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0149D9" w:rsidRDefault="000149D9" w:rsidP="000149D9">
      <w:pPr>
        <w:rPr>
          <w:rFonts w:ascii="Arial" w:hAnsi="Arial" w:cs="Arial"/>
          <w:sz w:val="24"/>
          <w:szCs w:val="24"/>
        </w:rPr>
      </w:pPr>
      <w:r w:rsidRPr="000149D9">
        <w:rPr>
          <w:rFonts w:ascii="Arial" w:hAnsi="Arial" w:cs="Arial"/>
          <w:sz w:val="24"/>
          <w:szCs w:val="24"/>
        </w:rPr>
        <w:t>Тип 3. Торговая палатка</w:t>
      </w:r>
      <w:r w:rsidR="00113318">
        <w:rPr>
          <w:rFonts w:ascii="Arial" w:hAnsi="Arial" w:cs="Arial"/>
          <w:sz w:val="24"/>
          <w:szCs w:val="24"/>
        </w:rPr>
        <w:t>.</w:t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9039225" cy="5398915"/>
            <wp:effectExtent l="19050" t="0" r="9525" b="0"/>
            <wp:docPr id="19" name="Рисунок 47" descr="D:\документы архитектура\Каширин Андрей Михайлович\Благоустройство\НТО\Преобразование\Безымянныйпр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документы архитектура\Каширин Андрей Михайлович\Благоустройство\НТО\Преобразование\Безымянныйпрп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429" cy="540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0149D9" w:rsidRDefault="000149D9" w:rsidP="000149D9">
      <w:pPr>
        <w:rPr>
          <w:rFonts w:ascii="Arial" w:hAnsi="Arial" w:cs="Arial"/>
          <w:noProof/>
          <w:color w:val="000000"/>
          <w:sz w:val="24"/>
          <w:szCs w:val="24"/>
          <w:lang w:eastAsia="ru-RU"/>
        </w:rPr>
      </w:pPr>
      <w:r w:rsidRPr="000149D9">
        <w:rPr>
          <w:rFonts w:ascii="Arial" w:hAnsi="Arial" w:cs="Arial"/>
          <w:sz w:val="24"/>
          <w:szCs w:val="24"/>
        </w:rPr>
        <w:t xml:space="preserve">Тип 4. Торговая тележка </w:t>
      </w:r>
      <w:r w:rsidRPr="000149D9">
        <w:rPr>
          <w:rFonts w:ascii="Arial" w:hAnsi="Arial" w:cs="Arial"/>
          <w:color w:val="000000"/>
          <w:sz w:val="24"/>
          <w:szCs w:val="24"/>
          <w:lang w:eastAsia="ru-RU" w:bidi="ru-RU"/>
        </w:rPr>
        <w:t xml:space="preserve">для размещения на территории центральной (исторической) части </w:t>
      </w:r>
      <w:r w:rsidR="005C5590">
        <w:rPr>
          <w:rFonts w:ascii="Arial" w:hAnsi="Arial" w:cs="Arial"/>
          <w:color w:val="000000"/>
          <w:sz w:val="24"/>
          <w:szCs w:val="24"/>
          <w:lang w:eastAsia="ru-RU" w:bidi="ru-RU"/>
        </w:rPr>
        <w:t>муниципального</w:t>
      </w:r>
      <w:r w:rsidRPr="000149D9">
        <w:rPr>
          <w:rFonts w:ascii="Arial" w:hAnsi="Arial" w:cs="Arial"/>
          <w:color w:val="000000"/>
          <w:sz w:val="24"/>
          <w:szCs w:val="24"/>
          <w:lang w:eastAsia="ru-RU" w:bidi="ru-RU"/>
        </w:rPr>
        <w:t xml:space="preserve"> округа</w:t>
      </w:r>
      <w:r w:rsidR="00113318">
        <w:rPr>
          <w:rFonts w:ascii="Arial" w:hAnsi="Arial" w:cs="Arial"/>
          <w:color w:val="000000"/>
          <w:sz w:val="24"/>
          <w:szCs w:val="24"/>
          <w:lang w:eastAsia="ru-RU" w:bidi="ru-RU"/>
        </w:rPr>
        <w:t>.</w:t>
      </w:r>
      <w:r w:rsidRPr="000149D9">
        <w:rPr>
          <w:rFonts w:ascii="Arial" w:hAnsi="Arial" w:cs="Arial"/>
          <w:noProof/>
          <w:color w:val="000000"/>
          <w:sz w:val="24"/>
          <w:szCs w:val="24"/>
          <w:lang w:eastAsia="ru-RU"/>
        </w:rPr>
        <w:t xml:space="preserve"> </w:t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color w:val="000000"/>
          <w:szCs w:val="28"/>
          <w:lang w:eastAsia="ru-RU"/>
        </w:rPr>
        <w:lastRenderedPageBreak/>
        <w:drawing>
          <wp:inline distT="0" distB="0" distL="0" distR="0">
            <wp:extent cx="8877300" cy="5228133"/>
            <wp:effectExtent l="19050" t="0" r="0" b="0"/>
            <wp:docPr id="2" name="Рисунок 2" descr="D:\документы архитектура\Каширин Андрей Михайлович\Благоустройство\НТО\Преобразование\Докумен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 архитектура\Каширин Андрей Михайлович\Благоустройство\НТО\Преобразование\Документ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5228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8905409" cy="5310326"/>
            <wp:effectExtent l="19050" t="0" r="0" b="0"/>
            <wp:docPr id="4" name="Рисунок 4" descr="D:\документы архитектура\Каширин Андрей Михайлович\Благоустройство\НТО\Преобразование\Документ4.jpg\Документ4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окументы архитектура\Каширин Андрей Михайлович\Благоустройство\НТО\Преобразование\Документ4.jpg\Документ4-00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409" cy="5310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8848725" cy="5350592"/>
            <wp:effectExtent l="19050" t="0" r="9525" b="0"/>
            <wp:docPr id="5" name="Рисунок 5" descr="D:\документы архитектура\Каширин Андрей Михайлович\Благоустройство\НТО\Преобразование\Документ4.jpg\Документ4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 архитектура\Каширин Андрей Михайлович\Благоустройство\НТО\Преобразование\Документ4.jpg\Документ4-00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35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</w:pPr>
      <w:r w:rsidRPr="00F66E4E">
        <w:rPr>
          <w:rFonts w:cs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9010650" cy="5241604"/>
            <wp:effectExtent l="19050" t="0" r="0" b="0"/>
            <wp:docPr id="6" name="Рисунок 6" descr="D:\документы архитектура\Каширин Андрей Михайлович\Благоустройство\НТО\Преобразование\Документ4.jpg\Документ4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документы архитектура\Каширин Андрей Михайлович\Благоустройство\НТО\Преобразование\Документ4.jpg\Документ4-0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5241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rPr>
          <w:rFonts w:cs="Times New Roman"/>
          <w:b/>
          <w:szCs w:val="28"/>
        </w:rPr>
      </w:pPr>
    </w:p>
    <w:p w:rsidR="000149D9" w:rsidRPr="00F66E4E" w:rsidRDefault="000149D9" w:rsidP="000149D9">
      <w:pPr>
        <w:rPr>
          <w:rFonts w:cs="Times New Roman"/>
          <w:b/>
          <w:szCs w:val="28"/>
        </w:rPr>
        <w:sectPr w:rsidR="000149D9" w:rsidRPr="00F66E4E" w:rsidSect="00F66E4E">
          <w:type w:val="continuous"/>
          <w:pgSz w:w="16838" w:h="11906" w:orient="landscape"/>
          <w:pgMar w:top="1418" w:right="567" w:bottom="1134" w:left="1985" w:header="709" w:footer="709" w:gutter="0"/>
          <w:cols w:space="708"/>
          <w:docGrid w:linePitch="360"/>
        </w:sectPr>
      </w:pPr>
    </w:p>
    <w:p w:rsidR="000149D9" w:rsidRPr="000851E2" w:rsidRDefault="000149D9" w:rsidP="000149D9">
      <w:pPr>
        <w:ind w:firstLine="567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lastRenderedPageBreak/>
        <w:t>Тип 6.</w:t>
      </w:r>
    </w:p>
    <w:p w:rsidR="000149D9" w:rsidRPr="000851E2" w:rsidRDefault="000149D9" w:rsidP="000149D9">
      <w:pPr>
        <w:ind w:firstLine="567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>Торгово-остановочные комплексы (далее – ТОК)</w:t>
      </w:r>
    </w:p>
    <w:p w:rsidR="000149D9" w:rsidRPr="000851E2" w:rsidRDefault="000149D9" w:rsidP="000149D9">
      <w:pPr>
        <w:ind w:firstLine="567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УСТРОЙСТВО КРОВЛИ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Крыша торгово-остановочного комплекса (ТОК) выполнена </w:t>
      </w:r>
      <w:proofErr w:type="gramStart"/>
      <w:r w:rsidRPr="000851E2">
        <w:rPr>
          <w:rFonts w:cs="Times New Roman"/>
          <w:szCs w:val="28"/>
        </w:rPr>
        <w:t>односкатной</w:t>
      </w:r>
      <w:proofErr w:type="gramEnd"/>
      <w:r w:rsidRPr="000851E2">
        <w:rPr>
          <w:rFonts w:cs="Times New Roman"/>
          <w:szCs w:val="28"/>
        </w:rPr>
        <w:t xml:space="preserve"> с уклоном на заднюю часть, что обеспечивает беспрепятственную уборку в зимнее время.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Конструкция скрыта в верхней части объема (карниз).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>С помощью такого подхода постройка получает все функции скатной кровли без увеличения высоты и изменения внешнего облика ТОК.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>Карниз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Основной декоративной деталью является карниз.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Он представляет собой набор из трех профилей прямоугольного сечения, </w:t>
      </w:r>
      <w:r w:rsidRPr="000851E2">
        <w:rPr>
          <w:rFonts w:cs="Times New Roman"/>
          <w:szCs w:val="28"/>
        </w:rPr>
        <w:br/>
      </w:r>
      <w:proofErr w:type="spellStart"/>
      <w:r w:rsidRPr="000851E2">
        <w:rPr>
          <w:rFonts w:cs="Times New Roman"/>
          <w:szCs w:val="28"/>
        </w:rPr>
        <w:t>консольно</w:t>
      </w:r>
      <w:proofErr w:type="spellEnd"/>
      <w:r w:rsidRPr="000851E2">
        <w:rPr>
          <w:rFonts w:cs="Times New Roman"/>
          <w:szCs w:val="28"/>
        </w:rPr>
        <w:t xml:space="preserve"> прикрепленных к корпусу ТОК.</w:t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67400" cy="1924050"/>
            <wp:effectExtent l="19050" t="19050" r="0" b="0"/>
            <wp:docPr id="1" name="Рисунок 1" descr="X:\РедИз\13_02_17\НТО и Остановки\Киоск_3х4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" descr="X:\РедИз\13_02_17\НТО и Остановки\Киоск_3х4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850" t="18237" r="52508" b="53845"/>
                    <a:stretch/>
                  </pic:blipFill>
                  <pic:spPr bwMode="auto">
                    <a:xfrm>
                      <a:off x="0" y="0"/>
                      <a:ext cx="5879019" cy="1927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>Козырек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Козырек является техническим элементом, выполнен в современном стиле.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 xml:space="preserve">Козырек состоит из стекла и крепежных элементов. </w:t>
      </w: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r w:rsidRPr="000851E2">
        <w:rPr>
          <w:rFonts w:cs="Times New Roman"/>
          <w:szCs w:val="28"/>
        </w:rPr>
        <w:t>Его форма может быть</w:t>
      </w:r>
      <w:proofErr w:type="gramStart"/>
      <w:r w:rsidRPr="000851E2">
        <w:rPr>
          <w:rFonts w:cs="Times New Roman"/>
          <w:szCs w:val="28"/>
        </w:rPr>
        <w:t xml:space="preserve"> С</w:t>
      </w:r>
      <w:proofErr w:type="gramEnd"/>
      <w:r w:rsidRPr="000851E2">
        <w:rPr>
          <w:rFonts w:cs="Times New Roman"/>
          <w:szCs w:val="28"/>
        </w:rPr>
        <w:t xml:space="preserve"> – образной, либо располагаться только по стене, </w:t>
      </w:r>
      <w:r w:rsidRPr="000851E2">
        <w:rPr>
          <w:rFonts w:cs="Times New Roman"/>
          <w:szCs w:val="28"/>
        </w:rPr>
        <w:br/>
        <w:t>в которой расположен вход или окно для выдачи товара.</w:t>
      </w:r>
    </w:p>
    <w:p w:rsidR="000149D9" w:rsidRPr="000851E2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934075" cy="1543050"/>
            <wp:effectExtent l="19050" t="19050" r="28575" b="19050"/>
            <wp:docPr id="7" name="Рисунок 2" descr="X:\РедИз\13_02_17\НТО и Остановки\Киоск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3" descr="X:\РедИз\13_02_17\НТО и Остановки\Киоск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769" t="19837" r="47824" b="58257"/>
                    <a:stretch/>
                  </pic:blipFill>
                  <pic:spPr bwMode="auto">
                    <a:xfrm>
                      <a:off x="0" y="0"/>
                      <a:ext cx="5934075" cy="15430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jc w:val="both"/>
        <w:rPr>
          <w:rFonts w:cs="Times New Roman"/>
          <w:szCs w:val="28"/>
        </w:rPr>
      </w:pPr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proofErr w:type="spellStart"/>
      <w:r w:rsidRPr="000851E2">
        <w:rPr>
          <w:rFonts w:cs="Times New Roman"/>
          <w:szCs w:val="28"/>
        </w:rPr>
        <w:t>Рольставни</w:t>
      </w:r>
      <w:proofErr w:type="spellEnd"/>
    </w:p>
    <w:p w:rsidR="000149D9" w:rsidRPr="000851E2" w:rsidRDefault="000149D9" w:rsidP="000149D9">
      <w:pPr>
        <w:ind w:firstLine="567"/>
        <w:jc w:val="both"/>
        <w:rPr>
          <w:rFonts w:cs="Times New Roman"/>
          <w:szCs w:val="28"/>
        </w:rPr>
      </w:pPr>
      <w:proofErr w:type="spellStart"/>
      <w:r w:rsidRPr="000851E2">
        <w:rPr>
          <w:rFonts w:cs="Times New Roman"/>
          <w:szCs w:val="28"/>
        </w:rPr>
        <w:t>Рольставни</w:t>
      </w:r>
      <w:proofErr w:type="spellEnd"/>
      <w:r w:rsidRPr="000851E2">
        <w:rPr>
          <w:rFonts w:cs="Times New Roman"/>
          <w:szCs w:val="28"/>
        </w:rPr>
        <w:t xml:space="preserve"> в современном варианте не оказывают на внешний вид значительного влияния, поэтому могут быть монтированы любым способом </w:t>
      </w:r>
      <w:r w:rsidRPr="000851E2">
        <w:rPr>
          <w:rFonts w:cs="Times New Roman"/>
          <w:szCs w:val="28"/>
        </w:rPr>
        <w:lastRenderedPageBreak/>
        <w:t>(корпусом вовнутрь или корпусом наружу), но необходимо соблюдать единое цветовое решение короба с принятым цветом объема ТОК.</w:t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48350" cy="1924050"/>
            <wp:effectExtent l="19050" t="19050" r="0" b="0"/>
            <wp:docPr id="9" name="Рисунок 3" descr="X:\РедИз\13_02_17\НТО и Остановки\Павильон_с_навесом_ноч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X:\РедИз\13_02_17\НТО и Остановки\Павильон_с_навесом_ноч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647"/>
                    <a:stretch/>
                  </pic:blipFill>
                  <pic:spPr bwMode="auto">
                    <a:xfrm>
                      <a:off x="0" y="0"/>
                      <a:ext cx="5859931" cy="19278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>Остекление</w:t>
      </w: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>Процент остекления наружных витрин должен составлять 40-50% от общей площади поверхности стен объекта, в зависимости от реализуемой продукции.</w:t>
      </w: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 xml:space="preserve">Витрины выполнены с горизонтальным поясом жесткости. Визуальное исполнение </w:t>
      </w:r>
      <w:proofErr w:type="gramStart"/>
      <w:r w:rsidRPr="00964370">
        <w:rPr>
          <w:rFonts w:cs="Times New Roman"/>
          <w:szCs w:val="28"/>
        </w:rPr>
        <w:t>остекления</w:t>
      </w:r>
      <w:proofErr w:type="gramEnd"/>
      <w:r w:rsidRPr="00964370">
        <w:rPr>
          <w:rFonts w:cs="Times New Roman"/>
          <w:szCs w:val="28"/>
        </w:rPr>
        <w:t xml:space="preserve"> не имеет </w:t>
      </w:r>
      <w:proofErr w:type="gramStart"/>
      <w:r w:rsidRPr="00964370">
        <w:rPr>
          <w:rFonts w:cs="Times New Roman"/>
          <w:szCs w:val="28"/>
        </w:rPr>
        <w:t>каких</w:t>
      </w:r>
      <w:proofErr w:type="gramEnd"/>
      <w:r w:rsidRPr="00964370">
        <w:rPr>
          <w:rFonts w:cs="Times New Roman"/>
          <w:szCs w:val="28"/>
        </w:rPr>
        <w:t xml:space="preserve"> - либо ограничений, единственным требованием является соблюдение цветового единства решения переплетов и общего объема.</w:t>
      </w:r>
    </w:p>
    <w:p w:rsidR="000149D9" w:rsidRPr="00964370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402029" cy="2149562"/>
            <wp:effectExtent l="19050" t="19050" r="17571" b="22138"/>
            <wp:docPr id="10" name="Рисунок 4" descr="X:\РедИз\13_02_17\НТО и Остановки\Киоск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X:\РедИз\13_02_17\НТО и Остановки\Киоск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5730" t="20019" r="22936" b="17314"/>
                    <a:stretch/>
                  </pic:blipFill>
                  <pic:spPr bwMode="auto">
                    <a:xfrm>
                      <a:off x="0" y="0"/>
                      <a:ext cx="4402029" cy="214956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>Цветовое решение</w:t>
      </w:r>
    </w:p>
    <w:p w:rsidR="000149D9" w:rsidRPr="00F66E4E" w:rsidRDefault="00EF4E82" w:rsidP="000149D9">
      <w:pPr>
        <w:jc w:val="both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3933825" cy="2990850"/>
            <wp:effectExtent l="0" t="0" r="9525" b="0"/>
            <wp:docPr id="5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/>
                    <a:srcRect l="-3640" t="-17802" r="3288" b="9566"/>
                    <a:stretch/>
                  </pic:blipFill>
                  <pic:spPr bwMode="auto">
                    <a:xfrm>
                      <a:off x="0" y="0"/>
                      <a:ext cx="393382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782312" cy="2129921"/>
            <wp:effectExtent l="19050" t="19050" r="27938" b="22729"/>
            <wp:docPr id="13" name="Рисунок 6" descr="X:\РедИз\13_02_17\НТО и Остановки\Киоск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 descr="X:\РедИз\13_02_17\НТО и Остановки\Киоск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785" t="17304" r="10215" b="9026"/>
                    <a:stretch/>
                  </pic:blipFill>
                  <pic:spPr bwMode="auto">
                    <a:xfrm>
                      <a:off x="0" y="0"/>
                      <a:ext cx="5782312" cy="21299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jc w:val="both"/>
        <w:rPr>
          <w:rFonts w:cs="Times New Roman"/>
          <w:szCs w:val="28"/>
        </w:rPr>
      </w:pP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>Рекламное поле</w:t>
      </w: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>На торцевых фасадах ТОК возможно размещение рекламных конструкций малого формата с размерами рекламного поля не более 1,2 х 1,8 м.</w:t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95975" cy="2524125"/>
            <wp:effectExtent l="19050" t="19050" r="9525" b="9525"/>
            <wp:docPr id="15" name="Рисунок 7" descr="X:\РедИз\13_02_17\НТО и Остановки\Павильон 5х6 дневно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" descr="X:\РедИз\13_02_17\НТО и Остановки\Павильон 5х6 дневно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487" t="46596" r="67167" b="28203"/>
                    <a:stretch/>
                  </pic:blipFill>
                  <pic:spPr bwMode="auto">
                    <a:xfrm>
                      <a:off x="0" y="0"/>
                      <a:ext cx="5903394" cy="252730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964370" w:rsidRDefault="000149D9" w:rsidP="000149D9">
      <w:pPr>
        <w:ind w:firstLine="567"/>
        <w:jc w:val="both"/>
        <w:rPr>
          <w:rFonts w:cs="Times New Roman"/>
          <w:szCs w:val="28"/>
        </w:rPr>
      </w:pPr>
      <w:r w:rsidRPr="00964370">
        <w:rPr>
          <w:rFonts w:cs="Times New Roman"/>
          <w:szCs w:val="28"/>
        </w:rPr>
        <w:t xml:space="preserve">Благоустройство территории </w:t>
      </w:r>
    </w:p>
    <w:p w:rsidR="000149D9" w:rsidRPr="006B0314" w:rsidRDefault="000149D9" w:rsidP="000149D9">
      <w:pPr>
        <w:ind w:firstLine="567"/>
        <w:jc w:val="both"/>
        <w:rPr>
          <w:rFonts w:cs="Times New Roman"/>
          <w:szCs w:val="28"/>
        </w:rPr>
      </w:pPr>
      <w:proofErr w:type="gramStart"/>
      <w:r w:rsidRPr="006B0314">
        <w:rPr>
          <w:rFonts w:cs="Times New Roman"/>
          <w:szCs w:val="28"/>
        </w:rPr>
        <w:lastRenderedPageBreak/>
        <w:t>Владелец павильона обязан организовать уборку и санитарно-гигиеническую очистку земельного участка; сбор и вывоз отходов производства и потребления, образующиеся в результате деятельности граждан, организаций и индивидуальных предпринимателей на территории участка; содержание и уход за элементами озеленения и благоустройства, расположенными на земельном участке; в зимний период организовать уборку снега, снежно – ледяных образований с поверхности мощения.</w:t>
      </w:r>
      <w:proofErr w:type="gramEnd"/>
      <w:r w:rsidRPr="006B0314">
        <w:rPr>
          <w:rFonts w:cs="Times New Roman"/>
          <w:szCs w:val="28"/>
        </w:rPr>
        <w:t xml:space="preserve"> Установить возле каждой торговой точки урну емкостью не менее 10 литров.</w:t>
      </w:r>
    </w:p>
    <w:p w:rsidR="000149D9" w:rsidRPr="00F66E4E" w:rsidRDefault="00EF4E82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939790" cy="1756586"/>
            <wp:effectExtent l="19050" t="19050" r="3810" b="0"/>
            <wp:docPr id="17" name="Рисунок 8" descr="X:\РедИз\13_02_17\НТО и Остановки\Киоск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X:\РедИз\13_02_17\НТО и Остановки\Киоск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99" t="17563" r="7896" b="19136"/>
                    <a:stretch/>
                  </pic:blipFill>
                  <pic:spPr bwMode="auto">
                    <a:xfrm>
                      <a:off x="0" y="0"/>
                      <a:ext cx="5939790" cy="1756586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>
                          <a:lumMod val="40000"/>
                          <a:lumOff val="6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6B0314" w:rsidRDefault="000149D9" w:rsidP="000149D9">
      <w:pPr>
        <w:ind w:firstLine="567"/>
        <w:jc w:val="both"/>
        <w:rPr>
          <w:rFonts w:cs="Times New Roman"/>
          <w:szCs w:val="28"/>
        </w:rPr>
      </w:pPr>
      <w:r w:rsidRPr="006B0314">
        <w:rPr>
          <w:rFonts w:cs="Times New Roman"/>
          <w:szCs w:val="28"/>
        </w:rPr>
        <w:t xml:space="preserve">Озеленение </w:t>
      </w:r>
    </w:p>
    <w:p w:rsidR="000149D9" w:rsidRPr="006B0314" w:rsidRDefault="000149D9" w:rsidP="000149D9">
      <w:pPr>
        <w:ind w:firstLine="567"/>
        <w:jc w:val="both"/>
        <w:rPr>
          <w:rFonts w:cs="Times New Roman"/>
          <w:szCs w:val="28"/>
        </w:rPr>
      </w:pPr>
      <w:r w:rsidRPr="006B0314">
        <w:rPr>
          <w:rFonts w:cs="Times New Roman"/>
          <w:szCs w:val="28"/>
        </w:rPr>
        <w:t>Озеленение площадки размещения ТОК как элемент благоустройства и ландшафтной организации территории должно носить мобильный характер</w:t>
      </w:r>
      <w:r w:rsidRPr="006B0314">
        <w:rPr>
          <w:rFonts w:cs="Times New Roman"/>
          <w:szCs w:val="28"/>
        </w:rPr>
        <w:br/>
        <w:t xml:space="preserve">(посадка растений в специальные передвижные емкости - контейнеры, вазоны и т.п.) </w:t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529960" cy="1863082"/>
            <wp:effectExtent l="19050" t="19050" r="13590" b="22868"/>
            <wp:docPr id="20" name="Рисунок 9" descr="X:\РедИз\13_02_17\НТО и Остановки\Киоск_3х4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 descr="X:\РедИз\13_02_17\НТО и Остановки\Киоск_3х4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34" t="50074" r="42178" b="2686"/>
                    <a:stretch/>
                  </pic:blipFill>
                  <pic:spPr bwMode="auto">
                    <a:xfrm>
                      <a:off x="0" y="0"/>
                      <a:ext cx="5529960" cy="186308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Pr="006B0314" w:rsidRDefault="000149D9" w:rsidP="000149D9">
      <w:pPr>
        <w:ind w:firstLine="567"/>
        <w:jc w:val="both"/>
        <w:rPr>
          <w:rFonts w:cs="Times New Roman"/>
          <w:szCs w:val="28"/>
        </w:rPr>
      </w:pPr>
      <w:r w:rsidRPr="006B0314">
        <w:rPr>
          <w:rFonts w:cs="Times New Roman"/>
          <w:szCs w:val="28"/>
        </w:rPr>
        <w:t xml:space="preserve">Доступность </w:t>
      </w:r>
    </w:p>
    <w:p w:rsidR="000149D9" w:rsidRPr="006B0314" w:rsidRDefault="000149D9" w:rsidP="000149D9">
      <w:pPr>
        <w:ind w:firstLine="567"/>
        <w:jc w:val="both"/>
        <w:rPr>
          <w:rFonts w:cs="Times New Roman"/>
          <w:szCs w:val="28"/>
        </w:rPr>
      </w:pPr>
      <w:proofErr w:type="gramStart"/>
      <w:r w:rsidRPr="006B0314">
        <w:rPr>
          <w:rFonts w:cs="Times New Roman"/>
          <w:szCs w:val="28"/>
        </w:rPr>
        <w:t>В соответствии с СНиП 35-01-2001 «Доступность зданий и сооружений для маломобильных групп населения» все двери в торговые павильоны оборудовать пандусами длиной 1м, шириной 2м, бортиками не менее 5 см по бокам, с уклоном не более 8% в случае невозможности выполнения в полном объеме требований беспрепятственного доступа маломобильных граждан к данным торговым точкам необходима установка кнопок вызова специалистов с табличкой - пиктограммой</w:t>
      </w:r>
      <w:proofErr w:type="gramEnd"/>
      <w:r w:rsidRPr="006B0314">
        <w:rPr>
          <w:rFonts w:cs="Times New Roman"/>
          <w:szCs w:val="28"/>
        </w:rPr>
        <w:t xml:space="preserve"> «инвалид».</w:t>
      </w:r>
    </w:p>
    <w:p w:rsidR="000149D9" w:rsidRPr="006B0314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4380841" cy="2372700"/>
            <wp:effectExtent l="19050" t="19050" r="19709" b="27600"/>
            <wp:docPr id="21" name="Рисунок 10" descr="X:\РедИз\13_02_17\НТО и Остановки\Павильон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" descr="X:\РедИз\13_02_17\НТО и Остановки\Павильон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147" t="60324" r="62288" b="15893"/>
                    <a:stretch/>
                  </pic:blipFill>
                  <pic:spPr bwMode="auto">
                    <a:xfrm>
                      <a:off x="0" y="0"/>
                      <a:ext cx="4380841" cy="2372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jc w:val="both"/>
        <w:rPr>
          <w:rFonts w:cs="Times New Roman"/>
          <w:szCs w:val="28"/>
        </w:rPr>
      </w:pPr>
    </w:p>
    <w:p w:rsidR="000149D9" w:rsidRPr="006B0314" w:rsidRDefault="000149D9" w:rsidP="000149D9">
      <w:pPr>
        <w:jc w:val="both"/>
        <w:rPr>
          <w:rFonts w:cs="Times New Roman"/>
          <w:szCs w:val="28"/>
        </w:rPr>
      </w:pPr>
      <w:r w:rsidRPr="006B0314">
        <w:rPr>
          <w:rFonts w:cs="Times New Roman"/>
          <w:szCs w:val="28"/>
        </w:rPr>
        <w:t>Дневной и ночной виды</w:t>
      </w:r>
    </w:p>
    <w:p w:rsidR="000149D9" w:rsidRPr="00F66E4E" w:rsidRDefault="00EF4E82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939790" cy="1744278"/>
            <wp:effectExtent l="19050" t="19050" r="3810" b="8890"/>
            <wp:docPr id="28" name="Рисунок 11" descr="X:\РедИз\13_02_17\НТО и Остановки\Киоск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X:\РедИз\13_02_17\НТО и Остановки\Киоск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76" t="18407" r="9278" b="18801"/>
                    <a:stretch/>
                  </pic:blipFill>
                  <pic:spPr bwMode="auto">
                    <a:xfrm>
                      <a:off x="0" y="0"/>
                      <a:ext cx="5939790" cy="174427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>
                          <a:lumMod val="40000"/>
                          <a:lumOff val="6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10250" cy="2190750"/>
            <wp:effectExtent l="19050" t="19050" r="0" b="0"/>
            <wp:docPr id="32" name="Рисунок 12" descr="X:\РедИз\13_02_17\НТО и Остановки\Киоск_с_навесом_ноч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X:\РедИз\13_02_17\НТО и Остановки\Киоск_с_навесом_ноч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812" t="18620" r="9996" b="9852"/>
                    <a:stretch/>
                  </pic:blipFill>
                  <pic:spPr bwMode="auto">
                    <a:xfrm>
                      <a:off x="0" y="0"/>
                      <a:ext cx="5822039" cy="219519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10250" cy="1627673"/>
            <wp:effectExtent l="19050" t="19050" r="0" b="0"/>
            <wp:docPr id="33" name="Рисунок 13" descr="X:\РедИз\13_02_17\НТО и Остановки\Павильон_с_навесом_ден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X:\РедИз\13_02_17\НТО и Остановки\Павильон_с_навесом_ден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6283" b="7585"/>
                    <a:stretch/>
                  </pic:blipFill>
                  <pic:spPr bwMode="auto">
                    <a:xfrm>
                      <a:off x="0" y="0"/>
                      <a:ext cx="5809650" cy="16275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>
            <wp:extent cx="5810250" cy="1700706"/>
            <wp:effectExtent l="19050" t="19050" r="0" b="0"/>
            <wp:docPr id="38" name="Рисунок 14" descr="X:\РедИз\13_02_17\НТО и Остановки\Павильон_с_навесом_ноч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3" descr="X:\РедИз\13_02_17\НТО и Остановки\Павильон_с_навесом_ночь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3813" b="7090"/>
                    <a:stretch/>
                  </pic:blipFill>
                  <pic:spPr bwMode="auto">
                    <a:xfrm>
                      <a:off x="0" y="0"/>
                      <a:ext cx="5809650" cy="17005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jc w:val="both"/>
        <w:rPr>
          <w:rFonts w:cs="Times New Roman"/>
          <w:szCs w:val="28"/>
        </w:rPr>
      </w:pPr>
    </w:p>
    <w:p w:rsidR="000149D9" w:rsidRPr="006B0314" w:rsidRDefault="000149D9" w:rsidP="000149D9">
      <w:pPr>
        <w:jc w:val="both"/>
        <w:rPr>
          <w:rFonts w:cs="Times New Roman"/>
          <w:szCs w:val="28"/>
        </w:rPr>
      </w:pPr>
      <w:r w:rsidRPr="006B0314">
        <w:rPr>
          <w:rFonts w:cs="Times New Roman"/>
          <w:szCs w:val="28"/>
        </w:rPr>
        <w:t>Блокирование остановочных комплексов</w:t>
      </w:r>
    </w:p>
    <w:p w:rsidR="000149D9" w:rsidRPr="006B0314" w:rsidRDefault="000149D9" w:rsidP="000149D9">
      <w:pPr>
        <w:jc w:val="both"/>
        <w:rPr>
          <w:rFonts w:cs="Times New Roman"/>
          <w:szCs w:val="28"/>
        </w:rPr>
      </w:pP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10250" cy="828675"/>
            <wp:effectExtent l="19050" t="19050" r="0" b="9525"/>
            <wp:docPr id="40" name="Рисунок 15" descr="X:\РедИз\13_02_17\НТО и Остановки\Богоявленский комплекс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X:\РедИз\13_02_17\НТО и Остановки\Богоявленский комплек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50" t="38541" r="1000" b="28464"/>
                    <a:stretch/>
                  </pic:blipFill>
                  <pic:spPr bwMode="auto">
                    <a:xfrm>
                      <a:off x="0" y="0"/>
                      <a:ext cx="5823607" cy="8305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Pr="00F66E4E" w:rsidRDefault="000149D9" w:rsidP="000149D9">
      <w:pPr>
        <w:jc w:val="both"/>
        <w:rPr>
          <w:rFonts w:cs="Times New Roman"/>
          <w:szCs w:val="28"/>
        </w:rPr>
      </w:pPr>
    </w:p>
    <w:p w:rsidR="000149D9" w:rsidRDefault="000149D9" w:rsidP="000149D9">
      <w:pPr>
        <w:jc w:val="both"/>
        <w:rPr>
          <w:rFonts w:cs="Times New Roman"/>
          <w:szCs w:val="28"/>
        </w:rPr>
      </w:pPr>
      <w:r w:rsidRPr="00F66E4E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5810250" cy="1143000"/>
            <wp:effectExtent l="19050" t="19050" r="0" b="0"/>
            <wp:docPr id="47" name="Рисунок 16" descr="X:\РедИз\13_02_17\НТО и Остановки\Богоявленский комплекс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2" descr="X:\РедИз\13_02_17\НТО и Остановки\Богоявленский комплекс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250" t="38540" r="34069" b="31413"/>
                    <a:stretch/>
                  </pic:blipFill>
                  <pic:spPr bwMode="auto">
                    <a:xfrm>
                      <a:off x="0" y="0"/>
                      <a:ext cx="581025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40000"/>
                          <a:lumOff val="60000"/>
                        </a:schemeClr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0149D9" w:rsidRDefault="000149D9" w:rsidP="000149D9">
      <w:pPr>
        <w:jc w:val="both"/>
        <w:rPr>
          <w:rFonts w:cs="Times New Roman"/>
          <w:szCs w:val="28"/>
        </w:rPr>
      </w:pPr>
    </w:p>
    <w:p w:rsidR="009F44E2" w:rsidRDefault="009F44E2" w:rsidP="000149D9">
      <w:pPr>
        <w:autoSpaceDE w:val="0"/>
        <w:autoSpaceDN w:val="0"/>
        <w:adjustRightInd w:val="0"/>
        <w:jc w:val="center"/>
        <w:rPr>
          <w:rFonts w:ascii="Arial" w:hAnsi="Arial" w:cs="Arial"/>
          <w:bCs/>
          <w:sz w:val="24"/>
          <w:szCs w:val="24"/>
        </w:rPr>
      </w:pPr>
    </w:p>
    <w:p w:rsidR="009F44E2" w:rsidRDefault="009F44E2" w:rsidP="000149D9">
      <w:pPr>
        <w:autoSpaceDE w:val="0"/>
        <w:autoSpaceDN w:val="0"/>
        <w:adjustRightInd w:val="0"/>
        <w:jc w:val="center"/>
        <w:rPr>
          <w:rFonts w:ascii="Arial" w:hAnsi="Arial" w:cs="Arial"/>
          <w:bCs/>
          <w:sz w:val="24"/>
          <w:szCs w:val="24"/>
        </w:rPr>
      </w:pPr>
    </w:p>
    <w:p w:rsidR="009F44E2" w:rsidRDefault="009F44E2" w:rsidP="000149D9">
      <w:pPr>
        <w:autoSpaceDE w:val="0"/>
        <w:autoSpaceDN w:val="0"/>
        <w:adjustRightInd w:val="0"/>
        <w:jc w:val="center"/>
        <w:rPr>
          <w:rFonts w:ascii="Arial" w:hAnsi="Arial" w:cs="Arial"/>
          <w:bCs/>
          <w:sz w:val="24"/>
          <w:szCs w:val="24"/>
        </w:rPr>
      </w:pPr>
    </w:p>
    <w:p w:rsidR="009F44E2" w:rsidRPr="006B0314" w:rsidRDefault="000149D9" w:rsidP="000149D9">
      <w:pPr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  <w:lang w:eastAsia="ru-RU"/>
        </w:rPr>
      </w:pPr>
      <w:r w:rsidRPr="006B0314">
        <w:rPr>
          <w:rFonts w:cs="Times New Roman"/>
          <w:bCs/>
          <w:szCs w:val="28"/>
        </w:rPr>
        <w:t>Типовые эскизные решения овощных развалов</w:t>
      </w:r>
      <w:r w:rsidR="009F44E2" w:rsidRPr="006B0314">
        <w:rPr>
          <w:rFonts w:cs="Times New Roman"/>
          <w:bCs/>
          <w:szCs w:val="28"/>
        </w:rPr>
        <w:t xml:space="preserve"> </w:t>
      </w:r>
      <w:proofErr w:type="gramStart"/>
      <w:r w:rsidR="005C5590" w:rsidRPr="006B0314">
        <w:rPr>
          <w:rFonts w:eastAsia="Times New Roman" w:cs="Times New Roman"/>
          <w:bCs/>
          <w:szCs w:val="28"/>
          <w:lang w:eastAsia="ru-RU"/>
        </w:rPr>
        <w:t>на</w:t>
      </w:r>
      <w:proofErr w:type="gramEnd"/>
      <w:r w:rsidR="005C5590" w:rsidRPr="006B0314">
        <w:rPr>
          <w:rFonts w:eastAsia="Times New Roman" w:cs="Times New Roman"/>
          <w:bCs/>
          <w:szCs w:val="28"/>
          <w:lang w:eastAsia="ru-RU"/>
        </w:rPr>
        <w:t xml:space="preserve"> </w:t>
      </w:r>
    </w:p>
    <w:p w:rsidR="000149D9" w:rsidRPr="006B0314" w:rsidRDefault="005C5590" w:rsidP="000149D9">
      <w:pPr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  <w:lang w:eastAsia="ru-RU"/>
        </w:rPr>
      </w:pPr>
      <w:r w:rsidRPr="006B0314">
        <w:rPr>
          <w:rFonts w:eastAsia="Times New Roman" w:cs="Times New Roman"/>
          <w:bCs/>
          <w:szCs w:val="28"/>
          <w:lang w:eastAsia="ru-RU"/>
        </w:rPr>
        <w:t xml:space="preserve">территории </w:t>
      </w:r>
      <w:r w:rsidR="009F44E2" w:rsidRPr="006B0314">
        <w:rPr>
          <w:rFonts w:eastAsia="Times New Roman" w:cs="Times New Roman"/>
          <w:bCs/>
          <w:szCs w:val="28"/>
          <w:lang w:eastAsia="ru-RU"/>
        </w:rPr>
        <w:t>муниципального округа</w:t>
      </w:r>
    </w:p>
    <w:p w:rsidR="000149D9" w:rsidRDefault="00FE4D85" w:rsidP="009F44E2">
      <w:pPr>
        <w:pStyle w:val="Default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Picture background" style="width:24pt;height:24pt"/>
        </w:pict>
      </w:r>
      <w:r w:rsidR="009F44E2">
        <w:rPr>
          <w:noProof/>
        </w:rPr>
        <w:drawing>
          <wp:inline distT="0" distB="0" distL="0" distR="0">
            <wp:extent cx="5067300" cy="3162300"/>
            <wp:effectExtent l="19050" t="0" r="0" b="0"/>
            <wp:docPr id="14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4E2" w:rsidRDefault="009F44E2" w:rsidP="009F44E2">
      <w:pPr>
        <w:pStyle w:val="Default"/>
        <w:jc w:val="center"/>
      </w:pPr>
    </w:p>
    <w:p w:rsidR="00AC31BA" w:rsidRDefault="00FE4D85" w:rsidP="009F44E2">
      <w:pPr>
        <w:pStyle w:val="Default"/>
        <w:jc w:val="center"/>
        <w:rPr>
          <w:rFonts w:ascii="Arial" w:hAnsi="Arial" w:cs="Arial"/>
          <w:spacing w:val="-1"/>
        </w:rPr>
      </w:pPr>
      <w:r>
        <w:lastRenderedPageBreak/>
        <w:pict>
          <v:shape id="_x0000_i1026" type="#_x0000_t75" alt="Picture background" style="width:24pt;height:24pt"/>
        </w:pict>
      </w:r>
      <w:r w:rsidR="009F44E2">
        <w:rPr>
          <w:noProof/>
        </w:rPr>
        <w:drawing>
          <wp:inline distT="0" distB="0" distL="0" distR="0">
            <wp:extent cx="3533775" cy="3390900"/>
            <wp:effectExtent l="19050" t="0" r="9525" b="0"/>
            <wp:docPr id="22" name="Рисунок 2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1BA" w:rsidRPr="00AC31BA" w:rsidRDefault="00AC31BA" w:rsidP="00AC31BA">
      <w:pPr>
        <w:rPr>
          <w:lang w:eastAsia="ru-RU"/>
        </w:rPr>
      </w:pPr>
    </w:p>
    <w:p w:rsidR="00AC31BA" w:rsidRDefault="00AC31BA" w:rsidP="00AC31BA">
      <w:pPr>
        <w:rPr>
          <w:lang w:eastAsia="ru-RU"/>
        </w:rPr>
      </w:pPr>
    </w:p>
    <w:p w:rsidR="00AC31BA" w:rsidRDefault="00AC31BA" w:rsidP="00AC31BA">
      <w:pPr>
        <w:rPr>
          <w:lang w:eastAsia="ru-RU"/>
        </w:rPr>
      </w:pPr>
    </w:p>
    <w:p w:rsidR="009F44E2" w:rsidRDefault="00AC31BA" w:rsidP="00AC31BA">
      <w:pPr>
        <w:rPr>
          <w:lang w:eastAsia="ru-RU"/>
        </w:rPr>
      </w:pPr>
      <w:r>
        <w:rPr>
          <w:lang w:eastAsia="ru-RU"/>
        </w:rPr>
        <w:t>Заместитель главы администрации</w:t>
      </w: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>Минераловодского муниципального</w:t>
      </w: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 xml:space="preserve">округа Ставропольского края                                                  В. К. </w:t>
      </w:r>
      <w:proofErr w:type="spellStart"/>
      <w:r>
        <w:rPr>
          <w:lang w:eastAsia="ru-RU"/>
        </w:rPr>
        <w:t>Царикаев</w:t>
      </w:r>
      <w:proofErr w:type="spellEnd"/>
      <w:r>
        <w:rPr>
          <w:lang w:eastAsia="ru-RU"/>
        </w:rPr>
        <w:t xml:space="preserve"> </w:t>
      </w:r>
    </w:p>
    <w:p w:rsidR="00AC31BA" w:rsidRDefault="00AC31BA" w:rsidP="00AC31BA">
      <w:pPr>
        <w:rPr>
          <w:lang w:eastAsia="ru-RU"/>
        </w:rPr>
      </w:pP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>Руководитель отдела торговли,</w:t>
      </w: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>бытового обслуживания и защиты</w:t>
      </w: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>прав потребителей администрации</w:t>
      </w:r>
    </w:p>
    <w:p w:rsidR="00AC31BA" w:rsidRDefault="00AC31BA" w:rsidP="00AC31BA">
      <w:pPr>
        <w:rPr>
          <w:lang w:eastAsia="ru-RU"/>
        </w:rPr>
      </w:pPr>
      <w:r>
        <w:rPr>
          <w:lang w:eastAsia="ru-RU"/>
        </w:rPr>
        <w:t>Минераловодского муниципального</w:t>
      </w:r>
    </w:p>
    <w:p w:rsidR="00AC31BA" w:rsidRPr="00AC31BA" w:rsidRDefault="00AC31BA" w:rsidP="00AC31BA">
      <w:pPr>
        <w:rPr>
          <w:lang w:eastAsia="ru-RU"/>
        </w:rPr>
      </w:pPr>
      <w:r>
        <w:rPr>
          <w:lang w:eastAsia="ru-RU"/>
        </w:rPr>
        <w:t xml:space="preserve">округа Ставропольского края                                                   А. Н. Савченко </w:t>
      </w:r>
    </w:p>
    <w:sectPr w:rsidR="00AC31BA" w:rsidRPr="00AC31BA" w:rsidSect="0007735B">
      <w:headerReference w:type="default" r:id="rId56"/>
      <w:headerReference w:type="first" r:id="rId57"/>
      <w:pgSz w:w="11906" w:h="16838"/>
      <w:pgMar w:top="1134" w:right="567" w:bottom="1134" w:left="1985" w:header="708" w:footer="708" w:gutter="0"/>
      <w:pgNumType w:start="1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3575" w:rsidRDefault="00253575" w:rsidP="00FF2A71">
      <w:r>
        <w:separator/>
      </w:r>
    </w:p>
  </w:endnote>
  <w:endnote w:type="continuationSeparator" w:id="0">
    <w:p w:rsidR="00253575" w:rsidRDefault="00253575" w:rsidP="00FF2A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3575" w:rsidRDefault="00253575" w:rsidP="00FF2A71">
      <w:r>
        <w:separator/>
      </w:r>
    </w:p>
  </w:footnote>
  <w:footnote w:type="continuationSeparator" w:id="0">
    <w:p w:rsidR="00253575" w:rsidRDefault="00253575" w:rsidP="00FF2A7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49D9" w:rsidRDefault="000149D9" w:rsidP="00A02AFD">
    <w:pPr>
      <w:pStyle w:val="ac"/>
      <w:jc w:val="right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2A71" w:rsidRDefault="00FF2A71" w:rsidP="00651CB8">
    <w:pPr>
      <w:pStyle w:val="ac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2A71" w:rsidRDefault="00FF2A71">
    <w:pPr>
      <w:pStyle w:val="ac"/>
      <w:jc w:val="right"/>
    </w:pPr>
  </w:p>
  <w:p w:rsidR="00FF2A71" w:rsidRDefault="00FF2A71">
    <w:pPr>
      <w:pStyle w:val="ac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E137F7"/>
    <w:rsid w:val="000149D9"/>
    <w:rsid w:val="0007735B"/>
    <w:rsid w:val="00082FF3"/>
    <w:rsid w:val="000851E2"/>
    <w:rsid w:val="000963D3"/>
    <w:rsid w:val="00097537"/>
    <w:rsid w:val="000B3333"/>
    <w:rsid w:val="000B4298"/>
    <w:rsid w:val="000D0713"/>
    <w:rsid w:val="000E32FF"/>
    <w:rsid w:val="000F4EDA"/>
    <w:rsid w:val="00113318"/>
    <w:rsid w:val="001134D7"/>
    <w:rsid w:val="001906D0"/>
    <w:rsid w:val="001A53AF"/>
    <w:rsid w:val="001A6E4B"/>
    <w:rsid w:val="001C0AD7"/>
    <w:rsid w:val="001C25B9"/>
    <w:rsid w:val="001E7A90"/>
    <w:rsid w:val="00201979"/>
    <w:rsid w:val="00237F10"/>
    <w:rsid w:val="00253575"/>
    <w:rsid w:val="00260300"/>
    <w:rsid w:val="002633DD"/>
    <w:rsid w:val="002738E2"/>
    <w:rsid w:val="00293731"/>
    <w:rsid w:val="002A20C6"/>
    <w:rsid w:val="002A3DD6"/>
    <w:rsid w:val="002B733D"/>
    <w:rsid w:val="002C0A9A"/>
    <w:rsid w:val="002E5722"/>
    <w:rsid w:val="002F22DE"/>
    <w:rsid w:val="003641A1"/>
    <w:rsid w:val="0037380B"/>
    <w:rsid w:val="0038316D"/>
    <w:rsid w:val="003A7ED0"/>
    <w:rsid w:val="003B0613"/>
    <w:rsid w:val="003B3BE7"/>
    <w:rsid w:val="003F2B1D"/>
    <w:rsid w:val="00415B6D"/>
    <w:rsid w:val="0041660B"/>
    <w:rsid w:val="0042554D"/>
    <w:rsid w:val="004262E9"/>
    <w:rsid w:val="004337C0"/>
    <w:rsid w:val="00434AE2"/>
    <w:rsid w:val="0046361D"/>
    <w:rsid w:val="00475570"/>
    <w:rsid w:val="004A49FC"/>
    <w:rsid w:val="004B7626"/>
    <w:rsid w:val="004D24F5"/>
    <w:rsid w:val="004D3DF3"/>
    <w:rsid w:val="004E1B55"/>
    <w:rsid w:val="00570261"/>
    <w:rsid w:val="005B48C1"/>
    <w:rsid w:val="005C5590"/>
    <w:rsid w:val="005D78C4"/>
    <w:rsid w:val="0060655E"/>
    <w:rsid w:val="0062779E"/>
    <w:rsid w:val="00632340"/>
    <w:rsid w:val="00646B4E"/>
    <w:rsid w:val="00651CB8"/>
    <w:rsid w:val="00664317"/>
    <w:rsid w:val="00674CFF"/>
    <w:rsid w:val="00686B26"/>
    <w:rsid w:val="0069761E"/>
    <w:rsid w:val="006B0314"/>
    <w:rsid w:val="006B0AF7"/>
    <w:rsid w:val="006B267A"/>
    <w:rsid w:val="006F474E"/>
    <w:rsid w:val="007360B8"/>
    <w:rsid w:val="00747585"/>
    <w:rsid w:val="007478AE"/>
    <w:rsid w:val="007828F8"/>
    <w:rsid w:val="007D3050"/>
    <w:rsid w:val="00817C04"/>
    <w:rsid w:val="00830A88"/>
    <w:rsid w:val="00855346"/>
    <w:rsid w:val="00867E2D"/>
    <w:rsid w:val="00881788"/>
    <w:rsid w:val="00891D62"/>
    <w:rsid w:val="00896868"/>
    <w:rsid w:val="008A57E8"/>
    <w:rsid w:val="00902288"/>
    <w:rsid w:val="00964370"/>
    <w:rsid w:val="00975BD3"/>
    <w:rsid w:val="009830CF"/>
    <w:rsid w:val="009D79AC"/>
    <w:rsid w:val="009E33E3"/>
    <w:rsid w:val="009F190A"/>
    <w:rsid w:val="009F44E2"/>
    <w:rsid w:val="00A06AF1"/>
    <w:rsid w:val="00A26F08"/>
    <w:rsid w:val="00A4229E"/>
    <w:rsid w:val="00A664F6"/>
    <w:rsid w:val="00A73F59"/>
    <w:rsid w:val="00A90DAC"/>
    <w:rsid w:val="00A9370A"/>
    <w:rsid w:val="00AB0310"/>
    <w:rsid w:val="00AB0558"/>
    <w:rsid w:val="00AB2318"/>
    <w:rsid w:val="00AC31BA"/>
    <w:rsid w:val="00AD226E"/>
    <w:rsid w:val="00AE0941"/>
    <w:rsid w:val="00AE757A"/>
    <w:rsid w:val="00B0588A"/>
    <w:rsid w:val="00B43445"/>
    <w:rsid w:val="00BB452B"/>
    <w:rsid w:val="00BC41FF"/>
    <w:rsid w:val="00BD10A1"/>
    <w:rsid w:val="00BD2AA8"/>
    <w:rsid w:val="00BE6923"/>
    <w:rsid w:val="00BF74B8"/>
    <w:rsid w:val="00C012E0"/>
    <w:rsid w:val="00C16829"/>
    <w:rsid w:val="00C72273"/>
    <w:rsid w:val="00CA07EE"/>
    <w:rsid w:val="00CA3446"/>
    <w:rsid w:val="00CB6403"/>
    <w:rsid w:val="00CC5B7D"/>
    <w:rsid w:val="00CD3DC4"/>
    <w:rsid w:val="00CF2182"/>
    <w:rsid w:val="00D01CF8"/>
    <w:rsid w:val="00D059D6"/>
    <w:rsid w:val="00D30602"/>
    <w:rsid w:val="00D33914"/>
    <w:rsid w:val="00D63748"/>
    <w:rsid w:val="00DA2BF9"/>
    <w:rsid w:val="00DA4711"/>
    <w:rsid w:val="00DC05D4"/>
    <w:rsid w:val="00DC6A0C"/>
    <w:rsid w:val="00E137F7"/>
    <w:rsid w:val="00E32123"/>
    <w:rsid w:val="00E50458"/>
    <w:rsid w:val="00E8380B"/>
    <w:rsid w:val="00E87304"/>
    <w:rsid w:val="00EC5DE9"/>
    <w:rsid w:val="00ED5E32"/>
    <w:rsid w:val="00EE6041"/>
    <w:rsid w:val="00EE7E0B"/>
    <w:rsid w:val="00EF4E82"/>
    <w:rsid w:val="00F84262"/>
    <w:rsid w:val="00F9549E"/>
    <w:rsid w:val="00F97B09"/>
    <w:rsid w:val="00FA2B6E"/>
    <w:rsid w:val="00FB59CC"/>
    <w:rsid w:val="00FB6E04"/>
    <w:rsid w:val="00FE4D85"/>
    <w:rsid w:val="00FF2A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BD3"/>
  </w:style>
  <w:style w:type="paragraph" w:styleId="1">
    <w:name w:val="heading 1"/>
    <w:basedOn w:val="a"/>
    <w:link w:val="10"/>
    <w:uiPriority w:val="9"/>
    <w:qFormat/>
    <w:rsid w:val="00E137F7"/>
    <w:pPr>
      <w:spacing w:before="100" w:beforeAutospacing="1" w:after="100" w:afterAutospacing="1"/>
      <w:outlineLvl w:val="0"/>
    </w:pPr>
    <w:rPr>
      <w:rFonts w:eastAsia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E137F7"/>
    <w:pPr>
      <w:spacing w:before="100" w:beforeAutospacing="1" w:after="100" w:afterAutospacing="1"/>
      <w:outlineLvl w:val="1"/>
    </w:pPr>
    <w:rPr>
      <w:rFonts w:eastAsia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E137F7"/>
    <w:pPr>
      <w:spacing w:before="100" w:beforeAutospacing="1" w:after="100" w:afterAutospacing="1"/>
      <w:outlineLvl w:val="2"/>
    </w:pPr>
    <w:rPr>
      <w:rFonts w:eastAsia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738E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37F7"/>
    <w:rPr>
      <w:rFonts w:eastAsia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137F7"/>
    <w:rPr>
      <w:rFonts w:eastAsia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137F7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thetime">
    <w:name w:val="thetime"/>
    <w:basedOn w:val="a0"/>
    <w:rsid w:val="00E137F7"/>
  </w:style>
  <w:style w:type="character" w:customStyle="1" w:styleId="thecategory">
    <w:name w:val="thecategory"/>
    <w:basedOn w:val="a0"/>
    <w:rsid w:val="00E137F7"/>
  </w:style>
  <w:style w:type="character" w:styleId="a3">
    <w:name w:val="Hyperlink"/>
    <w:basedOn w:val="a0"/>
    <w:uiPriority w:val="99"/>
    <w:semiHidden/>
    <w:unhideWhenUsed/>
    <w:rsid w:val="00E137F7"/>
    <w:rPr>
      <w:color w:val="0000FF"/>
      <w:u w:val="single"/>
    </w:rPr>
  </w:style>
  <w:style w:type="character" w:customStyle="1" w:styleId="apple-converted-space">
    <w:name w:val="apple-converted-space"/>
    <w:basedOn w:val="a0"/>
    <w:rsid w:val="00E137F7"/>
  </w:style>
  <w:style w:type="character" w:customStyle="1" w:styleId="40">
    <w:name w:val="Заголовок 4 Знак"/>
    <w:basedOn w:val="a0"/>
    <w:link w:val="4"/>
    <w:uiPriority w:val="9"/>
    <w:semiHidden/>
    <w:rsid w:val="002738E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posted-on">
    <w:name w:val="posted-on"/>
    <w:basedOn w:val="a0"/>
    <w:rsid w:val="002738E2"/>
  </w:style>
  <w:style w:type="character" w:customStyle="1" w:styleId="cat-links">
    <w:name w:val="cat-links"/>
    <w:basedOn w:val="a0"/>
    <w:rsid w:val="002738E2"/>
  </w:style>
  <w:style w:type="paragraph" w:customStyle="1" w:styleId="upgcontext">
    <w:name w:val="upgcontext"/>
    <w:basedOn w:val="a"/>
    <w:rsid w:val="002738E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juscontext">
    <w:name w:val="juscontext"/>
    <w:basedOn w:val="a"/>
    <w:rsid w:val="002738E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rigcontext">
    <w:name w:val="rigcontext"/>
    <w:basedOn w:val="a"/>
    <w:rsid w:val="002738E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a4">
    <w:name w:val="Body Text Indent"/>
    <w:basedOn w:val="a"/>
    <w:link w:val="a5"/>
    <w:semiHidden/>
    <w:rsid w:val="004D3DF3"/>
    <w:pPr>
      <w:widowControl w:val="0"/>
      <w:suppressAutoHyphens/>
      <w:ind w:firstLine="1418"/>
    </w:pPr>
    <w:rPr>
      <w:rFonts w:ascii="Arial" w:eastAsia="Lucida Sans Unicode" w:hAnsi="Arial" w:cs="Times New Roman"/>
      <w:kern w:val="1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semiHidden/>
    <w:rsid w:val="004D3DF3"/>
    <w:rPr>
      <w:rFonts w:ascii="Arial" w:eastAsia="Lucida Sans Unicode" w:hAnsi="Arial" w:cs="Times New Roman"/>
      <w:kern w:val="1"/>
      <w:szCs w:val="24"/>
      <w:lang w:eastAsia="ru-RU"/>
    </w:rPr>
  </w:style>
  <w:style w:type="paragraph" w:customStyle="1" w:styleId="ConsPlusNormal">
    <w:name w:val="ConsPlusNormal"/>
    <w:qFormat/>
    <w:rsid w:val="004D3DF3"/>
    <w:pPr>
      <w:widowControl w:val="0"/>
      <w:autoSpaceDE w:val="0"/>
      <w:autoSpaceDN w:val="0"/>
      <w:adjustRightInd w:val="0"/>
      <w:ind w:firstLine="720"/>
    </w:pPr>
    <w:rPr>
      <w:rFonts w:eastAsia="Times New Roman" w:cs="Times New Roman"/>
      <w:sz w:val="18"/>
      <w:szCs w:val="18"/>
      <w:lang w:eastAsia="ru-RU"/>
    </w:rPr>
  </w:style>
  <w:style w:type="paragraph" w:customStyle="1" w:styleId="Default">
    <w:name w:val="Default"/>
    <w:rsid w:val="00D01CF8"/>
    <w:pPr>
      <w:autoSpaceDE w:val="0"/>
      <w:autoSpaceDN w:val="0"/>
      <w:adjustRightInd w:val="0"/>
    </w:pPr>
    <w:rPr>
      <w:rFonts w:ascii="Calibri" w:eastAsia="Times New Roman" w:hAnsi="Calibri" w:cs="Calibri"/>
      <w:color w:val="000000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963D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963D3"/>
    <w:rPr>
      <w:rFonts w:ascii="Tahoma" w:hAnsi="Tahoma" w:cs="Tahoma"/>
      <w:sz w:val="16"/>
      <w:szCs w:val="16"/>
    </w:rPr>
  </w:style>
  <w:style w:type="paragraph" w:styleId="a8">
    <w:name w:val="No Spacing"/>
    <w:link w:val="a9"/>
    <w:uiPriority w:val="1"/>
    <w:qFormat/>
    <w:rsid w:val="00434AE2"/>
    <w:pPr>
      <w:jc w:val="both"/>
    </w:pPr>
    <w:rPr>
      <w:rFonts w:eastAsia="Calibri" w:cs="Times New Roman"/>
      <w:szCs w:val="28"/>
    </w:rPr>
  </w:style>
  <w:style w:type="character" w:customStyle="1" w:styleId="a9">
    <w:name w:val="Без интервала Знак"/>
    <w:basedOn w:val="a0"/>
    <w:link w:val="a8"/>
    <w:uiPriority w:val="1"/>
    <w:rsid w:val="00434AE2"/>
    <w:rPr>
      <w:rFonts w:eastAsia="Calibri" w:cs="Times New Roman"/>
      <w:szCs w:val="28"/>
    </w:rPr>
  </w:style>
  <w:style w:type="paragraph" w:styleId="aa">
    <w:name w:val="Plain Text"/>
    <w:basedOn w:val="a"/>
    <w:link w:val="ab"/>
    <w:rsid w:val="001E7A90"/>
    <w:rPr>
      <w:rFonts w:ascii="Courier New" w:eastAsia="Times New Roman" w:hAnsi="Courier New" w:cs="Times New Roman"/>
      <w:b/>
      <w:sz w:val="20"/>
      <w:szCs w:val="20"/>
    </w:rPr>
  </w:style>
  <w:style w:type="character" w:customStyle="1" w:styleId="ab">
    <w:name w:val="Текст Знак"/>
    <w:basedOn w:val="a0"/>
    <w:link w:val="aa"/>
    <w:rsid w:val="001E7A90"/>
    <w:rPr>
      <w:rFonts w:ascii="Courier New" w:eastAsia="Times New Roman" w:hAnsi="Courier New" w:cs="Times New Roman"/>
      <w:b/>
      <w:sz w:val="20"/>
      <w:szCs w:val="20"/>
    </w:rPr>
  </w:style>
  <w:style w:type="paragraph" w:styleId="ac">
    <w:name w:val="header"/>
    <w:basedOn w:val="a"/>
    <w:link w:val="ad"/>
    <w:uiPriority w:val="99"/>
    <w:unhideWhenUsed/>
    <w:rsid w:val="00FF2A71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FF2A71"/>
  </w:style>
  <w:style w:type="paragraph" w:styleId="ae">
    <w:name w:val="footer"/>
    <w:basedOn w:val="a"/>
    <w:link w:val="af"/>
    <w:uiPriority w:val="99"/>
    <w:unhideWhenUsed/>
    <w:rsid w:val="00FF2A71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FF2A71"/>
  </w:style>
  <w:style w:type="character" w:customStyle="1" w:styleId="Bodytext3">
    <w:name w:val="Body text (3)_"/>
    <w:basedOn w:val="a0"/>
    <w:link w:val="Bodytext30"/>
    <w:rsid w:val="000149D9"/>
    <w:rPr>
      <w:rFonts w:eastAsia="Times New Roman" w:cs="Times New Roman"/>
      <w:b/>
      <w:bCs/>
      <w:sz w:val="26"/>
      <w:szCs w:val="26"/>
      <w:shd w:val="clear" w:color="auto" w:fill="FFFFFF"/>
    </w:rPr>
  </w:style>
  <w:style w:type="paragraph" w:customStyle="1" w:styleId="Bodytext30">
    <w:name w:val="Body text (3)"/>
    <w:basedOn w:val="a"/>
    <w:link w:val="Bodytext3"/>
    <w:rsid w:val="000149D9"/>
    <w:pPr>
      <w:widowControl w:val="0"/>
      <w:shd w:val="clear" w:color="auto" w:fill="FFFFFF"/>
      <w:spacing w:before="60" w:line="310" w:lineRule="exact"/>
      <w:ind w:hanging="300"/>
    </w:pPr>
    <w:rPr>
      <w:rFonts w:eastAsia="Times New Roman" w:cs="Times New Roman"/>
      <w:b/>
      <w:bCs/>
      <w:sz w:val="26"/>
      <w:szCs w:val="26"/>
    </w:rPr>
  </w:style>
  <w:style w:type="character" w:customStyle="1" w:styleId="Bodytext2">
    <w:name w:val="Body text (2)_"/>
    <w:basedOn w:val="a0"/>
    <w:link w:val="Bodytext20"/>
    <w:rsid w:val="000149D9"/>
    <w:rPr>
      <w:rFonts w:eastAsia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0149D9"/>
    <w:pPr>
      <w:widowControl w:val="0"/>
      <w:shd w:val="clear" w:color="auto" w:fill="FFFFFF"/>
      <w:spacing w:before="180" w:line="284" w:lineRule="exact"/>
    </w:pPr>
    <w:rPr>
      <w:rFonts w:eastAsia="Times New Roman" w:cs="Times New Roman"/>
      <w:sz w:val="26"/>
      <w:szCs w:val="26"/>
    </w:rPr>
  </w:style>
  <w:style w:type="character" w:customStyle="1" w:styleId="Bodytext3BoldSpacing1ptExact">
    <w:name w:val="Body text (3) + Bold;Spacing 1 pt Exact"/>
    <w:basedOn w:val="a0"/>
    <w:rsid w:val="000149D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24"/>
      <w:szCs w:val="24"/>
      <w:u w:val="none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33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2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2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9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608884">
          <w:marLeft w:val="0"/>
          <w:marRight w:val="0"/>
          <w:marTop w:val="0"/>
          <w:marBottom w:val="0"/>
          <w:divBdr>
            <w:top w:val="single" w:sz="6" w:space="2" w:color="C2C2C2"/>
            <w:left w:val="none" w:sz="0" w:space="0" w:color="auto"/>
            <w:bottom w:val="single" w:sz="6" w:space="2" w:color="C2C2C2"/>
            <w:right w:val="none" w:sz="0" w:space="0" w:color="auto"/>
          </w:divBdr>
        </w:div>
        <w:div w:id="74935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01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13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29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10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76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29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83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574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241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56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02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8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38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67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7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9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616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48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14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3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68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90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15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8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164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86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710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4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99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07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16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8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6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5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95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86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header" Target="header2.xml"/><Relationship Id="rId8" Type="http://schemas.openxmlformats.org/officeDocument/2006/relationships/image" Target="media/image2.png"/><Relationship Id="rId51" Type="http://schemas.openxmlformats.org/officeDocument/2006/relationships/image" Target="media/image4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FEDD54-93F1-4878-ADC5-09990F7AF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25</Pages>
  <Words>801</Words>
  <Characters>4570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ЧечеткинаВ</dc:creator>
  <cp:lastModifiedBy>Экономика</cp:lastModifiedBy>
  <cp:revision>12</cp:revision>
  <cp:lastPrinted>2018-02-21T11:41:00Z</cp:lastPrinted>
  <dcterms:created xsi:type="dcterms:W3CDTF">2024-08-19T08:33:00Z</dcterms:created>
  <dcterms:modified xsi:type="dcterms:W3CDTF">2024-08-26T06:42:00Z</dcterms:modified>
</cp:coreProperties>
</file>