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41" w:rsidRPr="00584DC5" w:rsidRDefault="00634241" w:rsidP="000952B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УТВЕРЖДЕНО</w:t>
      </w:r>
    </w:p>
    <w:p w:rsidR="00634241" w:rsidRPr="00584DC5" w:rsidRDefault="00635243" w:rsidP="000952B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постановлением</w:t>
      </w:r>
      <w:r w:rsidR="003C2EDA" w:rsidRPr="00584DC5">
        <w:rPr>
          <w:rFonts w:ascii="Times New Roman" w:hAnsi="Times New Roman" w:cs="Times New Roman"/>
          <w:sz w:val="28"/>
          <w:szCs w:val="28"/>
        </w:rPr>
        <w:t xml:space="preserve"> </w:t>
      </w:r>
      <w:r w:rsidR="00634241" w:rsidRPr="00584DC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34241" w:rsidRPr="00584DC5" w:rsidRDefault="00634241" w:rsidP="000952B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AD3B00" w:rsidRPr="00584DC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4DC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D3B00" w:rsidRPr="00584DC5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634241" w:rsidRPr="00584DC5" w:rsidRDefault="009C4FAF" w:rsidP="000952B6">
      <w:pPr>
        <w:pStyle w:val="a3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от  </w:t>
      </w:r>
      <w:r w:rsidR="001F5F43" w:rsidRPr="00584DC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34241" w:rsidRPr="00584DC5">
        <w:rPr>
          <w:rFonts w:ascii="Times New Roman" w:hAnsi="Times New Roman" w:cs="Times New Roman"/>
          <w:sz w:val="28"/>
          <w:szCs w:val="28"/>
        </w:rPr>
        <w:t>№</w:t>
      </w:r>
      <w:r w:rsidR="000952B6" w:rsidRPr="00584D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241" w:rsidRPr="00584DC5" w:rsidRDefault="00634241" w:rsidP="00095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3BA4" w:rsidRPr="00584DC5" w:rsidRDefault="00903BA4" w:rsidP="00095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2B6" w:rsidRPr="00584DC5" w:rsidRDefault="000952B6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5A0" w:rsidRPr="00584DC5" w:rsidRDefault="00FF05A0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Pr="00584DC5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BA4" w:rsidRPr="00584DC5" w:rsidRDefault="00903BA4" w:rsidP="001F5F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F06" w:rsidRPr="00584DC5" w:rsidRDefault="002D08FE" w:rsidP="001F5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ПОЛОЖЕНИЕ</w:t>
      </w:r>
    </w:p>
    <w:p w:rsidR="00642F06" w:rsidRPr="00584DC5" w:rsidRDefault="001F5F43" w:rsidP="001F5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о порядке создания и деятельности рабочей группы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</w:t>
      </w:r>
      <w:r w:rsidR="00CB718B" w:rsidRPr="00584DC5">
        <w:rPr>
          <w:rFonts w:ascii="Times New Roman" w:hAnsi="Times New Roman" w:cs="Times New Roman"/>
          <w:sz w:val="28"/>
          <w:szCs w:val="28"/>
        </w:rPr>
        <w:t xml:space="preserve"> Ставропольского края, созданной в</w:t>
      </w:r>
      <w:r w:rsidRPr="00584DC5">
        <w:rPr>
          <w:rFonts w:ascii="Times New Roman" w:hAnsi="Times New Roman" w:cs="Times New Roman"/>
          <w:sz w:val="28"/>
          <w:szCs w:val="28"/>
        </w:rPr>
        <w:t xml:space="preserve"> Минераловодско</w:t>
      </w:r>
      <w:r w:rsidR="00CB718B" w:rsidRPr="00584DC5">
        <w:rPr>
          <w:rFonts w:ascii="Times New Roman" w:hAnsi="Times New Roman" w:cs="Times New Roman"/>
          <w:sz w:val="28"/>
          <w:szCs w:val="28"/>
        </w:rPr>
        <w:t>м</w:t>
      </w:r>
      <w:r w:rsidRPr="00584DC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B718B" w:rsidRPr="00584DC5">
        <w:rPr>
          <w:rFonts w:ascii="Times New Roman" w:hAnsi="Times New Roman" w:cs="Times New Roman"/>
          <w:sz w:val="28"/>
          <w:szCs w:val="28"/>
        </w:rPr>
        <w:t>м</w:t>
      </w:r>
      <w:r w:rsidRPr="00584DC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B718B" w:rsidRPr="00584DC5">
        <w:rPr>
          <w:rFonts w:ascii="Times New Roman" w:hAnsi="Times New Roman" w:cs="Times New Roman"/>
          <w:sz w:val="28"/>
          <w:szCs w:val="28"/>
        </w:rPr>
        <w:t>е</w:t>
      </w:r>
      <w:r w:rsidRPr="00584DC5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03BA4" w:rsidRPr="00584DC5" w:rsidRDefault="00903BA4" w:rsidP="001F5F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1F5F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DC5" w:rsidRPr="00584DC5" w:rsidRDefault="00584DC5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584DC5" w:rsidRDefault="00903BA4" w:rsidP="002D0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г. Минеральные Воды - 202</w:t>
      </w:r>
      <w:r w:rsidR="000F4CE0" w:rsidRPr="00584DC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4</w:t>
      </w:r>
    </w:p>
    <w:p w:rsidR="001F5F43" w:rsidRPr="00584DC5" w:rsidRDefault="001F5F43" w:rsidP="001F5F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</w:p>
    <w:p w:rsidR="001F5F43" w:rsidRPr="00584DC5" w:rsidRDefault="001F5F43" w:rsidP="001F5F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создания и деятельности рабочей группы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</w:t>
      </w:r>
      <w:r w:rsidR="00CB718B" w:rsidRPr="00584DC5">
        <w:rPr>
          <w:rFonts w:ascii="Times New Roman" w:hAnsi="Times New Roman" w:cs="Times New Roman"/>
          <w:sz w:val="28"/>
          <w:szCs w:val="28"/>
        </w:rPr>
        <w:t>Ставропольского края, созданной в Минераловодском муниципальном округе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 xml:space="preserve"> (далее соответственно – рабочая группа, организации, индивидуальные предприниматели)</w:t>
      </w:r>
      <w:r w:rsidR="0047262D" w:rsidRPr="00584DC5">
        <w:rPr>
          <w:rFonts w:ascii="Times New Roman" w:hAnsi="Times New Roman" w:cs="Times New Roman"/>
          <w:sz w:val="28"/>
          <w:szCs w:val="28"/>
        </w:rPr>
        <w:t>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2. Рабочая группа является неотъемлемой частью краевой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и постоянно действующим коллегиальным органом, созданным в целях обеспечения взаимодействия исполнительных органов Ставропольского края, территориальных органов федеральных органов исполнительной власти, </w:t>
      </w:r>
      <w:r w:rsidR="00584DC5" w:rsidRPr="00584DC5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174B24" w:rsidRPr="00584DC5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</w:t>
      </w:r>
      <w:r w:rsidRPr="00584DC5">
        <w:rPr>
          <w:rFonts w:ascii="Times New Roman" w:hAnsi="Times New Roman" w:cs="Times New Roman"/>
          <w:sz w:val="28"/>
          <w:szCs w:val="28"/>
        </w:rPr>
        <w:t xml:space="preserve"> Ставропольского края,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 при решении вопросов снижения нелегальной занятости и восстановления нарушенных трудовых прав работников в организациях и у индивидуальных предпринимателей (далее соответственно – комиссия, муниципальное образование края).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3. Рабочая группа в своей деятельности руководствуется Конституцией Российской Федерации, федеральными законами, другими нормативными правовыми актами Российской Федерации, Уставом (Основным Законом) Ставропольского края, законами Ставропольского края, постановлениями и распоряжениями Губернатора Ставропольского края и Правительства Ставропольского края, правовыми актами Минераловодского муниципального округа Ставропольского края, а также настоящим Положением.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1F5F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II. Основные задачи и функции рабочей группы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4. Основными задачами рабочей группы являются: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1) взаимодействие территориальных органов федеральных органов исполнительной власти, </w:t>
      </w:r>
      <w:r w:rsidR="00174B24" w:rsidRPr="00584DC5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, территориальных органов государственных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по вопросам защиты трудовых прав работников в организациях и у индивидуальных предпринимателей;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lastRenderedPageBreak/>
        <w:t xml:space="preserve">2) проведение мониторинга результатов работы по снижению нелегальной занятости на территории Минераловодского муниципального округа Ставропольского края; 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3) достижение контрольного показателя по снижению нелегальной занятости на территории Минераловодского муниципального округа Ставропольского края; 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4) разработка плана мероприятий по снижению нелегальной занятости на территории Минераловодского муниципального округа Ставропольского края и плана мероприятий по информационно-разъяснительной работе, направленной на снижение нелегальной занятости на территории Минераловодского муниципального округа Ставропольского края;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5) проведение анализа письменных обращений граждан и юридических лиц, поступивших в </w:t>
      </w:r>
      <w:r w:rsidR="00584DC5" w:rsidRPr="00584DC5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174B24" w:rsidRPr="00584DC5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, содержащих информацию о фактах (признаках) нелегальной занятости.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5. Рабочая группа осуществляет следующие функции: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1) участвует в мероприятиях, предусмотренных планом мероприятий по противодействию нелегальной занятости </w:t>
      </w:r>
      <w:r w:rsidR="00A8447B" w:rsidRPr="00584DC5">
        <w:rPr>
          <w:rFonts w:ascii="Times New Roman" w:hAnsi="Times New Roman" w:cs="Times New Roman"/>
          <w:sz w:val="28"/>
          <w:szCs w:val="28"/>
        </w:rPr>
        <w:t>на территории 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 xml:space="preserve"> (далее – план мероприятий);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2) содействует соблюдению прав работников в организациях и у индивидуальных предпринимателей на своевременную и в полном размере выплату заработной платы, в том числе проведению в установленные сроки индексации заработной платы работников;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3) проводит анализ численности граждан, не состоящих в трудовых отношениях, проживающих на территории </w:t>
      </w:r>
      <w:r w:rsidR="00A8447B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4) направляет: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в органы государственного контроля (надзора), муниципального контроля материалы о действиях хозяйствующих субъектов, нарушающих трудовые права работников в организациях и у индивидуальных предпринимателей, для проведения контрольных (надзорных) мероприятий, профилактических мероприятий, в порядке, установленном законодательством Российской Федерации;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в министерство труда и социальной защиты населения Ставропольского края (далее – минсоцзащиты края) информацию о выполнении планов мероприятий, указанных в подпункте «4» пункта 4 настоящего Положения;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5) формирует предложения для комиссии по повышению эффективности мер, направленных на снижение нелегальной занятости в </w:t>
      </w:r>
      <w:r w:rsidR="00A8447B" w:rsidRPr="00584DC5">
        <w:rPr>
          <w:rFonts w:ascii="Times New Roman" w:hAnsi="Times New Roman" w:cs="Times New Roman"/>
          <w:sz w:val="28"/>
          <w:szCs w:val="28"/>
        </w:rPr>
        <w:t xml:space="preserve">Минераловодском муниципальном округе Ставропольского края </w:t>
      </w:r>
      <w:r w:rsidRPr="00584DC5">
        <w:rPr>
          <w:rFonts w:ascii="Times New Roman" w:hAnsi="Times New Roman" w:cs="Times New Roman"/>
          <w:sz w:val="28"/>
          <w:szCs w:val="28"/>
        </w:rPr>
        <w:t>в организациях и у индивидуальных предпринимателей, по вопросам, входящим в компетенцию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DC5" w:rsidRDefault="00584DC5" w:rsidP="00A844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A844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III. Права рабочей группы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84DC5">
        <w:rPr>
          <w:rFonts w:ascii="Times New Roman" w:hAnsi="Times New Roman" w:cs="Times New Roman"/>
          <w:sz w:val="28"/>
          <w:szCs w:val="28"/>
        </w:rPr>
        <w:lastRenderedPageBreak/>
        <w:t>6. Рабочая группа имеет право: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1) запрашивать у налоговых органов Российской Федерации сведения и информацию, в том числе составляющие налоговую тайну, перечень которых  утверждается в соответствии с частью 3 статьи 67 Федерального закона «О занятости населения в Российской Федерации»;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2) запрашивать в органах государственной власти, органах местного самоуправления </w:t>
      </w:r>
      <w:r w:rsidR="00A8447B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, государственных внебюджетных фондах информацию, включая персональные данные и сведения, в том числе: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об использовании хозяйствующими субъектами </w:t>
      </w:r>
      <w:r w:rsidR="00A8447B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 на территории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 xml:space="preserve"> в целях осуществления предпринимательской деятельности при отсутствии регистрации в установленном законодательством Российской Федерации порядке в качестве юридического лица или индивидуального предпринимателя;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о возможном использовании труда граждан, проживающих на территории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 xml:space="preserve">, без оформления трудовых отношений в соответствии с трудовым законодательством и (или) о возможном заключении гражданско-правовых договоров, фактически регулирующих трудовые отношения между работником и работодателем на территории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об осуществлении хозяйствующими субъектами </w:t>
      </w:r>
      <w:r w:rsidR="00643367" w:rsidRPr="00584DC5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округа Ставропольского края </w:t>
      </w:r>
      <w:r w:rsidRPr="00584DC5">
        <w:rPr>
          <w:rFonts w:ascii="Times New Roman" w:hAnsi="Times New Roman" w:cs="Times New Roman"/>
          <w:sz w:val="28"/>
          <w:szCs w:val="28"/>
        </w:rPr>
        <w:t>видов деятельности, подлежащих лицензированию в установленном законодательством Российской Федерации порядке;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о наличии информации о хозяйствующих субъектах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, получивших из бюджета Ставропольского края государственную поддержку для реализации мероприятий (работ, услуг);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о наличии информации о хозяйствующих субъектах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, у которых объемы предоставляемых услуг (человеко-часы, нормы обслуживания) по заключенным государственным (муниципальным) контрактам не соответствуют численности работников, указанной в отчетности;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3) рассматривать на заседаниях рабочих групп вопросы, связанные с: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осуществлением трудовой деятельности в нарушение установленного трудовым законодательством порядка оформления трудовых отношений на территории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наличием установленных фактов выплаты месячной заработной платы работникам, полностью отработавшим норму рабочего времени и выполнившим нормы труда (трудовые обязанности), ниже соответствующего </w:t>
      </w:r>
      <w:r w:rsidRPr="00584DC5">
        <w:rPr>
          <w:rFonts w:ascii="Times New Roman" w:hAnsi="Times New Roman" w:cs="Times New Roman"/>
          <w:sz w:val="28"/>
          <w:szCs w:val="28"/>
        </w:rPr>
        <w:lastRenderedPageBreak/>
        <w:t xml:space="preserve">минимального размера оплаты труда на территории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подменой трудовых отношений гражданско-правовыми отношениями, в том числе при взаимодействии с физическими лицами, применяющими специальный налоговый режим «Налог на профессиональный доход» на территории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4) приглашать на заседания рабочей группы и заслушивать представителей территориальных органов федеральных органов исполнительной власти, </w:t>
      </w:r>
      <w:r w:rsidR="00584DC5" w:rsidRPr="00584DC5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174B24" w:rsidRPr="00584DC5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, органов прокуратуры, руководителей организаций и индивидуальных предпринимателей, не входящих в состав  комиссии;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5) осуществлять информирование граждан, проживающих на территории  </w:t>
      </w:r>
      <w:r w:rsidR="00643367" w:rsidRPr="00584DC5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, в средствах массовой информации о негативных последствиях нелегальной занятости;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6) организовать «горячую линию» по приему жалоб населения </w:t>
      </w:r>
      <w:r w:rsidR="00643367" w:rsidRPr="00584DC5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округа Ставропольского края </w:t>
      </w:r>
      <w:r w:rsidRPr="00584DC5">
        <w:rPr>
          <w:rFonts w:ascii="Times New Roman" w:hAnsi="Times New Roman" w:cs="Times New Roman"/>
          <w:sz w:val="28"/>
          <w:szCs w:val="28"/>
        </w:rPr>
        <w:t>по фактам осуществления трудовой деятельности, имеющей признаки нелегальной занятости, и оперативному реагированию на такие жалобы.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6433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IV. Состав рабочей группы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7. Состав рабочей группы утверждается </w:t>
      </w:r>
      <w:r w:rsidR="00643367" w:rsidRPr="00584DC5">
        <w:rPr>
          <w:rFonts w:ascii="Times New Roman" w:hAnsi="Times New Roman" w:cs="Times New Roman"/>
          <w:sz w:val="28"/>
          <w:szCs w:val="28"/>
        </w:rPr>
        <w:t>распоряжением администрации Минераловодского муниципального округа Ставропольского края</w:t>
      </w:r>
      <w:r w:rsidRPr="00584DC5">
        <w:rPr>
          <w:rFonts w:ascii="Times New Roman" w:hAnsi="Times New Roman" w:cs="Times New Roman"/>
          <w:sz w:val="28"/>
          <w:szCs w:val="28"/>
        </w:rPr>
        <w:t>. В состав рабочей группы входит председатель рабочей группы, заместитель председателя рабочей группы, секретарь рабочей группы и члены рабочей группы.</w:t>
      </w:r>
    </w:p>
    <w:p w:rsidR="00584DC5" w:rsidRPr="00584DC5" w:rsidRDefault="00584DC5" w:rsidP="00584DC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584DC5">
        <w:rPr>
          <w:rFonts w:ascii="Times New Roman" w:eastAsia="Arial" w:hAnsi="Times New Roman" w:cs="Times New Roman"/>
          <w:color w:val="000000"/>
          <w:sz w:val="28"/>
          <w:szCs w:val="28"/>
          <w:highlight w:val="white"/>
          <w:lang w:eastAsia="ru-RU"/>
        </w:rPr>
        <w:t xml:space="preserve">В состав рабочей группы могут входить представители территориальных органов федеральных органов исполнительной власти, органов местного самоуправления </w:t>
      </w:r>
      <w:r w:rsidRPr="00584DC5">
        <w:rPr>
          <w:rFonts w:ascii="Times New Roman" w:eastAsia="Arial" w:hAnsi="Times New Roman" w:cs="Times New Roman"/>
          <w:color w:val="000000"/>
          <w:sz w:val="28"/>
          <w:szCs w:val="28"/>
          <w:highlight w:val="white"/>
          <w:lang w:eastAsia="ru-RU"/>
        </w:rPr>
        <w:t>Минераловодского муниципального округа Ставропольского края</w:t>
      </w:r>
      <w:r w:rsidRPr="00584DC5">
        <w:rPr>
          <w:rFonts w:ascii="Times New Roman" w:eastAsia="Arial" w:hAnsi="Times New Roman" w:cs="Times New Roman"/>
          <w:color w:val="000000"/>
          <w:sz w:val="28"/>
          <w:szCs w:val="28"/>
          <w:highlight w:val="white"/>
          <w:lang w:eastAsia="ru-RU"/>
        </w:rPr>
        <w:t>, территориальных органов государственных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и иных организаций.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Участие представителей органов прокуратуры в заседаниях рабочей группы возможно по приглашению председателя комиссии (заместителя председателя комиссии) без вхождения в ее состав.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6433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V. Организация работы рабочей группы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8. Заседания рабочей группы проводятся в очном формате или в формате видео-конференц-связи по мере необходимости, но не реже: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1) одного раза в квартал – по вопросам противодействия нелегальной занятости;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lastRenderedPageBreak/>
        <w:t>2) одного раза в месяц – по вопросам соблюдения прав работников в организациях и у индивидуальных предпринимателей на своевременную и в полном размере выплату заработной платы.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9. Заседание рабочей группы считается правомочным, если на нем присутствует более половины ее членов. Члены рабочей группы участвуют в работе лично, без права замены. В случае отсутствия члена рабочей группы на заседании рабочей группы он имеет право представлять свое мнение по рассматриваемым вопросам в письменной форме.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10. Председатель рабочей группы: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1) руководит деятельностью рабочей группы и несет ответственность за выполнение возложенных на рабочую группу задач;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2) определяет место, дату и время проведения заседания рабочей группы;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3) председательствует на заседаниях рабочей группы;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4) дает поручения членам рабочей группы и контролирует их исполнение;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5) подписывает документы, связанные с деятельностью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11. В период временного отсутствия председателя рабочей группы его обязанности по его поручению исполняет заместитель председателя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12. Секретарь рабочей группы: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1) обеспечивает подготовку материалов к заседаниям рабочей группы;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2) формирует проект повестки очередного заседания рабочей группы и согласовывает его с председателем рабочей группы;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3) оповещает членов рабочей группы о месте и времени проведения очередного заседания рабочей группы и о повестке очередного заседания рабочей группы;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4) ведет протокол заседания рабочей группы;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5) осуществляет иные функции по обеспечению деятельности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13. Члены рабочих групп не вправе разглашать сведения, ставшие им известными в ходе работы в составе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14. Члены рабочей группы могут вносить предложения по повестке очередного заседания рабочей группы, по порядку обсуждения вопросов, участвовать в подготовке материалов к заседаниям рабочей группы, а также проектов ее решений, выступать на заседаниях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15. Решение рабочей группы принимается простым большинством голосов присутствующих на заседании рабочей группы членов рабочей группы. В случае равенства голосов решающим является голос председательствующего на заседании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16. Решения рабочей группы оформляются протоколом заседания рабочей группы, который подписывается председательствующим на заседании рабочей группы и секретарем рабочей группы.</w:t>
      </w:r>
    </w:p>
    <w:p w:rsidR="001F5F43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 xml:space="preserve">17. Решения рабочей группы направляются членам рабочей группы, а также работодателям, рассмотренным, и (или) заслушанным на заседаниях </w:t>
      </w:r>
      <w:r w:rsidRPr="00584DC5">
        <w:rPr>
          <w:rFonts w:ascii="Times New Roman" w:hAnsi="Times New Roman" w:cs="Times New Roman"/>
          <w:sz w:val="28"/>
          <w:szCs w:val="28"/>
        </w:rPr>
        <w:lastRenderedPageBreak/>
        <w:t>рабочей группы, и доводятся до сведения органов прокуратуры, Государственной инспекции труда в Ставропольском крае.</w:t>
      </w:r>
    </w:p>
    <w:p w:rsidR="007D6595" w:rsidRPr="00584DC5" w:rsidRDefault="001F5F43" w:rsidP="001F5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C5">
        <w:rPr>
          <w:rFonts w:ascii="Times New Roman" w:hAnsi="Times New Roman" w:cs="Times New Roman"/>
          <w:sz w:val="28"/>
          <w:szCs w:val="28"/>
        </w:rPr>
        <w:t>18. Контроль за исполнением решений рабочей группы осуществляет председатель (заместитель председателя) рабочей группы.</w:t>
      </w:r>
    </w:p>
    <w:sectPr w:rsidR="007D6595" w:rsidRPr="00584DC5" w:rsidSect="00C506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A3" w:rsidRDefault="008920A3" w:rsidP="00C50681">
      <w:pPr>
        <w:spacing w:after="0" w:line="240" w:lineRule="auto"/>
      </w:pPr>
      <w:r>
        <w:separator/>
      </w:r>
    </w:p>
  </w:endnote>
  <w:endnote w:type="continuationSeparator" w:id="0">
    <w:p w:rsidR="008920A3" w:rsidRDefault="008920A3" w:rsidP="00C5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A3" w:rsidRDefault="008920A3" w:rsidP="00C50681">
      <w:pPr>
        <w:spacing w:after="0" w:line="240" w:lineRule="auto"/>
      </w:pPr>
      <w:r>
        <w:separator/>
      </w:r>
    </w:p>
  </w:footnote>
  <w:footnote w:type="continuationSeparator" w:id="0">
    <w:p w:rsidR="008920A3" w:rsidRDefault="008920A3" w:rsidP="00C50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213"/>
      <w:docPartObj>
        <w:docPartGallery w:val="Page Numbers (Top of Page)"/>
        <w:docPartUnique/>
      </w:docPartObj>
    </w:sdtPr>
    <w:sdtEndPr/>
    <w:sdtContent>
      <w:p w:rsidR="008920A3" w:rsidRDefault="000952B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D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920A3" w:rsidRDefault="008920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06"/>
    <w:rsid w:val="0000376E"/>
    <w:rsid w:val="000042BE"/>
    <w:rsid w:val="00060F73"/>
    <w:rsid w:val="00066332"/>
    <w:rsid w:val="000916D7"/>
    <w:rsid w:val="000952B6"/>
    <w:rsid w:val="00097A32"/>
    <w:rsid w:val="000A2598"/>
    <w:rsid w:val="000C745C"/>
    <w:rsid w:val="000F4CE0"/>
    <w:rsid w:val="00104941"/>
    <w:rsid w:val="001063B4"/>
    <w:rsid w:val="00124A21"/>
    <w:rsid w:val="001432EE"/>
    <w:rsid w:val="00174B24"/>
    <w:rsid w:val="00197C79"/>
    <w:rsid w:val="001F5F43"/>
    <w:rsid w:val="00235FBD"/>
    <w:rsid w:val="002C1AAE"/>
    <w:rsid w:val="002C1B1C"/>
    <w:rsid w:val="002D08FE"/>
    <w:rsid w:val="002F3B06"/>
    <w:rsid w:val="002F503F"/>
    <w:rsid w:val="002F7745"/>
    <w:rsid w:val="003A4D86"/>
    <w:rsid w:val="003C2EDA"/>
    <w:rsid w:val="003F392A"/>
    <w:rsid w:val="0043080C"/>
    <w:rsid w:val="00432F2E"/>
    <w:rsid w:val="0045331F"/>
    <w:rsid w:val="0047262D"/>
    <w:rsid w:val="004A7C9A"/>
    <w:rsid w:val="004E023B"/>
    <w:rsid w:val="005017BE"/>
    <w:rsid w:val="00570C04"/>
    <w:rsid w:val="00584DC5"/>
    <w:rsid w:val="005B4F4F"/>
    <w:rsid w:val="005E7096"/>
    <w:rsid w:val="00611137"/>
    <w:rsid w:val="00634241"/>
    <w:rsid w:val="00635243"/>
    <w:rsid w:val="00642F06"/>
    <w:rsid w:val="00643367"/>
    <w:rsid w:val="00671361"/>
    <w:rsid w:val="0068470F"/>
    <w:rsid w:val="00695349"/>
    <w:rsid w:val="006A1BEB"/>
    <w:rsid w:val="006A1CEC"/>
    <w:rsid w:val="006A3D3D"/>
    <w:rsid w:val="006D1AF5"/>
    <w:rsid w:val="006D6DB7"/>
    <w:rsid w:val="006E4737"/>
    <w:rsid w:val="00726289"/>
    <w:rsid w:val="007270FD"/>
    <w:rsid w:val="00735C22"/>
    <w:rsid w:val="00747EF4"/>
    <w:rsid w:val="007516DD"/>
    <w:rsid w:val="007A2E43"/>
    <w:rsid w:val="007D6595"/>
    <w:rsid w:val="007F7B81"/>
    <w:rsid w:val="0089154F"/>
    <w:rsid w:val="008920A3"/>
    <w:rsid w:val="008C055A"/>
    <w:rsid w:val="008F2583"/>
    <w:rsid w:val="00903BA4"/>
    <w:rsid w:val="00907AEA"/>
    <w:rsid w:val="00934E71"/>
    <w:rsid w:val="00956954"/>
    <w:rsid w:val="0098374C"/>
    <w:rsid w:val="009C4FAF"/>
    <w:rsid w:val="009D4C58"/>
    <w:rsid w:val="009E0F58"/>
    <w:rsid w:val="009F24BE"/>
    <w:rsid w:val="009F45F7"/>
    <w:rsid w:val="00A07A7E"/>
    <w:rsid w:val="00A228F9"/>
    <w:rsid w:val="00A23464"/>
    <w:rsid w:val="00A25C1E"/>
    <w:rsid w:val="00A60A7E"/>
    <w:rsid w:val="00A8447B"/>
    <w:rsid w:val="00A90475"/>
    <w:rsid w:val="00A968DB"/>
    <w:rsid w:val="00AC2248"/>
    <w:rsid w:val="00AD3B00"/>
    <w:rsid w:val="00AD4972"/>
    <w:rsid w:val="00AF1A48"/>
    <w:rsid w:val="00AF3D96"/>
    <w:rsid w:val="00B340E4"/>
    <w:rsid w:val="00B51AC3"/>
    <w:rsid w:val="00B56141"/>
    <w:rsid w:val="00B621FC"/>
    <w:rsid w:val="00B6334F"/>
    <w:rsid w:val="00B66CFA"/>
    <w:rsid w:val="00B83038"/>
    <w:rsid w:val="00BC3EC4"/>
    <w:rsid w:val="00BE1273"/>
    <w:rsid w:val="00BF5EF9"/>
    <w:rsid w:val="00C3302D"/>
    <w:rsid w:val="00C50681"/>
    <w:rsid w:val="00C61169"/>
    <w:rsid w:val="00CA476A"/>
    <w:rsid w:val="00CB718B"/>
    <w:rsid w:val="00CE79BB"/>
    <w:rsid w:val="00CF060D"/>
    <w:rsid w:val="00CF3FA4"/>
    <w:rsid w:val="00CF534E"/>
    <w:rsid w:val="00D7486F"/>
    <w:rsid w:val="00D97F5A"/>
    <w:rsid w:val="00DE166A"/>
    <w:rsid w:val="00E539B4"/>
    <w:rsid w:val="00E7362A"/>
    <w:rsid w:val="00E75724"/>
    <w:rsid w:val="00EC61F4"/>
    <w:rsid w:val="00F1332C"/>
    <w:rsid w:val="00F37F5C"/>
    <w:rsid w:val="00F504CE"/>
    <w:rsid w:val="00F577DA"/>
    <w:rsid w:val="00F62DA2"/>
    <w:rsid w:val="00F71739"/>
    <w:rsid w:val="00F96864"/>
    <w:rsid w:val="00FD3BA8"/>
    <w:rsid w:val="00FE3D19"/>
    <w:rsid w:val="00FE6685"/>
    <w:rsid w:val="00FF05A0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06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F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0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0681"/>
  </w:style>
  <w:style w:type="paragraph" w:styleId="a6">
    <w:name w:val="footer"/>
    <w:basedOn w:val="a"/>
    <w:link w:val="a7"/>
    <w:uiPriority w:val="99"/>
    <w:semiHidden/>
    <w:unhideWhenUsed/>
    <w:rsid w:val="00C50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0681"/>
  </w:style>
  <w:style w:type="paragraph" w:styleId="a8">
    <w:name w:val="Balloon Text"/>
    <w:basedOn w:val="a"/>
    <w:link w:val="a9"/>
    <w:uiPriority w:val="99"/>
    <w:semiHidden/>
    <w:unhideWhenUsed/>
    <w:rsid w:val="00095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2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06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F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0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0681"/>
  </w:style>
  <w:style w:type="paragraph" w:styleId="a6">
    <w:name w:val="footer"/>
    <w:basedOn w:val="a"/>
    <w:link w:val="a7"/>
    <w:uiPriority w:val="99"/>
    <w:semiHidden/>
    <w:unhideWhenUsed/>
    <w:rsid w:val="00C50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0681"/>
  </w:style>
  <w:style w:type="paragraph" w:styleId="a8">
    <w:name w:val="Balloon Text"/>
    <w:basedOn w:val="a"/>
    <w:link w:val="a9"/>
    <w:uiPriority w:val="99"/>
    <w:semiHidden/>
    <w:unhideWhenUsed/>
    <w:rsid w:val="00095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Trud_3</dc:creator>
  <cp:lastModifiedBy>Trud_2</cp:lastModifiedBy>
  <cp:revision>2</cp:revision>
  <cp:lastPrinted>2024-09-24T07:31:00Z</cp:lastPrinted>
  <dcterms:created xsi:type="dcterms:W3CDTF">2024-09-24T07:31:00Z</dcterms:created>
  <dcterms:modified xsi:type="dcterms:W3CDTF">2024-09-24T07:31:00Z</dcterms:modified>
</cp:coreProperties>
</file>