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2404" w:rsidRDefault="00582404" w:rsidP="00582404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582404" w:rsidRDefault="00582404" w:rsidP="00582404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82404" w:rsidRDefault="00582404" w:rsidP="0058240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МИНЕРАЛОВОДСКОГО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82404" w:rsidRDefault="00582404" w:rsidP="0058240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ОКРУГА СТАВРОПОЛЬСКОГО КРАЯ</w:t>
      </w:r>
    </w:p>
    <w:p w:rsidR="00582404" w:rsidRDefault="00582404" w:rsidP="0058240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2404" w:rsidRDefault="00582404" w:rsidP="0058240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582404" w:rsidRDefault="00582404" w:rsidP="0058240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2093"/>
        <w:gridCol w:w="976"/>
        <w:gridCol w:w="3137"/>
        <w:gridCol w:w="1982"/>
        <w:gridCol w:w="993"/>
      </w:tblGrid>
      <w:tr w:rsidR="00582404" w:rsidTr="00582404">
        <w:tc>
          <w:tcPr>
            <w:tcW w:w="2093" w:type="dxa"/>
          </w:tcPr>
          <w:p w:rsidR="00582404" w:rsidRDefault="0058240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:rsidR="00582404" w:rsidRDefault="0058240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7" w:type="dxa"/>
            <w:hideMark/>
          </w:tcPr>
          <w:p w:rsidR="00582404" w:rsidRDefault="005824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Минеральные Воды</w:t>
            </w:r>
          </w:p>
        </w:tc>
        <w:tc>
          <w:tcPr>
            <w:tcW w:w="1982" w:type="dxa"/>
            <w:hideMark/>
          </w:tcPr>
          <w:p w:rsidR="00582404" w:rsidRDefault="0058240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№            </w:t>
            </w:r>
          </w:p>
        </w:tc>
        <w:tc>
          <w:tcPr>
            <w:tcW w:w="993" w:type="dxa"/>
          </w:tcPr>
          <w:p w:rsidR="00582404" w:rsidRDefault="0058240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82404" w:rsidRDefault="00582404" w:rsidP="00582404">
      <w:pPr>
        <w:pStyle w:val="1"/>
        <w:ind w:firstLine="0"/>
        <w:jc w:val="center"/>
        <w:rPr>
          <w:rFonts w:eastAsia="Courier New"/>
          <w:color w:val="auto"/>
        </w:rPr>
      </w:pPr>
    </w:p>
    <w:p w:rsidR="00946CB5" w:rsidRPr="00476DD0" w:rsidRDefault="00946CB5" w:rsidP="00567CD6">
      <w:pPr>
        <w:rPr>
          <w:color w:val="auto"/>
        </w:rPr>
        <w:sectPr w:rsidR="00946CB5" w:rsidRPr="00476DD0">
          <w:headerReference w:type="default" r:id="rId7"/>
          <w:headerReference w:type="first" r:id="rId8"/>
          <w:pgSz w:w="11900" w:h="16840"/>
          <w:pgMar w:top="1134" w:right="818" w:bottom="1318" w:left="1669" w:header="0" w:footer="3" w:gutter="0"/>
          <w:pgNumType w:start="1"/>
          <w:cols w:space="720"/>
          <w:noEndnote/>
          <w:titlePg/>
          <w:docGrid w:linePitch="360"/>
        </w:sectPr>
      </w:pPr>
    </w:p>
    <w:p w:rsidR="0091151E" w:rsidRPr="00476DD0" w:rsidRDefault="00CA1FAE" w:rsidP="00567CD6">
      <w:pPr>
        <w:pStyle w:val="1"/>
        <w:ind w:firstLine="0"/>
        <w:jc w:val="center"/>
        <w:rPr>
          <w:rStyle w:val="a3"/>
          <w:color w:val="auto"/>
        </w:rPr>
      </w:pPr>
      <w:r w:rsidRPr="00476DD0">
        <w:rPr>
          <w:rStyle w:val="a3"/>
          <w:color w:val="auto"/>
        </w:rPr>
        <w:lastRenderedPageBreak/>
        <w:t>О</w:t>
      </w:r>
      <w:r w:rsidR="00EF7DC3" w:rsidRPr="00476DD0">
        <w:rPr>
          <w:rStyle w:val="a3"/>
          <w:color w:val="auto"/>
        </w:rPr>
        <w:t xml:space="preserve"> внесении изменений в постановление администрации Минераловодского городского округа Ставропольского края от 04</w:t>
      </w:r>
      <w:r w:rsidR="0091151E" w:rsidRPr="00476DD0">
        <w:rPr>
          <w:rStyle w:val="a3"/>
          <w:color w:val="auto"/>
        </w:rPr>
        <w:t xml:space="preserve"> октября </w:t>
      </w:r>
      <w:r w:rsidR="00EF7DC3" w:rsidRPr="00476DD0">
        <w:rPr>
          <w:rStyle w:val="a3"/>
          <w:color w:val="auto"/>
        </w:rPr>
        <w:t>2021</w:t>
      </w:r>
      <w:r w:rsidR="0091151E" w:rsidRPr="00476DD0">
        <w:rPr>
          <w:rStyle w:val="a3"/>
          <w:color w:val="auto"/>
        </w:rPr>
        <w:t xml:space="preserve"> г. </w:t>
      </w:r>
      <w:r w:rsidR="00EF7DC3" w:rsidRPr="00476DD0">
        <w:rPr>
          <w:rStyle w:val="a3"/>
          <w:color w:val="auto"/>
        </w:rPr>
        <w:t>№ 2014</w:t>
      </w:r>
      <w:r w:rsidRPr="00476DD0">
        <w:rPr>
          <w:rStyle w:val="a3"/>
          <w:color w:val="auto"/>
        </w:rPr>
        <w:t xml:space="preserve"> </w:t>
      </w:r>
    </w:p>
    <w:p w:rsidR="00567CD6" w:rsidRPr="00476DD0" w:rsidRDefault="00EF7DC3" w:rsidP="00567CD6">
      <w:pPr>
        <w:pStyle w:val="1"/>
        <w:ind w:firstLine="0"/>
        <w:jc w:val="center"/>
        <w:rPr>
          <w:rStyle w:val="a3"/>
          <w:color w:val="auto"/>
        </w:rPr>
      </w:pPr>
      <w:r w:rsidRPr="00476DD0">
        <w:rPr>
          <w:rStyle w:val="a3"/>
          <w:color w:val="auto"/>
        </w:rPr>
        <w:t>«О порядке организации оповещения и информирования населения Минераловодского городского округа об угрозе возникновения или о возникновении чрезвычайных ситуаций в мирное время и в особый период»</w:t>
      </w:r>
    </w:p>
    <w:p w:rsidR="00417EC8" w:rsidRPr="00476DD0" w:rsidRDefault="00417EC8" w:rsidP="00567CD6">
      <w:pPr>
        <w:pStyle w:val="1"/>
        <w:ind w:firstLine="0"/>
        <w:jc w:val="center"/>
        <w:rPr>
          <w:color w:val="auto"/>
        </w:rPr>
      </w:pPr>
    </w:p>
    <w:p w:rsidR="0091151E" w:rsidRPr="00476DD0" w:rsidRDefault="0091151E" w:rsidP="0091151E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76DD0">
        <w:rPr>
          <w:rStyle w:val="a5"/>
          <w:rFonts w:ascii="Times New Roman" w:hAnsi="Times New Roman" w:cs="Times New Roman"/>
          <w:color w:val="auto"/>
          <w:sz w:val="28"/>
          <w:szCs w:val="28"/>
        </w:rPr>
        <w:t xml:space="preserve">На основании </w:t>
      </w:r>
      <w:r w:rsidR="0020053F" w:rsidRPr="00476DD0">
        <w:rPr>
          <w:rStyle w:val="a5"/>
          <w:rFonts w:ascii="Times New Roman" w:hAnsi="Times New Roman" w:cs="Times New Roman"/>
          <w:color w:val="auto"/>
          <w:sz w:val="28"/>
          <w:szCs w:val="28"/>
        </w:rPr>
        <w:t>постановлени</w:t>
      </w:r>
      <w:r w:rsidRPr="00476DD0">
        <w:rPr>
          <w:rStyle w:val="a5"/>
          <w:rFonts w:ascii="Times New Roman" w:hAnsi="Times New Roman" w:cs="Times New Roman"/>
          <w:color w:val="auto"/>
          <w:sz w:val="28"/>
          <w:szCs w:val="28"/>
        </w:rPr>
        <w:t>я</w:t>
      </w:r>
      <w:r w:rsidR="0020053F" w:rsidRPr="00476DD0">
        <w:rPr>
          <w:rStyle w:val="a5"/>
          <w:rFonts w:ascii="Times New Roman" w:hAnsi="Times New Roman" w:cs="Times New Roman"/>
          <w:color w:val="auto"/>
          <w:sz w:val="28"/>
          <w:szCs w:val="28"/>
        </w:rPr>
        <w:t xml:space="preserve"> Правительства Российской Федерации от 17 мая 2023 г. № 769 «О порядке создания, реконструкции и поддержания в состоянии постоянной готовности к использованию систем оповещения населения»</w:t>
      </w:r>
      <w:r w:rsidRPr="00476DD0">
        <w:rPr>
          <w:rStyle w:val="a5"/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476DD0">
        <w:rPr>
          <w:rFonts w:ascii="Times New Roman" w:hAnsi="Times New Roman" w:cs="Times New Roman"/>
          <w:color w:val="auto"/>
          <w:sz w:val="28"/>
          <w:szCs w:val="28"/>
        </w:rPr>
        <w:t>администр</w:t>
      </w:r>
      <w:r w:rsidR="005B7257">
        <w:rPr>
          <w:rFonts w:ascii="Times New Roman" w:hAnsi="Times New Roman" w:cs="Times New Roman"/>
          <w:color w:val="auto"/>
          <w:sz w:val="28"/>
          <w:szCs w:val="28"/>
        </w:rPr>
        <w:t>ация Минераловодского муниципального</w:t>
      </w:r>
      <w:r w:rsidRPr="00476DD0">
        <w:rPr>
          <w:rFonts w:ascii="Times New Roman" w:hAnsi="Times New Roman" w:cs="Times New Roman"/>
          <w:color w:val="auto"/>
          <w:sz w:val="28"/>
          <w:szCs w:val="28"/>
        </w:rPr>
        <w:t xml:space="preserve"> округа</w:t>
      </w:r>
      <w:r w:rsidR="005B7257">
        <w:rPr>
          <w:rFonts w:ascii="Times New Roman" w:hAnsi="Times New Roman" w:cs="Times New Roman"/>
          <w:color w:val="auto"/>
          <w:sz w:val="28"/>
          <w:szCs w:val="28"/>
        </w:rPr>
        <w:t xml:space="preserve"> Ставропольского края</w:t>
      </w:r>
      <w:r w:rsidRPr="00476DD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476DD0">
        <w:rPr>
          <w:rFonts w:ascii="Times New Roman" w:hAnsi="Times New Roman" w:cs="Times New Roman"/>
          <w:b/>
          <w:color w:val="auto"/>
          <w:spacing w:val="20"/>
          <w:sz w:val="28"/>
          <w:szCs w:val="28"/>
        </w:rPr>
        <w:t>постановляет:</w:t>
      </w:r>
      <w:r w:rsidRPr="00476DD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180A65" w:rsidRPr="00476DD0" w:rsidRDefault="00180A65" w:rsidP="00417EC8">
      <w:pPr>
        <w:pStyle w:val="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 w:val="0"/>
          <w:sz w:val="28"/>
          <w:szCs w:val="28"/>
        </w:rPr>
      </w:pPr>
    </w:p>
    <w:p w:rsidR="0020053F" w:rsidRPr="00476DD0" w:rsidRDefault="0091151E" w:rsidP="0091151E">
      <w:pPr>
        <w:pStyle w:val="a6"/>
        <w:numPr>
          <w:ilvl w:val="1"/>
          <w:numId w:val="4"/>
        </w:numPr>
        <w:ind w:left="0" w:firstLine="709"/>
        <w:jc w:val="both"/>
        <w:rPr>
          <w:rStyle w:val="a3"/>
          <w:rFonts w:eastAsia="Courier New"/>
          <w:color w:val="auto"/>
        </w:rPr>
      </w:pPr>
      <w:r w:rsidRPr="00476DD0">
        <w:rPr>
          <w:rStyle w:val="a3"/>
          <w:rFonts w:eastAsia="Courier New"/>
          <w:color w:val="auto"/>
        </w:rPr>
        <w:t>Внести и</w:t>
      </w:r>
      <w:r w:rsidR="005B7257">
        <w:rPr>
          <w:rStyle w:val="a3"/>
          <w:rFonts w:eastAsia="Courier New"/>
          <w:color w:val="auto"/>
        </w:rPr>
        <w:t>зменения в постановление</w:t>
      </w:r>
      <w:r w:rsidR="0020053F" w:rsidRPr="00476DD0">
        <w:rPr>
          <w:rStyle w:val="a3"/>
          <w:rFonts w:eastAsia="Courier New"/>
          <w:color w:val="auto"/>
        </w:rPr>
        <w:t xml:space="preserve"> администрации Минераловодского </w:t>
      </w:r>
      <w:r w:rsidR="00B10E8C">
        <w:rPr>
          <w:rStyle w:val="a3"/>
          <w:rFonts w:eastAsia="Courier New"/>
          <w:color w:val="auto"/>
        </w:rPr>
        <w:t xml:space="preserve"> </w:t>
      </w:r>
      <w:r w:rsidR="0020053F" w:rsidRPr="00476DD0">
        <w:rPr>
          <w:rStyle w:val="a3"/>
          <w:rFonts w:eastAsia="Courier New"/>
          <w:color w:val="auto"/>
        </w:rPr>
        <w:t xml:space="preserve">городского </w:t>
      </w:r>
      <w:r w:rsidR="00B10E8C">
        <w:rPr>
          <w:rStyle w:val="a3"/>
          <w:rFonts w:eastAsia="Courier New"/>
          <w:color w:val="auto"/>
        </w:rPr>
        <w:t xml:space="preserve"> </w:t>
      </w:r>
      <w:r w:rsidR="0020053F" w:rsidRPr="00476DD0">
        <w:rPr>
          <w:rStyle w:val="a3"/>
          <w:rFonts w:eastAsia="Courier New"/>
          <w:color w:val="auto"/>
        </w:rPr>
        <w:t xml:space="preserve">округа </w:t>
      </w:r>
      <w:r w:rsidR="00B10E8C">
        <w:rPr>
          <w:rStyle w:val="a3"/>
          <w:rFonts w:eastAsia="Courier New"/>
          <w:color w:val="auto"/>
        </w:rPr>
        <w:t xml:space="preserve"> </w:t>
      </w:r>
      <w:r w:rsidR="0020053F" w:rsidRPr="00476DD0">
        <w:rPr>
          <w:rStyle w:val="a3"/>
          <w:rFonts w:eastAsia="Courier New"/>
          <w:color w:val="auto"/>
        </w:rPr>
        <w:t>Ставропольского</w:t>
      </w:r>
      <w:r w:rsidR="00B10E8C">
        <w:rPr>
          <w:rStyle w:val="a3"/>
          <w:rFonts w:eastAsia="Courier New"/>
          <w:color w:val="auto"/>
        </w:rPr>
        <w:t xml:space="preserve"> </w:t>
      </w:r>
      <w:r w:rsidR="0020053F" w:rsidRPr="00476DD0">
        <w:rPr>
          <w:rStyle w:val="a3"/>
          <w:rFonts w:eastAsia="Courier New"/>
          <w:color w:val="auto"/>
        </w:rPr>
        <w:t xml:space="preserve">края </w:t>
      </w:r>
      <w:r w:rsidR="00B10E8C">
        <w:rPr>
          <w:rStyle w:val="a3"/>
          <w:rFonts w:eastAsia="Courier New"/>
          <w:color w:val="auto"/>
        </w:rPr>
        <w:t xml:space="preserve"> </w:t>
      </w:r>
      <w:r w:rsidR="0020053F" w:rsidRPr="00476DD0">
        <w:rPr>
          <w:rStyle w:val="a3"/>
          <w:rFonts w:eastAsia="Courier New"/>
          <w:color w:val="auto"/>
        </w:rPr>
        <w:t xml:space="preserve">от </w:t>
      </w:r>
      <w:r w:rsidR="00B10E8C">
        <w:rPr>
          <w:rStyle w:val="a3"/>
          <w:rFonts w:eastAsia="Courier New"/>
          <w:color w:val="auto"/>
        </w:rPr>
        <w:t xml:space="preserve">                 </w:t>
      </w:r>
      <w:r w:rsidR="0020053F" w:rsidRPr="00476DD0">
        <w:rPr>
          <w:rStyle w:val="a3"/>
          <w:rFonts w:eastAsia="Courier New"/>
          <w:color w:val="auto"/>
        </w:rPr>
        <w:t>04</w:t>
      </w:r>
      <w:r w:rsidRPr="00476DD0">
        <w:rPr>
          <w:rStyle w:val="a3"/>
          <w:rFonts w:eastAsia="Courier New"/>
          <w:color w:val="auto"/>
        </w:rPr>
        <w:t xml:space="preserve"> октября </w:t>
      </w:r>
      <w:r w:rsidR="0020053F" w:rsidRPr="00476DD0">
        <w:rPr>
          <w:rStyle w:val="a3"/>
          <w:rFonts w:eastAsia="Courier New"/>
          <w:color w:val="auto"/>
        </w:rPr>
        <w:t>2021</w:t>
      </w:r>
      <w:r w:rsidRPr="00476DD0">
        <w:rPr>
          <w:rStyle w:val="a3"/>
          <w:rFonts w:eastAsia="Courier New"/>
          <w:color w:val="auto"/>
        </w:rPr>
        <w:t xml:space="preserve"> г.</w:t>
      </w:r>
      <w:r w:rsidR="0020053F" w:rsidRPr="00476DD0">
        <w:rPr>
          <w:rStyle w:val="a3"/>
          <w:rFonts w:eastAsia="Courier New"/>
          <w:color w:val="auto"/>
        </w:rPr>
        <w:t xml:space="preserve"> № 2014 «О порядке организации оповещения и информирования населения Минераловодского городского округа об угрозе возникновения или о возникновении чрезвычайных ситуаций в мирное время и в особый период»</w:t>
      </w:r>
      <w:r w:rsidRPr="00476DD0">
        <w:rPr>
          <w:rStyle w:val="a3"/>
          <w:rFonts w:eastAsia="Courier New"/>
          <w:color w:val="auto"/>
        </w:rPr>
        <w:t>:</w:t>
      </w:r>
    </w:p>
    <w:p w:rsidR="0091151E" w:rsidRPr="00476DD0" w:rsidRDefault="0091151E" w:rsidP="0091151E">
      <w:pPr>
        <w:pStyle w:val="a6"/>
        <w:numPr>
          <w:ilvl w:val="1"/>
          <w:numId w:val="17"/>
        </w:numPr>
        <w:ind w:left="0" w:firstLine="709"/>
        <w:jc w:val="both"/>
        <w:rPr>
          <w:rStyle w:val="a3"/>
          <w:rFonts w:eastAsia="Courier New"/>
          <w:color w:val="auto"/>
        </w:rPr>
      </w:pPr>
      <w:r w:rsidRPr="00476DD0">
        <w:rPr>
          <w:rFonts w:ascii="Times New Roman" w:hAnsi="Times New Roman" w:cs="Times New Roman"/>
          <w:color w:val="auto"/>
          <w:sz w:val="28"/>
          <w:szCs w:val="28"/>
        </w:rPr>
        <w:t>Утвердить прилагаемое Положение о порядке организации оповещения и информирования населения об угрозе возникновения или о возникновении чрезвычайных ситуаций в мирное время и в особый период в новой редакции.</w:t>
      </w:r>
    </w:p>
    <w:p w:rsidR="0091151E" w:rsidRPr="00476DD0" w:rsidRDefault="0091151E" w:rsidP="00E3688E">
      <w:pPr>
        <w:pStyle w:val="a6"/>
        <w:widowControl/>
        <w:numPr>
          <w:ilvl w:val="1"/>
          <w:numId w:val="17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HiddenHorzOCR" w:hAnsi="Times New Roman" w:cs="Times New Roman"/>
          <w:color w:val="auto"/>
          <w:sz w:val="28"/>
          <w:szCs w:val="28"/>
        </w:rPr>
      </w:pPr>
      <w:r w:rsidRPr="00476DD0">
        <w:rPr>
          <w:rFonts w:ascii="Times New Roman" w:eastAsia="HiddenHorzOCR" w:hAnsi="Times New Roman" w:cs="Times New Roman"/>
          <w:color w:val="auto"/>
          <w:sz w:val="28"/>
          <w:szCs w:val="28"/>
        </w:rPr>
        <w:t>В наименовании слова «Минераловодского городского округа» заменить словами «Минераловодского муниципального округа Ставропольского края»</w:t>
      </w:r>
      <w:r w:rsidR="00B10E8C">
        <w:rPr>
          <w:rFonts w:ascii="Times New Roman" w:eastAsia="HiddenHorzOCR" w:hAnsi="Times New Roman" w:cs="Times New Roman"/>
          <w:color w:val="auto"/>
          <w:sz w:val="28"/>
          <w:szCs w:val="28"/>
        </w:rPr>
        <w:t>.</w:t>
      </w:r>
    </w:p>
    <w:p w:rsidR="00F31B38" w:rsidRPr="00476DD0" w:rsidRDefault="0091151E" w:rsidP="00E3688E">
      <w:pPr>
        <w:pStyle w:val="a6"/>
        <w:widowControl/>
        <w:numPr>
          <w:ilvl w:val="1"/>
          <w:numId w:val="17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HiddenHorzOCR" w:hAnsi="Times New Roman" w:cs="Times New Roman"/>
          <w:color w:val="auto"/>
          <w:sz w:val="28"/>
          <w:szCs w:val="28"/>
        </w:rPr>
      </w:pPr>
      <w:r w:rsidRPr="00476DD0">
        <w:rPr>
          <w:rFonts w:ascii="Times New Roman" w:eastAsia="HiddenHorzOCR" w:hAnsi="Times New Roman" w:cs="Times New Roman"/>
          <w:color w:val="auto"/>
          <w:sz w:val="28"/>
          <w:szCs w:val="28"/>
        </w:rPr>
        <w:t xml:space="preserve">В пункте 3. </w:t>
      </w:r>
      <w:r w:rsidR="00F31B38" w:rsidRPr="00476DD0">
        <w:rPr>
          <w:rFonts w:ascii="Times New Roman" w:eastAsia="HiddenHorzOCR" w:hAnsi="Times New Roman" w:cs="Times New Roman"/>
          <w:color w:val="auto"/>
          <w:sz w:val="28"/>
          <w:szCs w:val="28"/>
        </w:rPr>
        <w:t>с</w:t>
      </w:r>
      <w:r w:rsidRPr="00476DD0">
        <w:rPr>
          <w:rFonts w:ascii="Times New Roman" w:eastAsia="HiddenHorzOCR" w:hAnsi="Times New Roman" w:cs="Times New Roman"/>
          <w:color w:val="auto"/>
          <w:sz w:val="28"/>
          <w:szCs w:val="28"/>
        </w:rPr>
        <w:t xml:space="preserve">лова </w:t>
      </w:r>
      <w:r w:rsidR="00F31B38" w:rsidRPr="00476DD0">
        <w:rPr>
          <w:rFonts w:ascii="Times New Roman" w:eastAsia="HiddenHorzOCR" w:hAnsi="Times New Roman" w:cs="Times New Roman"/>
          <w:color w:val="auto"/>
          <w:sz w:val="28"/>
          <w:szCs w:val="28"/>
        </w:rPr>
        <w:t>«Отдела МВД России по Минераловодскому городскому округу» заменить словами «Отдела МВД России «Минераловодский»»</w:t>
      </w:r>
      <w:r w:rsidR="00B10E8C">
        <w:rPr>
          <w:rFonts w:ascii="Times New Roman" w:eastAsia="HiddenHorzOCR" w:hAnsi="Times New Roman" w:cs="Times New Roman"/>
          <w:color w:val="auto"/>
          <w:sz w:val="28"/>
          <w:szCs w:val="28"/>
        </w:rPr>
        <w:t>.</w:t>
      </w:r>
    </w:p>
    <w:p w:rsidR="00F31B38" w:rsidRPr="00476DD0" w:rsidRDefault="00F31B38" w:rsidP="00E3688E">
      <w:pPr>
        <w:pStyle w:val="a6"/>
        <w:widowControl/>
        <w:numPr>
          <w:ilvl w:val="1"/>
          <w:numId w:val="17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HiddenHorzOCR" w:hAnsi="Times New Roman" w:cs="Times New Roman"/>
          <w:color w:val="auto"/>
          <w:sz w:val="28"/>
          <w:szCs w:val="28"/>
        </w:rPr>
      </w:pPr>
      <w:r w:rsidRPr="00476DD0">
        <w:rPr>
          <w:rFonts w:ascii="Times New Roman" w:eastAsia="HiddenHorzOCR" w:hAnsi="Times New Roman" w:cs="Times New Roman"/>
          <w:color w:val="auto"/>
          <w:sz w:val="28"/>
          <w:szCs w:val="28"/>
        </w:rPr>
        <w:t>В пункте 4 слова «Минераловодского городского округа» заменить словами «Минераловодского муниципального округа Ставропольского края», слова «Центр по чрезвычайным ситуациям Минераловодского городского округа» заменить словами «Управление по чрезвычайным ситуациям Минераловодского муниципального округа Ставропольского края»</w:t>
      </w:r>
      <w:r w:rsidR="00B10E8C">
        <w:rPr>
          <w:rFonts w:ascii="Times New Roman" w:eastAsia="HiddenHorzOCR" w:hAnsi="Times New Roman" w:cs="Times New Roman"/>
          <w:color w:val="auto"/>
          <w:sz w:val="28"/>
          <w:szCs w:val="28"/>
        </w:rPr>
        <w:t>.</w:t>
      </w:r>
    </w:p>
    <w:p w:rsidR="00F31B38" w:rsidRPr="00476DD0" w:rsidRDefault="00F31B38" w:rsidP="00E3688E">
      <w:pPr>
        <w:pStyle w:val="a6"/>
        <w:widowControl/>
        <w:numPr>
          <w:ilvl w:val="1"/>
          <w:numId w:val="17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HiddenHorzOCR" w:hAnsi="Times New Roman" w:cs="Times New Roman"/>
          <w:color w:val="auto"/>
          <w:sz w:val="28"/>
          <w:szCs w:val="28"/>
        </w:rPr>
      </w:pPr>
      <w:r w:rsidRPr="00476DD0">
        <w:rPr>
          <w:rFonts w:ascii="Times New Roman" w:eastAsia="HiddenHorzOCR" w:hAnsi="Times New Roman" w:cs="Times New Roman"/>
          <w:color w:val="auto"/>
          <w:sz w:val="28"/>
          <w:szCs w:val="28"/>
        </w:rPr>
        <w:lastRenderedPageBreak/>
        <w:t>В пункте 5 слова «Минераловодского городского округа» заменить словами «Минераловодского муниципального округа Ставропольского края», слова «Центр по чрезвычайным ситуациям Минераловодского городского округа» заменить словами «Управление по чрезвычайным ситуациям Минераловодского муниципального округа Ставропольского края»</w:t>
      </w:r>
      <w:r w:rsidR="00B10E8C">
        <w:rPr>
          <w:rFonts w:ascii="Times New Roman" w:eastAsia="HiddenHorzOCR" w:hAnsi="Times New Roman" w:cs="Times New Roman"/>
          <w:color w:val="auto"/>
          <w:sz w:val="28"/>
          <w:szCs w:val="28"/>
        </w:rPr>
        <w:t>.</w:t>
      </w:r>
    </w:p>
    <w:p w:rsidR="00F31B38" w:rsidRPr="00476DD0" w:rsidRDefault="00F31B38" w:rsidP="00E3688E">
      <w:pPr>
        <w:pStyle w:val="a6"/>
        <w:widowControl/>
        <w:numPr>
          <w:ilvl w:val="1"/>
          <w:numId w:val="17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HiddenHorzOCR" w:hAnsi="Times New Roman" w:cs="Times New Roman"/>
          <w:color w:val="auto"/>
          <w:sz w:val="28"/>
          <w:szCs w:val="28"/>
        </w:rPr>
      </w:pPr>
      <w:r w:rsidRPr="00476DD0">
        <w:rPr>
          <w:rFonts w:ascii="Times New Roman" w:eastAsia="HiddenHorzOCR" w:hAnsi="Times New Roman" w:cs="Times New Roman"/>
          <w:color w:val="auto"/>
          <w:sz w:val="28"/>
          <w:szCs w:val="28"/>
        </w:rPr>
        <w:t>В пункте 6 слова «Минераловодского городского округа» заменить словами «Минераловодского муниципального округа Ставропольского края», слова «Центр по чрезвычайным ситуациям Минераловодского городского округа» заменить словами «Управление по чрезвычайным ситуациям Минераловодского муниципального округа Ставропольского края»</w:t>
      </w:r>
      <w:r w:rsidR="00B10E8C">
        <w:rPr>
          <w:rFonts w:ascii="Times New Roman" w:eastAsia="HiddenHorzOCR" w:hAnsi="Times New Roman" w:cs="Times New Roman"/>
          <w:color w:val="auto"/>
          <w:sz w:val="28"/>
          <w:szCs w:val="28"/>
        </w:rPr>
        <w:t>.</w:t>
      </w:r>
    </w:p>
    <w:p w:rsidR="00F31B38" w:rsidRPr="00476DD0" w:rsidRDefault="00F31B38" w:rsidP="00E3688E">
      <w:pPr>
        <w:pStyle w:val="a6"/>
        <w:widowControl/>
        <w:numPr>
          <w:ilvl w:val="1"/>
          <w:numId w:val="17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HiddenHorzOCR" w:hAnsi="Times New Roman" w:cs="Times New Roman"/>
          <w:color w:val="auto"/>
          <w:sz w:val="28"/>
          <w:szCs w:val="28"/>
        </w:rPr>
      </w:pPr>
      <w:r w:rsidRPr="00476DD0">
        <w:rPr>
          <w:rFonts w:ascii="Times New Roman" w:eastAsia="HiddenHorzOCR" w:hAnsi="Times New Roman" w:cs="Times New Roman"/>
          <w:color w:val="auto"/>
          <w:sz w:val="28"/>
          <w:szCs w:val="28"/>
        </w:rPr>
        <w:t>В пункте 8 слова «Минераловодского городского округа» заменить словами «Минераловодского муниципального округа Ставропольского края», «Иващенко М. Е.» заменить на «</w:t>
      </w:r>
      <w:proofErr w:type="spellStart"/>
      <w:r w:rsidRPr="00476DD0">
        <w:rPr>
          <w:rFonts w:ascii="Times New Roman" w:eastAsia="HiddenHorzOCR" w:hAnsi="Times New Roman" w:cs="Times New Roman"/>
          <w:color w:val="auto"/>
          <w:sz w:val="28"/>
          <w:szCs w:val="28"/>
        </w:rPr>
        <w:t>Сухашвили</w:t>
      </w:r>
      <w:proofErr w:type="spellEnd"/>
      <w:r w:rsidRPr="00476DD0">
        <w:rPr>
          <w:rFonts w:ascii="Times New Roman" w:eastAsia="HiddenHorzOCR" w:hAnsi="Times New Roman" w:cs="Times New Roman"/>
          <w:color w:val="auto"/>
          <w:sz w:val="28"/>
          <w:szCs w:val="28"/>
        </w:rPr>
        <w:t xml:space="preserve"> С. В.»</w:t>
      </w:r>
      <w:r w:rsidR="00B10E8C">
        <w:rPr>
          <w:rFonts w:ascii="Times New Roman" w:eastAsia="HiddenHorzOCR" w:hAnsi="Times New Roman" w:cs="Times New Roman"/>
          <w:color w:val="auto"/>
          <w:sz w:val="28"/>
          <w:szCs w:val="28"/>
        </w:rPr>
        <w:t>.</w:t>
      </w:r>
    </w:p>
    <w:p w:rsidR="00E3688E" w:rsidRPr="00476DD0" w:rsidRDefault="00E3688E" w:rsidP="00E3688E">
      <w:pPr>
        <w:pStyle w:val="a6"/>
        <w:widowControl/>
        <w:numPr>
          <w:ilvl w:val="1"/>
          <w:numId w:val="17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HiddenHorzOCR" w:hAnsi="Times New Roman" w:cs="Times New Roman"/>
          <w:color w:val="auto"/>
          <w:sz w:val="28"/>
          <w:szCs w:val="28"/>
        </w:rPr>
      </w:pPr>
      <w:r w:rsidRPr="00476DD0">
        <w:rPr>
          <w:rFonts w:ascii="Times New Roman" w:eastAsia="HiddenHorzOCR" w:hAnsi="Times New Roman" w:cs="Times New Roman"/>
          <w:color w:val="auto"/>
          <w:sz w:val="28"/>
          <w:szCs w:val="28"/>
        </w:rPr>
        <w:t>В пункте 9 слова «Минераловодского городского округа» заменить словами «Минераловодского муниципального округа Ставропольского края», слова «Управление общественной безопасности администрации Минераловодского городского округа» заменить словами «Управление по чрезвычайным ситуациям Минераловодского муниципального округа Ставропольского края»</w:t>
      </w:r>
      <w:r w:rsidR="00B10E8C">
        <w:rPr>
          <w:rFonts w:ascii="Times New Roman" w:eastAsia="HiddenHorzOCR" w:hAnsi="Times New Roman" w:cs="Times New Roman"/>
          <w:color w:val="auto"/>
          <w:sz w:val="28"/>
          <w:szCs w:val="28"/>
        </w:rPr>
        <w:t>.</w:t>
      </w:r>
    </w:p>
    <w:p w:rsidR="00E3688E" w:rsidRPr="00476DD0" w:rsidRDefault="00E3688E" w:rsidP="00E3688E">
      <w:pPr>
        <w:pStyle w:val="a6"/>
        <w:widowControl/>
        <w:numPr>
          <w:ilvl w:val="1"/>
          <w:numId w:val="17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HiddenHorzOCR" w:hAnsi="Times New Roman" w:cs="Times New Roman"/>
          <w:color w:val="auto"/>
          <w:sz w:val="28"/>
          <w:szCs w:val="28"/>
        </w:rPr>
      </w:pPr>
      <w:proofErr w:type="gramStart"/>
      <w:r w:rsidRPr="00476DD0">
        <w:rPr>
          <w:rFonts w:ascii="Times New Roman" w:eastAsia="HiddenHorzOCR" w:hAnsi="Times New Roman" w:cs="Times New Roman"/>
          <w:color w:val="auto"/>
          <w:sz w:val="28"/>
          <w:szCs w:val="28"/>
        </w:rPr>
        <w:t>В у</w:t>
      </w:r>
      <w:r w:rsidR="0020053F" w:rsidRPr="00476DD0">
        <w:rPr>
          <w:rFonts w:ascii="Times New Roman" w:eastAsia="HiddenHorzOCR" w:hAnsi="Times New Roman" w:cs="Times New Roman"/>
          <w:color w:val="auto"/>
          <w:sz w:val="28"/>
          <w:szCs w:val="28"/>
        </w:rPr>
        <w:t>твер</w:t>
      </w:r>
      <w:r w:rsidRPr="00476DD0">
        <w:rPr>
          <w:rFonts w:ascii="Times New Roman" w:eastAsia="HiddenHorzOCR" w:hAnsi="Times New Roman" w:cs="Times New Roman"/>
          <w:color w:val="auto"/>
          <w:sz w:val="28"/>
          <w:szCs w:val="28"/>
        </w:rPr>
        <w:t>ж</w:t>
      </w:r>
      <w:r w:rsidR="0020053F" w:rsidRPr="00476DD0">
        <w:rPr>
          <w:rFonts w:ascii="Times New Roman" w:eastAsia="HiddenHorzOCR" w:hAnsi="Times New Roman" w:cs="Times New Roman"/>
          <w:color w:val="auto"/>
          <w:sz w:val="28"/>
          <w:szCs w:val="28"/>
        </w:rPr>
        <w:t>д</w:t>
      </w:r>
      <w:r w:rsidRPr="00476DD0">
        <w:rPr>
          <w:rFonts w:ascii="Times New Roman" w:eastAsia="HiddenHorzOCR" w:hAnsi="Times New Roman" w:cs="Times New Roman"/>
          <w:color w:val="auto"/>
          <w:sz w:val="28"/>
          <w:szCs w:val="28"/>
        </w:rPr>
        <w:t>енном Спис</w:t>
      </w:r>
      <w:r w:rsidR="0020053F" w:rsidRPr="00476DD0">
        <w:rPr>
          <w:rFonts w:ascii="Times New Roman" w:eastAsia="HiddenHorzOCR" w:hAnsi="Times New Roman" w:cs="Times New Roman"/>
          <w:color w:val="auto"/>
          <w:sz w:val="28"/>
          <w:szCs w:val="28"/>
        </w:rPr>
        <w:t>к</w:t>
      </w:r>
      <w:r w:rsidRPr="00476DD0">
        <w:rPr>
          <w:rFonts w:ascii="Times New Roman" w:eastAsia="HiddenHorzOCR" w:hAnsi="Times New Roman" w:cs="Times New Roman"/>
          <w:color w:val="auto"/>
          <w:sz w:val="28"/>
          <w:szCs w:val="28"/>
        </w:rPr>
        <w:t>е</w:t>
      </w:r>
      <w:r w:rsidR="0020053F" w:rsidRPr="00476DD0">
        <w:rPr>
          <w:rFonts w:ascii="Times New Roman" w:eastAsia="HiddenHorzOCR" w:hAnsi="Times New Roman" w:cs="Times New Roman"/>
          <w:color w:val="auto"/>
          <w:sz w:val="28"/>
          <w:szCs w:val="28"/>
        </w:rPr>
        <w:t xml:space="preserve"> должностных лиц, которым предоставлено право на подготовку и передачу сообщений об угрозе возникновения и возникновении чрезвычайных ситуаций природного и техногенного характера, а также сообщений о частичной или полной эвакуации населения</w:t>
      </w:r>
      <w:r w:rsidRPr="00476DD0">
        <w:rPr>
          <w:rFonts w:ascii="Times New Roman" w:eastAsia="HiddenHorzOCR" w:hAnsi="Times New Roman" w:cs="Times New Roman"/>
          <w:color w:val="auto"/>
          <w:sz w:val="28"/>
          <w:szCs w:val="28"/>
        </w:rPr>
        <w:t xml:space="preserve"> слова «Минераловодского городского округа» заменить словами «Минераловодского муниципального округа Ставропольского края», слова «Центр по чрезвычайным ситуациям Минераловодского городского округа» заменить словами «Управление по чрезвычайным ситуациям Минераловодского муниципального</w:t>
      </w:r>
      <w:proofErr w:type="gramEnd"/>
      <w:r w:rsidRPr="00476DD0">
        <w:rPr>
          <w:rFonts w:ascii="Times New Roman" w:eastAsia="HiddenHorzOCR" w:hAnsi="Times New Roman" w:cs="Times New Roman"/>
          <w:color w:val="auto"/>
          <w:sz w:val="28"/>
          <w:szCs w:val="28"/>
        </w:rPr>
        <w:t xml:space="preserve"> округа Ставропольского края»</w:t>
      </w:r>
      <w:r w:rsidR="00B10E8C">
        <w:rPr>
          <w:rFonts w:ascii="Times New Roman" w:eastAsia="HiddenHorzOCR" w:hAnsi="Times New Roman" w:cs="Times New Roman"/>
          <w:color w:val="auto"/>
          <w:sz w:val="28"/>
          <w:szCs w:val="28"/>
        </w:rPr>
        <w:t>.</w:t>
      </w:r>
    </w:p>
    <w:p w:rsidR="00296187" w:rsidRPr="00476DD0" w:rsidRDefault="0083027F" w:rsidP="00121E56">
      <w:pPr>
        <w:widowControl/>
        <w:autoSpaceDE w:val="0"/>
        <w:autoSpaceDN w:val="0"/>
        <w:adjustRightInd w:val="0"/>
        <w:ind w:firstLine="708"/>
        <w:jc w:val="both"/>
        <w:rPr>
          <w:rFonts w:ascii="Times New Roman" w:eastAsia="HiddenHorzOCR" w:hAnsi="Times New Roman" w:cs="Times New Roman"/>
          <w:color w:val="auto"/>
          <w:sz w:val="28"/>
          <w:szCs w:val="28"/>
        </w:rPr>
      </w:pPr>
      <w:r w:rsidRPr="00476DD0">
        <w:rPr>
          <w:rFonts w:ascii="Times New Roman" w:eastAsia="HiddenHorzOCR" w:hAnsi="Times New Roman" w:cs="Times New Roman"/>
          <w:color w:val="auto"/>
          <w:sz w:val="28"/>
          <w:szCs w:val="28"/>
        </w:rPr>
        <w:t>2.</w:t>
      </w:r>
      <w:r w:rsidR="00296187" w:rsidRPr="00476DD0">
        <w:rPr>
          <w:rFonts w:ascii="Times New Roman" w:eastAsia="HiddenHorzOCR" w:hAnsi="Times New Roman" w:cs="Times New Roman"/>
          <w:color w:val="auto"/>
          <w:sz w:val="28"/>
          <w:szCs w:val="28"/>
        </w:rPr>
        <w:t xml:space="preserve"> Контроль за выполнением настоящего постановления возложить </w:t>
      </w:r>
      <w:proofErr w:type="gramStart"/>
      <w:r w:rsidR="00296187" w:rsidRPr="00476DD0">
        <w:rPr>
          <w:rFonts w:ascii="Times New Roman" w:eastAsia="HiddenHorzOCR" w:hAnsi="Times New Roman" w:cs="Times New Roman"/>
          <w:color w:val="auto"/>
          <w:sz w:val="28"/>
          <w:szCs w:val="28"/>
        </w:rPr>
        <w:t>на</w:t>
      </w:r>
      <w:proofErr w:type="gramEnd"/>
    </w:p>
    <w:p w:rsidR="00296187" w:rsidRPr="00476DD0" w:rsidRDefault="00476DD0" w:rsidP="00121E56">
      <w:pPr>
        <w:widowControl/>
        <w:autoSpaceDE w:val="0"/>
        <w:autoSpaceDN w:val="0"/>
        <w:adjustRightInd w:val="0"/>
        <w:jc w:val="both"/>
        <w:rPr>
          <w:rFonts w:ascii="Times New Roman" w:eastAsia="HiddenHorzOCR" w:hAnsi="Times New Roman" w:cs="Times New Roman"/>
          <w:color w:val="auto"/>
          <w:sz w:val="28"/>
          <w:szCs w:val="28"/>
        </w:rPr>
      </w:pPr>
      <w:r w:rsidRPr="00476DD0">
        <w:rPr>
          <w:rFonts w:ascii="Times New Roman" w:eastAsia="HiddenHorzOCR" w:hAnsi="Times New Roman" w:cs="Times New Roman"/>
          <w:color w:val="auto"/>
          <w:sz w:val="28"/>
          <w:szCs w:val="28"/>
        </w:rPr>
        <w:t xml:space="preserve">первого </w:t>
      </w:r>
      <w:r w:rsidR="00296187" w:rsidRPr="00476DD0">
        <w:rPr>
          <w:rFonts w:ascii="Times New Roman" w:eastAsia="HiddenHorzOCR" w:hAnsi="Times New Roman" w:cs="Times New Roman"/>
          <w:color w:val="auto"/>
          <w:sz w:val="28"/>
          <w:szCs w:val="28"/>
        </w:rPr>
        <w:t xml:space="preserve">заместителя главы администрации Минераловодского </w:t>
      </w:r>
      <w:r w:rsidRPr="00476DD0">
        <w:rPr>
          <w:rFonts w:ascii="Times New Roman" w:eastAsia="HiddenHorzOCR" w:hAnsi="Times New Roman" w:cs="Times New Roman"/>
          <w:color w:val="auto"/>
          <w:sz w:val="28"/>
          <w:szCs w:val="28"/>
        </w:rPr>
        <w:t>муниципального</w:t>
      </w:r>
      <w:r w:rsidR="00296187" w:rsidRPr="00476DD0">
        <w:rPr>
          <w:rFonts w:ascii="Times New Roman" w:eastAsia="HiddenHorzOCR" w:hAnsi="Times New Roman" w:cs="Times New Roman"/>
          <w:color w:val="auto"/>
          <w:sz w:val="28"/>
          <w:szCs w:val="28"/>
        </w:rPr>
        <w:t xml:space="preserve"> округа</w:t>
      </w:r>
      <w:r w:rsidRPr="00476DD0">
        <w:rPr>
          <w:rFonts w:ascii="Times New Roman" w:eastAsia="HiddenHorzOCR" w:hAnsi="Times New Roman" w:cs="Times New Roman"/>
          <w:color w:val="auto"/>
          <w:sz w:val="28"/>
          <w:szCs w:val="28"/>
        </w:rPr>
        <w:t xml:space="preserve"> </w:t>
      </w:r>
      <w:r w:rsidR="00296187" w:rsidRPr="00476DD0">
        <w:rPr>
          <w:rFonts w:ascii="Times New Roman" w:eastAsia="HiddenHorzOCR" w:hAnsi="Times New Roman" w:cs="Times New Roman"/>
          <w:color w:val="auto"/>
          <w:sz w:val="28"/>
          <w:szCs w:val="28"/>
        </w:rPr>
        <w:t xml:space="preserve">Мельникова О. </w:t>
      </w:r>
      <w:r w:rsidR="0083027F" w:rsidRPr="00476DD0">
        <w:rPr>
          <w:rFonts w:ascii="Times New Roman" w:eastAsia="HiddenHorzOCR" w:hAnsi="Times New Roman" w:cs="Times New Roman"/>
          <w:color w:val="auto"/>
          <w:sz w:val="28"/>
          <w:szCs w:val="28"/>
        </w:rPr>
        <w:t>А.</w:t>
      </w:r>
    </w:p>
    <w:p w:rsidR="00296187" w:rsidRPr="00476DD0" w:rsidRDefault="00B10E8C" w:rsidP="005F0465">
      <w:pPr>
        <w:widowControl/>
        <w:autoSpaceDE w:val="0"/>
        <w:autoSpaceDN w:val="0"/>
        <w:adjustRightInd w:val="0"/>
        <w:ind w:firstLine="708"/>
        <w:jc w:val="both"/>
        <w:rPr>
          <w:rFonts w:ascii="Times New Roman" w:eastAsia="HiddenHorzOCR" w:hAnsi="Times New Roman" w:cs="Times New Roman"/>
          <w:color w:val="auto"/>
          <w:sz w:val="28"/>
          <w:szCs w:val="28"/>
        </w:rPr>
      </w:pPr>
      <w:r>
        <w:rPr>
          <w:rFonts w:ascii="Times New Roman" w:eastAsia="HiddenHorzOCR" w:hAnsi="Times New Roman" w:cs="Times New Roman"/>
          <w:color w:val="auto"/>
          <w:sz w:val="28"/>
          <w:szCs w:val="28"/>
        </w:rPr>
        <w:t>3.</w:t>
      </w:r>
      <w:r w:rsidR="00296187" w:rsidRPr="00476DD0">
        <w:rPr>
          <w:rFonts w:ascii="Times New Roman" w:eastAsia="HiddenHorzOCR" w:hAnsi="Times New Roman" w:cs="Times New Roman"/>
          <w:color w:val="auto"/>
          <w:sz w:val="28"/>
          <w:szCs w:val="28"/>
        </w:rPr>
        <w:t xml:space="preserve"> Настоящее пост</w:t>
      </w:r>
      <w:r w:rsidR="005F0465">
        <w:rPr>
          <w:rFonts w:ascii="Times New Roman" w:eastAsia="HiddenHorzOCR" w:hAnsi="Times New Roman" w:cs="Times New Roman"/>
          <w:color w:val="auto"/>
          <w:sz w:val="28"/>
          <w:szCs w:val="28"/>
        </w:rPr>
        <w:t>ановление вступает в силу после</w:t>
      </w:r>
      <w:r w:rsidR="00296187" w:rsidRPr="00476DD0">
        <w:rPr>
          <w:rFonts w:ascii="Times New Roman" w:eastAsia="HiddenHorzOCR" w:hAnsi="Times New Roman" w:cs="Times New Roman"/>
          <w:color w:val="auto"/>
          <w:sz w:val="28"/>
          <w:szCs w:val="28"/>
        </w:rPr>
        <w:t xml:space="preserve"> его официального</w:t>
      </w:r>
      <w:r w:rsidR="005F0465">
        <w:rPr>
          <w:rFonts w:ascii="Times New Roman" w:eastAsia="HiddenHorzOCR" w:hAnsi="Times New Roman" w:cs="Times New Roman"/>
          <w:color w:val="auto"/>
          <w:sz w:val="28"/>
          <w:szCs w:val="28"/>
        </w:rPr>
        <w:t xml:space="preserve"> обнародования</w:t>
      </w:r>
      <w:r w:rsidR="0083027F" w:rsidRPr="00476DD0">
        <w:rPr>
          <w:rFonts w:ascii="Times New Roman" w:eastAsia="HiddenHorzOCR" w:hAnsi="Times New Roman" w:cs="Times New Roman"/>
          <w:color w:val="auto"/>
          <w:sz w:val="28"/>
          <w:szCs w:val="28"/>
        </w:rPr>
        <w:t>.</w:t>
      </w:r>
    </w:p>
    <w:p w:rsidR="0087508E" w:rsidRPr="00476DD0" w:rsidRDefault="0087508E" w:rsidP="0020053F">
      <w:pPr>
        <w:ind w:firstLine="709"/>
        <w:jc w:val="both"/>
        <w:rPr>
          <w:rFonts w:ascii="Times New Roman" w:eastAsia="HiddenHorzOCR" w:hAnsi="Times New Roman" w:cs="Times New Roman"/>
          <w:color w:val="auto"/>
          <w:sz w:val="28"/>
          <w:szCs w:val="28"/>
        </w:rPr>
      </w:pPr>
    </w:p>
    <w:p w:rsidR="0087508E" w:rsidRPr="00476DD0" w:rsidRDefault="0087508E" w:rsidP="0020053F">
      <w:pPr>
        <w:ind w:firstLine="709"/>
        <w:jc w:val="both"/>
        <w:rPr>
          <w:rFonts w:ascii="Times New Roman" w:eastAsia="HiddenHorzOCR" w:hAnsi="Times New Roman" w:cs="Times New Roman"/>
          <w:color w:val="auto"/>
          <w:sz w:val="28"/>
          <w:szCs w:val="28"/>
        </w:rPr>
      </w:pPr>
    </w:p>
    <w:p w:rsidR="003570D0" w:rsidRPr="00476DD0" w:rsidRDefault="003570D0" w:rsidP="00180A65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476DD0">
        <w:rPr>
          <w:rFonts w:ascii="PT Astra Serif" w:eastAsia="Calibri" w:hAnsi="PT Astra Serif" w:cs="Times New Roman"/>
          <w:color w:val="auto"/>
          <w:sz w:val="28"/>
          <w:szCs w:val="28"/>
        </w:rPr>
        <w:t>Г</w:t>
      </w:r>
      <w:r w:rsidR="00180A65" w:rsidRPr="00476DD0">
        <w:rPr>
          <w:rFonts w:ascii="PT Astra Serif" w:eastAsia="Calibri" w:hAnsi="PT Astra Serif" w:cs="Times New Roman"/>
          <w:color w:val="auto"/>
          <w:sz w:val="28"/>
          <w:szCs w:val="28"/>
        </w:rPr>
        <w:t>лав</w:t>
      </w:r>
      <w:r w:rsidRPr="00476DD0">
        <w:rPr>
          <w:rFonts w:ascii="PT Astra Serif" w:eastAsia="Calibri" w:hAnsi="PT Astra Serif" w:cs="Times New Roman"/>
          <w:color w:val="auto"/>
          <w:sz w:val="28"/>
          <w:szCs w:val="28"/>
        </w:rPr>
        <w:t xml:space="preserve">а </w:t>
      </w:r>
      <w:proofErr w:type="gramStart"/>
      <w:r w:rsidR="00180A65" w:rsidRPr="00476DD0">
        <w:rPr>
          <w:rFonts w:ascii="Times New Roman" w:hAnsi="Times New Roman" w:cs="Times New Roman"/>
          <w:color w:val="auto"/>
          <w:sz w:val="28"/>
          <w:szCs w:val="28"/>
        </w:rPr>
        <w:t>Минераловодского</w:t>
      </w:r>
      <w:proofErr w:type="gramEnd"/>
      <w:r w:rsidR="00762822" w:rsidRPr="00476DD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87508E" w:rsidRPr="00476DD0" w:rsidRDefault="00180A65" w:rsidP="00180A65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476DD0">
        <w:rPr>
          <w:rFonts w:ascii="Times New Roman" w:hAnsi="Times New Roman" w:cs="Times New Roman"/>
          <w:color w:val="auto"/>
          <w:sz w:val="28"/>
          <w:szCs w:val="28"/>
        </w:rPr>
        <w:t>муниципального округа</w:t>
      </w:r>
    </w:p>
    <w:p w:rsidR="00180A65" w:rsidRDefault="00180A65" w:rsidP="00762822">
      <w:pPr>
        <w:rPr>
          <w:rFonts w:ascii="PT Astra Serif" w:eastAsia="Calibri" w:hAnsi="PT Astra Serif" w:cs="Times New Roman"/>
          <w:color w:val="auto"/>
          <w:sz w:val="28"/>
          <w:szCs w:val="28"/>
        </w:rPr>
      </w:pPr>
      <w:r w:rsidRPr="00476DD0">
        <w:rPr>
          <w:rFonts w:ascii="Times New Roman" w:hAnsi="Times New Roman" w:cs="Times New Roman"/>
          <w:color w:val="auto"/>
          <w:sz w:val="28"/>
          <w:szCs w:val="28"/>
        </w:rPr>
        <w:t>Ставропольского края</w:t>
      </w:r>
      <w:r w:rsidRPr="00476DD0">
        <w:rPr>
          <w:rFonts w:ascii="PT Astra Serif" w:eastAsia="Calibri" w:hAnsi="PT Astra Serif" w:cs="Times New Roman"/>
          <w:color w:val="auto"/>
          <w:sz w:val="28"/>
          <w:szCs w:val="28"/>
        </w:rPr>
        <w:tab/>
      </w:r>
      <w:r w:rsidRPr="00476DD0">
        <w:rPr>
          <w:rFonts w:ascii="PT Astra Serif" w:eastAsia="Calibri" w:hAnsi="PT Astra Serif" w:cs="Times New Roman"/>
          <w:color w:val="auto"/>
          <w:sz w:val="28"/>
          <w:szCs w:val="28"/>
        </w:rPr>
        <w:tab/>
      </w:r>
      <w:r w:rsidRPr="00476DD0">
        <w:rPr>
          <w:rFonts w:ascii="PT Astra Serif" w:eastAsia="Calibri" w:hAnsi="PT Astra Serif" w:cs="Times New Roman"/>
          <w:color w:val="auto"/>
          <w:sz w:val="28"/>
          <w:szCs w:val="28"/>
        </w:rPr>
        <w:tab/>
      </w:r>
      <w:r w:rsidRPr="00476DD0">
        <w:rPr>
          <w:rFonts w:ascii="PT Astra Serif" w:eastAsia="Calibri" w:hAnsi="PT Astra Serif" w:cs="Times New Roman"/>
          <w:color w:val="auto"/>
          <w:sz w:val="28"/>
          <w:szCs w:val="28"/>
        </w:rPr>
        <w:tab/>
      </w:r>
      <w:r w:rsidRPr="00476DD0">
        <w:rPr>
          <w:rFonts w:ascii="PT Astra Serif" w:eastAsia="Calibri" w:hAnsi="PT Astra Serif" w:cs="Times New Roman"/>
          <w:color w:val="auto"/>
          <w:sz w:val="28"/>
          <w:szCs w:val="28"/>
        </w:rPr>
        <w:tab/>
      </w:r>
      <w:r w:rsidRPr="00476DD0">
        <w:rPr>
          <w:rFonts w:ascii="PT Astra Serif" w:eastAsia="Calibri" w:hAnsi="PT Astra Serif" w:cs="Times New Roman"/>
          <w:color w:val="auto"/>
          <w:sz w:val="28"/>
          <w:szCs w:val="28"/>
        </w:rPr>
        <w:tab/>
      </w:r>
      <w:r w:rsidRPr="00476DD0">
        <w:rPr>
          <w:rFonts w:ascii="PT Astra Serif" w:eastAsia="Calibri" w:hAnsi="PT Astra Serif" w:cs="Times New Roman"/>
          <w:color w:val="auto"/>
          <w:sz w:val="28"/>
          <w:szCs w:val="28"/>
        </w:rPr>
        <w:tab/>
        <w:t xml:space="preserve">     </w:t>
      </w:r>
      <w:r w:rsidR="00762822" w:rsidRPr="00476DD0">
        <w:rPr>
          <w:rFonts w:ascii="PT Astra Serif" w:eastAsia="Calibri" w:hAnsi="PT Astra Serif" w:cs="Times New Roman"/>
          <w:color w:val="auto"/>
          <w:sz w:val="28"/>
          <w:szCs w:val="28"/>
        </w:rPr>
        <w:t xml:space="preserve"> М. Ю. </w:t>
      </w:r>
      <w:proofErr w:type="spellStart"/>
      <w:r w:rsidR="00762822" w:rsidRPr="00476DD0">
        <w:rPr>
          <w:rFonts w:ascii="PT Astra Serif" w:eastAsia="Calibri" w:hAnsi="PT Astra Serif" w:cs="Times New Roman"/>
          <w:color w:val="auto"/>
          <w:sz w:val="28"/>
          <w:szCs w:val="28"/>
        </w:rPr>
        <w:t>Гаранжа</w:t>
      </w:r>
      <w:proofErr w:type="spellEnd"/>
    </w:p>
    <w:p w:rsidR="00B10E8C" w:rsidRDefault="00B10E8C" w:rsidP="00762822">
      <w:pPr>
        <w:rPr>
          <w:rFonts w:ascii="PT Astra Serif" w:eastAsia="Calibri" w:hAnsi="PT Astra Serif" w:cs="Times New Roman"/>
          <w:color w:val="auto"/>
          <w:sz w:val="28"/>
          <w:szCs w:val="28"/>
        </w:rPr>
      </w:pPr>
    </w:p>
    <w:p w:rsidR="00B10E8C" w:rsidRDefault="00B10E8C" w:rsidP="00762822">
      <w:pPr>
        <w:rPr>
          <w:rFonts w:ascii="PT Astra Serif" w:eastAsia="Calibri" w:hAnsi="PT Astra Serif" w:cs="Times New Roman"/>
          <w:color w:val="auto"/>
          <w:sz w:val="28"/>
          <w:szCs w:val="28"/>
        </w:rPr>
      </w:pPr>
    </w:p>
    <w:p w:rsidR="00B10E8C" w:rsidRDefault="00B10E8C" w:rsidP="00762822">
      <w:pPr>
        <w:rPr>
          <w:rFonts w:ascii="PT Astra Serif" w:eastAsia="Calibri" w:hAnsi="PT Astra Serif" w:cs="Times New Roman"/>
          <w:color w:val="auto"/>
          <w:sz w:val="28"/>
          <w:szCs w:val="28"/>
        </w:rPr>
      </w:pPr>
    </w:p>
    <w:p w:rsidR="00B10E8C" w:rsidRDefault="00B10E8C" w:rsidP="00762822">
      <w:pPr>
        <w:rPr>
          <w:rFonts w:ascii="PT Astra Serif" w:eastAsia="Calibri" w:hAnsi="PT Astra Serif" w:cs="Times New Roman"/>
          <w:color w:val="auto"/>
          <w:sz w:val="28"/>
          <w:szCs w:val="28"/>
        </w:rPr>
      </w:pPr>
    </w:p>
    <w:sectPr w:rsidR="00B10E8C" w:rsidSect="00154662">
      <w:type w:val="continuous"/>
      <w:pgSz w:w="11900" w:h="16840"/>
      <w:pgMar w:top="1134" w:right="851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4AD0" w:rsidRDefault="00784AD0" w:rsidP="00946CB5">
      <w:r>
        <w:separator/>
      </w:r>
    </w:p>
  </w:endnote>
  <w:endnote w:type="continuationSeparator" w:id="0">
    <w:p w:rsidR="00784AD0" w:rsidRDefault="00784AD0" w:rsidP="00946C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HiddenHorzOCR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PT Astra Serif">
    <w:altName w:val="Times New Roman"/>
    <w:charset w:val="01"/>
    <w:family w:val="roman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4AD0" w:rsidRDefault="00784AD0"/>
  </w:footnote>
  <w:footnote w:type="continuationSeparator" w:id="0">
    <w:p w:rsidR="00784AD0" w:rsidRDefault="00784AD0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688E" w:rsidRDefault="009A2AF4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9" type="#_x0000_t202" style="position:absolute;margin-left:316.1pt;margin-top:38.2pt;width:5.3pt;height:7.9pt;z-index:-251658752;mso-wrap-style:none;mso-wrap-distance-left:0;mso-wrap-distance-right:0;mso-position-horizontal-relative:page;mso-position-vertical-relative:page" wrapcoords="0 0" filled="f" stroked="f">
          <v:textbox style="mso-next-textbox:#_x0000_s1029;mso-fit-shape-to-text:t" inset="0,0,0,0">
            <w:txbxContent>
              <w:p w:rsidR="00E3688E" w:rsidRDefault="009A2AF4">
                <w:pPr>
                  <w:pStyle w:val="24"/>
                  <w:rPr>
                    <w:sz w:val="24"/>
                    <w:szCs w:val="24"/>
                  </w:rPr>
                </w:pPr>
                <w:r w:rsidRPr="009A2AF4">
                  <w:fldChar w:fldCharType="begin"/>
                </w:r>
                <w:r w:rsidR="00E3688E">
                  <w:instrText xml:space="preserve"> PAGE \* MERGEFORMAT </w:instrText>
                </w:r>
                <w:r w:rsidRPr="009A2AF4">
                  <w:fldChar w:fldCharType="separate"/>
                </w:r>
                <w:r w:rsidR="005F0465" w:rsidRPr="005F0465">
                  <w:rPr>
                    <w:rStyle w:val="23"/>
                    <w:noProof/>
                    <w:sz w:val="24"/>
                    <w:szCs w:val="24"/>
                  </w:rPr>
                  <w:t>2</w:t>
                </w:r>
                <w:r>
                  <w:rPr>
                    <w:rStyle w:val="23"/>
                    <w:noProof/>
                    <w:sz w:val="24"/>
                    <w:szCs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688E" w:rsidRDefault="00E3688E">
    <w:pPr>
      <w:spacing w:line="1" w:lineRule="exac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264C9"/>
    <w:multiLevelType w:val="multilevel"/>
    <w:tmpl w:val="7268612A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CB4304"/>
    <w:multiLevelType w:val="multilevel"/>
    <w:tmpl w:val="7AFC7A4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/>
      </w:rPr>
    </w:lvl>
    <w:lvl w:ilvl="1">
      <w:start w:val="1"/>
      <w:numFmt w:val="russianLower"/>
      <w:lvlText w:val="%1.%2."/>
      <w:lvlJc w:val="left"/>
    </w:lvl>
    <w:lvl w:ilvl="2">
      <w:start w:val="1"/>
      <w:numFmt w:val="russianLower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635EB5"/>
    <w:multiLevelType w:val="multilevel"/>
    <w:tmpl w:val="3F2834D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ascii="Times New Roman" w:hAnsi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ascii="Times New Roman" w:hAnsi="Times New Roman" w:hint="default"/>
      </w:rPr>
    </w:lvl>
  </w:abstractNum>
  <w:abstractNum w:abstractNumId="3">
    <w:nsid w:val="1BEF58B5"/>
    <w:multiLevelType w:val="multilevel"/>
    <w:tmpl w:val="C9B0F34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ED62B2C"/>
    <w:multiLevelType w:val="multilevel"/>
    <w:tmpl w:val="142C50B4"/>
    <w:lvl w:ilvl="0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570" w:hanging="720"/>
      </w:pPr>
      <w:rPr>
        <w:rFonts w:ascii="Times New Roman" w:eastAsia="Courier New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0" w:hanging="2160"/>
      </w:pPr>
      <w:rPr>
        <w:rFonts w:hint="default"/>
      </w:rPr>
    </w:lvl>
  </w:abstractNum>
  <w:abstractNum w:abstractNumId="5">
    <w:nsid w:val="258E736F"/>
    <w:multiLevelType w:val="multilevel"/>
    <w:tmpl w:val="65DE7BA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60" w:hanging="2160"/>
      </w:pPr>
      <w:rPr>
        <w:rFonts w:hint="default"/>
      </w:rPr>
    </w:lvl>
  </w:abstractNum>
  <w:abstractNum w:abstractNumId="6">
    <w:nsid w:val="2A1109AC"/>
    <w:multiLevelType w:val="multilevel"/>
    <w:tmpl w:val="561490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0CB2723"/>
    <w:multiLevelType w:val="hybridMultilevel"/>
    <w:tmpl w:val="0694DAE2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3B010E"/>
    <w:multiLevelType w:val="multilevel"/>
    <w:tmpl w:val="5510BE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B3102BC"/>
    <w:multiLevelType w:val="multilevel"/>
    <w:tmpl w:val="24AA0A72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C3668ED"/>
    <w:multiLevelType w:val="multilevel"/>
    <w:tmpl w:val="0FBC055E"/>
    <w:lvl w:ilvl="0">
      <w:start w:val="3"/>
      <w:numFmt w:val="decimal"/>
      <w:lvlText w:val="%1)"/>
      <w:lvlJc w:val="left"/>
    </w:lvl>
    <w:lvl w:ilvl="1">
      <w:start w:val="2"/>
      <w:numFmt w:val="decimal"/>
      <w:lvlText w:val="%1.%2."/>
      <w:lvlJc w:val="left"/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69B32AE"/>
    <w:multiLevelType w:val="multilevel"/>
    <w:tmpl w:val="0632015A"/>
    <w:lvl w:ilvl="0">
      <w:start w:val="9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5A9E2752"/>
    <w:multiLevelType w:val="multilevel"/>
    <w:tmpl w:val="16E0FE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E3537CD"/>
    <w:multiLevelType w:val="multilevel"/>
    <w:tmpl w:val="F5F699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3874D8F"/>
    <w:multiLevelType w:val="hybridMultilevel"/>
    <w:tmpl w:val="FD069B94"/>
    <w:lvl w:ilvl="0" w:tplc="7B109A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65522A"/>
    <w:multiLevelType w:val="multilevel"/>
    <w:tmpl w:val="CB70346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7F715D68"/>
    <w:multiLevelType w:val="multilevel"/>
    <w:tmpl w:val="C49AC9D2"/>
    <w:lvl w:ilvl="0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0" w:hanging="2160"/>
      </w:pPr>
      <w:rPr>
        <w:rFonts w:hint="default"/>
      </w:rPr>
    </w:lvl>
  </w:abstractNum>
  <w:num w:numId="1">
    <w:abstractNumId w:val="8"/>
  </w:num>
  <w:num w:numId="2">
    <w:abstractNumId w:val="13"/>
  </w:num>
  <w:num w:numId="3">
    <w:abstractNumId w:val="0"/>
  </w:num>
  <w:num w:numId="4">
    <w:abstractNumId w:val="4"/>
  </w:num>
  <w:num w:numId="5">
    <w:abstractNumId w:val="12"/>
  </w:num>
  <w:num w:numId="6">
    <w:abstractNumId w:val="6"/>
  </w:num>
  <w:num w:numId="7">
    <w:abstractNumId w:val="5"/>
  </w:num>
  <w:num w:numId="8">
    <w:abstractNumId w:val="9"/>
  </w:num>
  <w:num w:numId="9">
    <w:abstractNumId w:val="1"/>
  </w:num>
  <w:num w:numId="10">
    <w:abstractNumId w:val="10"/>
  </w:num>
  <w:num w:numId="11">
    <w:abstractNumId w:val="3"/>
  </w:num>
  <w:num w:numId="12">
    <w:abstractNumId w:val="7"/>
  </w:num>
  <w:num w:numId="13">
    <w:abstractNumId w:val="15"/>
  </w:num>
  <w:num w:numId="14">
    <w:abstractNumId w:val="11"/>
  </w:num>
  <w:num w:numId="15">
    <w:abstractNumId w:val="14"/>
  </w:num>
  <w:num w:numId="16">
    <w:abstractNumId w:val="16"/>
  </w:num>
  <w:num w:numId="1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614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</w:compat>
  <w:rsids>
    <w:rsidRoot w:val="00946CB5"/>
    <w:rsid w:val="00007C40"/>
    <w:rsid w:val="00014B06"/>
    <w:rsid w:val="00037533"/>
    <w:rsid w:val="000550F9"/>
    <w:rsid w:val="00064CD1"/>
    <w:rsid w:val="000B15B2"/>
    <w:rsid w:val="000D21C2"/>
    <w:rsid w:val="000D36E9"/>
    <w:rsid w:val="000D6A3D"/>
    <w:rsid w:val="000F433A"/>
    <w:rsid w:val="00105F2F"/>
    <w:rsid w:val="001061BA"/>
    <w:rsid w:val="001150D6"/>
    <w:rsid w:val="00121E56"/>
    <w:rsid w:val="0015253F"/>
    <w:rsid w:val="00154662"/>
    <w:rsid w:val="001740F1"/>
    <w:rsid w:val="00177F3F"/>
    <w:rsid w:val="00180A65"/>
    <w:rsid w:val="001A7ECD"/>
    <w:rsid w:val="001C3713"/>
    <w:rsid w:val="0020053F"/>
    <w:rsid w:val="00240140"/>
    <w:rsid w:val="002528C4"/>
    <w:rsid w:val="0026595F"/>
    <w:rsid w:val="00296187"/>
    <w:rsid w:val="002C45F5"/>
    <w:rsid w:val="002D472D"/>
    <w:rsid w:val="002F4A88"/>
    <w:rsid w:val="0033734F"/>
    <w:rsid w:val="00344869"/>
    <w:rsid w:val="003570D0"/>
    <w:rsid w:val="0036006B"/>
    <w:rsid w:val="00382823"/>
    <w:rsid w:val="00393B13"/>
    <w:rsid w:val="003A341C"/>
    <w:rsid w:val="003B7B9E"/>
    <w:rsid w:val="003F27F1"/>
    <w:rsid w:val="00417EC8"/>
    <w:rsid w:val="00476DD0"/>
    <w:rsid w:val="004F3672"/>
    <w:rsid w:val="00502D3B"/>
    <w:rsid w:val="00512E71"/>
    <w:rsid w:val="00521D44"/>
    <w:rsid w:val="005249AF"/>
    <w:rsid w:val="00536B2F"/>
    <w:rsid w:val="0054163A"/>
    <w:rsid w:val="00546696"/>
    <w:rsid w:val="00551EE0"/>
    <w:rsid w:val="00553CB3"/>
    <w:rsid w:val="00561452"/>
    <w:rsid w:val="00567CD6"/>
    <w:rsid w:val="00581BBC"/>
    <w:rsid w:val="00582404"/>
    <w:rsid w:val="005840CB"/>
    <w:rsid w:val="005B7257"/>
    <w:rsid w:val="005C534E"/>
    <w:rsid w:val="005D0F5B"/>
    <w:rsid w:val="005F0465"/>
    <w:rsid w:val="006121B1"/>
    <w:rsid w:val="00636615"/>
    <w:rsid w:val="0065724B"/>
    <w:rsid w:val="0068137C"/>
    <w:rsid w:val="006A25F5"/>
    <w:rsid w:val="006A554B"/>
    <w:rsid w:val="0070129F"/>
    <w:rsid w:val="00745929"/>
    <w:rsid w:val="00762822"/>
    <w:rsid w:val="00784AD0"/>
    <w:rsid w:val="00785F51"/>
    <w:rsid w:val="007C1C7D"/>
    <w:rsid w:val="007E3911"/>
    <w:rsid w:val="007F4548"/>
    <w:rsid w:val="0080363E"/>
    <w:rsid w:val="0083027F"/>
    <w:rsid w:val="0086566D"/>
    <w:rsid w:val="0086739E"/>
    <w:rsid w:val="0087508E"/>
    <w:rsid w:val="008B53FC"/>
    <w:rsid w:val="008C1E79"/>
    <w:rsid w:val="008C5753"/>
    <w:rsid w:val="008E3893"/>
    <w:rsid w:val="0091151E"/>
    <w:rsid w:val="009439BB"/>
    <w:rsid w:val="00946CB5"/>
    <w:rsid w:val="00947712"/>
    <w:rsid w:val="00987D8F"/>
    <w:rsid w:val="009A2AF4"/>
    <w:rsid w:val="009F190C"/>
    <w:rsid w:val="009F296C"/>
    <w:rsid w:val="00A021E0"/>
    <w:rsid w:val="00A0324F"/>
    <w:rsid w:val="00A46593"/>
    <w:rsid w:val="00AA37FB"/>
    <w:rsid w:val="00AA7049"/>
    <w:rsid w:val="00AC14CF"/>
    <w:rsid w:val="00B03ED0"/>
    <w:rsid w:val="00B10E8C"/>
    <w:rsid w:val="00B129F6"/>
    <w:rsid w:val="00B33536"/>
    <w:rsid w:val="00B34912"/>
    <w:rsid w:val="00B5729F"/>
    <w:rsid w:val="00B715A9"/>
    <w:rsid w:val="00B75CAD"/>
    <w:rsid w:val="00BF6FB3"/>
    <w:rsid w:val="00C05399"/>
    <w:rsid w:val="00C14135"/>
    <w:rsid w:val="00C32CFD"/>
    <w:rsid w:val="00C40A19"/>
    <w:rsid w:val="00C71C07"/>
    <w:rsid w:val="00C87BD6"/>
    <w:rsid w:val="00CA1FAE"/>
    <w:rsid w:val="00CB1C23"/>
    <w:rsid w:val="00CC4DE0"/>
    <w:rsid w:val="00CE4F11"/>
    <w:rsid w:val="00CF6D7B"/>
    <w:rsid w:val="00D60476"/>
    <w:rsid w:val="00D8493E"/>
    <w:rsid w:val="00D92DDD"/>
    <w:rsid w:val="00DB64CA"/>
    <w:rsid w:val="00DC6B51"/>
    <w:rsid w:val="00E15A84"/>
    <w:rsid w:val="00E34062"/>
    <w:rsid w:val="00E3688E"/>
    <w:rsid w:val="00E40DBC"/>
    <w:rsid w:val="00E63B7D"/>
    <w:rsid w:val="00E6463B"/>
    <w:rsid w:val="00E66175"/>
    <w:rsid w:val="00ED6C81"/>
    <w:rsid w:val="00EF7DC3"/>
    <w:rsid w:val="00F10EC5"/>
    <w:rsid w:val="00F31B38"/>
    <w:rsid w:val="00F4420B"/>
    <w:rsid w:val="00F52A77"/>
    <w:rsid w:val="00F52EDB"/>
    <w:rsid w:val="00F86549"/>
    <w:rsid w:val="00F95E8B"/>
    <w:rsid w:val="00FD0B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46CB5"/>
    <w:rPr>
      <w:color w:val="000000"/>
    </w:rPr>
  </w:style>
  <w:style w:type="paragraph" w:styleId="2">
    <w:name w:val="heading 2"/>
    <w:basedOn w:val="a"/>
    <w:link w:val="20"/>
    <w:uiPriority w:val="9"/>
    <w:qFormat/>
    <w:rsid w:val="00180A65"/>
    <w:pPr>
      <w:widowControl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color w:val="auto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ой текст (2)_"/>
    <w:basedOn w:val="a0"/>
    <w:link w:val="22"/>
    <w:rsid w:val="00946CB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3">
    <w:name w:val="Основной текст_"/>
    <w:basedOn w:val="a0"/>
    <w:link w:val="1"/>
    <w:rsid w:val="00946CB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Колонтитул (2)_"/>
    <w:basedOn w:val="a0"/>
    <w:link w:val="24"/>
    <w:rsid w:val="00946CB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22">
    <w:name w:val="Основной текст (2)"/>
    <w:basedOn w:val="a"/>
    <w:link w:val="21"/>
    <w:rsid w:val="00946CB5"/>
    <w:pPr>
      <w:spacing w:after="260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">
    <w:name w:val="Основной текст1"/>
    <w:basedOn w:val="a"/>
    <w:link w:val="a3"/>
    <w:rsid w:val="00946CB5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4">
    <w:name w:val="Колонтитул (2)"/>
    <w:basedOn w:val="a"/>
    <w:link w:val="23"/>
    <w:rsid w:val="00946CB5"/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180A6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a4">
    <w:name w:val="Гипертекстовая ссылка"/>
    <w:basedOn w:val="a0"/>
    <w:qFormat/>
    <w:rsid w:val="00180A65"/>
    <w:rPr>
      <w:b w:val="0"/>
      <w:color w:val="106BBE"/>
    </w:rPr>
  </w:style>
  <w:style w:type="character" w:customStyle="1" w:styleId="a5">
    <w:name w:val="Цветовое выделение для Текст"/>
    <w:qFormat/>
    <w:rsid w:val="00180A65"/>
  </w:style>
  <w:style w:type="paragraph" w:styleId="a6">
    <w:name w:val="List Paragraph"/>
    <w:basedOn w:val="a"/>
    <w:uiPriority w:val="34"/>
    <w:qFormat/>
    <w:rsid w:val="00180A65"/>
    <w:pPr>
      <w:ind w:left="720"/>
      <w:contextualSpacing/>
    </w:pPr>
  </w:style>
  <w:style w:type="table" w:styleId="a7">
    <w:name w:val="Table Grid"/>
    <w:basedOn w:val="a1"/>
    <w:uiPriority w:val="59"/>
    <w:rsid w:val="00D604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semiHidden/>
    <w:unhideWhenUsed/>
    <w:rsid w:val="00ED6C81"/>
    <w:rPr>
      <w:color w:val="0000FF"/>
      <w:u w:val="single"/>
    </w:rPr>
  </w:style>
  <w:style w:type="character" w:styleId="a9">
    <w:name w:val="Strong"/>
    <w:basedOn w:val="a0"/>
    <w:uiPriority w:val="22"/>
    <w:qFormat/>
    <w:rsid w:val="00561452"/>
    <w:rPr>
      <w:b/>
      <w:bCs/>
    </w:rPr>
  </w:style>
  <w:style w:type="character" w:customStyle="1" w:styleId="searchresult">
    <w:name w:val="search_result"/>
    <w:basedOn w:val="a0"/>
    <w:rsid w:val="00785F5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045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2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602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Борисович Волков</dc:creator>
  <cp:lastModifiedBy>User</cp:lastModifiedBy>
  <cp:revision>5</cp:revision>
  <dcterms:created xsi:type="dcterms:W3CDTF">2024-12-03T11:56:00Z</dcterms:created>
  <dcterms:modified xsi:type="dcterms:W3CDTF">2024-12-03T12:04:00Z</dcterms:modified>
</cp:coreProperties>
</file>