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6B" w:rsidRDefault="00853C6B">
      <w:pPr>
        <w:pStyle w:val="ConsPlusTitle"/>
        <w:jc w:val="center"/>
      </w:pPr>
      <w:r>
        <w:t>АДМИНИСТРАЦИЯ МИНЕРАЛОВОДСКОГО ГОРОДСКОГО ОКРУГА</w:t>
      </w:r>
    </w:p>
    <w:p w:rsidR="00853C6B" w:rsidRDefault="00853C6B" w:rsidP="00D03BE7">
      <w:pPr>
        <w:pStyle w:val="ConsPlusTitle"/>
        <w:jc w:val="center"/>
      </w:pPr>
      <w:r>
        <w:t>СТАВРОПОЛЬСКОГО КРАЯ</w:t>
      </w:r>
    </w:p>
    <w:p w:rsidR="00853C6B" w:rsidRDefault="00853C6B">
      <w:pPr>
        <w:pStyle w:val="ConsPlusTitle"/>
        <w:jc w:val="center"/>
      </w:pPr>
      <w:r>
        <w:t>ПОСТАНОВЛЕНИЕ</w:t>
      </w:r>
    </w:p>
    <w:p w:rsidR="00853C6B" w:rsidRDefault="00853C6B">
      <w:pPr>
        <w:pStyle w:val="ConsPlusTitle"/>
        <w:jc w:val="center"/>
      </w:pPr>
      <w:r>
        <w:t>от 7 апреля 2021 г. N 660</w:t>
      </w:r>
    </w:p>
    <w:p w:rsidR="00853C6B" w:rsidRDefault="00853C6B">
      <w:pPr>
        <w:pStyle w:val="ConsPlusTitle"/>
        <w:jc w:val="both"/>
      </w:pPr>
    </w:p>
    <w:p w:rsidR="00853C6B" w:rsidRDefault="00853C6B">
      <w:pPr>
        <w:pStyle w:val="ConsPlusTitle"/>
        <w:jc w:val="center"/>
      </w:pPr>
      <w:r>
        <w:t>О ВНЕСЕНИИ ИЗМЕНЕНИЙ В ПОЛОЖЕНИЕ О ЕЖЕГОДНОМ КОНКУРСЕ</w:t>
      </w:r>
    </w:p>
    <w:p w:rsidR="00853C6B" w:rsidRDefault="00853C6B">
      <w:pPr>
        <w:pStyle w:val="ConsPlusTitle"/>
        <w:jc w:val="center"/>
      </w:pPr>
      <w:r>
        <w:t>"ПРЕДПРИНИМАТЕЛЬ ГОДА", УТВЕРЖДЕННОЕ ПОСТАНОВЛЕНИЕМ</w:t>
      </w:r>
    </w:p>
    <w:p w:rsidR="00853C6B" w:rsidRDefault="00853C6B">
      <w:pPr>
        <w:pStyle w:val="ConsPlusTitle"/>
        <w:jc w:val="center"/>
      </w:pPr>
      <w:r>
        <w:t>АДМИНИСТРАЦИИ МИНЕРАЛОВОДСКОГО ГОРОДСКОГО ОКРУГА</w:t>
      </w:r>
    </w:p>
    <w:p w:rsidR="00853C6B" w:rsidRDefault="00853C6B">
      <w:pPr>
        <w:pStyle w:val="ConsPlusTitle"/>
        <w:jc w:val="center"/>
      </w:pPr>
      <w:r>
        <w:t>СТАВРОПОЛЬСКОГО КРАЯ ОТ 25.01.2016 N 37</w:t>
      </w:r>
    </w:p>
    <w:p w:rsidR="00853C6B" w:rsidRDefault="00853C6B">
      <w:pPr>
        <w:pStyle w:val="ConsPlusNormal"/>
        <w:jc w:val="both"/>
      </w:pPr>
    </w:p>
    <w:p w:rsidR="00853C6B" w:rsidRDefault="00853C6B" w:rsidP="00D03BE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постановляет:</w:t>
      </w:r>
    </w:p>
    <w:p w:rsidR="00853C6B" w:rsidRDefault="00853C6B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 ежегодном конкурсе "Предприниматель года", утвержденное постановлением администрации Минераловодского городского округа Ставропольского края от 25.01.2016 N 37, (с изменением, внесенным постановлением администрации Минераловодского городского округа Ставропольского края от 08.05.2019 N 977), следующие изменения:</w:t>
      </w:r>
    </w:p>
    <w:p w:rsidR="00853C6B" w:rsidRDefault="00853C6B" w:rsidP="00D03BE7">
      <w:pPr>
        <w:pStyle w:val="ConsPlusNormal"/>
        <w:ind w:firstLine="539"/>
        <w:jc w:val="both"/>
      </w:pPr>
      <w:r>
        <w:t xml:space="preserve">1.1. </w:t>
      </w:r>
      <w:hyperlink r:id="rId6">
        <w:r>
          <w:rPr>
            <w:color w:val="0000FF"/>
          </w:rPr>
          <w:t>Пункт 3.4. раздела 3</w:t>
        </w:r>
      </w:hyperlink>
      <w:r>
        <w:t xml:space="preserve"> "Участники и номинации Конкурса" изложить в следующей редакции:</w:t>
      </w:r>
    </w:p>
    <w:p w:rsidR="00853C6B" w:rsidRDefault="00853C6B" w:rsidP="00D03BE7">
      <w:pPr>
        <w:pStyle w:val="ConsPlusNormal"/>
        <w:ind w:firstLine="539"/>
        <w:jc w:val="both"/>
      </w:pPr>
      <w:r>
        <w:t>"Конкурс проводится по следующим номинациям:</w:t>
      </w:r>
    </w:p>
    <w:p w:rsidR="00853C6B" w:rsidRDefault="00853C6B" w:rsidP="00D03BE7">
      <w:pPr>
        <w:pStyle w:val="ConsPlusNormal"/>
        <w:ind w:firstLine="539"/>
        <w:jc w:val="both"/>
      </w:pPr>
      <w:r>
        <w:t>"Лучший молодой предприниматель" (возраст до 30 лет),</w:t>
      </w:r>
    </w:p>
    <w:p w:rsidR="00853C6B" w:rsidRDefault="00853C6B" w:rsidP="00D03BE7">
      <w:pPr>
        <w:pStyle w:val="ConsPlusNormal"/>
        <w:ind w:firstLine="539"/>
        <w:jc w:val="both"/>
      </w:pPr>
      <w:r>
        <w:t>"За значительный вклад в развитие предпринимательства",</w:t>
      </w:r>
    </w:p>
    <w:p w:rsidR="00853C6B" w:rsidRDefault="00853C6B" w:rsidP="00D03BE7">
      <w:pPr>
        <w:pStyle w:val="ConsPlusNormal"/>
        <w:ind w:firstLine="539"/>
        <w:jc w:val="both"/>
      </w:pPr>
      <w:r>
        <w:t>"Семейный бизнес",</w:t>
      </w:r>
    </w:p>
    <w:p w:rsidR="00853C6B" w:rsidRDefault="00853C6B" w:rsidP="00D03BE7">
      <w:pPr>
        <w:pStyle w:val="ConsPlusNormal"/>
        <w:ind w:firstLine="539"/>
        <w:jc w:val="both"/>
      </w:pPr>
      <w:r>
        <w:t>"Успешный старт" (бизнесу до 3 лет),</w:t>
      </w:r>
      <w:bookmarkStart w:id="0" w:name="_GoBack"/>
      <w:bookmarkEnd w:id="0"/>
    </w:p>
    <w:p w:rsidR="00853C6B" w:rsidRDefault="00853C6B" w:rsidP="00D03BE7">
      <w:pPr>
        <w:pStyle w:val="ConsPlusNormal"/>
        <w:ind w:firstLine="539"/>
        <w:jc w:val="both"/>
      </w:pPr>
      <w:r>
        <w:t>"Стабильный успех" (бизнесу более 5 лет),</w:t>
      </w:r>
    </w:p>
    <w:p w:rsidR="00853C6B" w:rsidRDefault="00853C6B" w:rsidP="00D03BE7">
      <w:pPr>
        <w:pStyle w:val="ConsPlusNormal"/>
        <w:ind w:firstLine="539"/>
        <w:jc w:val="both"/>
      </w:pPr>
      <w:r>
        <w:t>"Эффективный бизнес в сфере производства",</w:t>
      </w:r>
    </w:p>
    <w:p w:rsidR="00853C6B" w:rsidRDefault="00853C6B" w:rsidP="00D03BE7">
      <w:pPr>
        <w:pStyle w:val="ConsPlusNormal"/>
        <w:ind w:firstLine="539"/>
        <w:jc w:val="both"/>
      </w:pPr>
      <w:r>
        <w:t>"Эффективный бизнес в сфере услуг".</w:t>
      </w:r>
    </w:p>
    <w:p w:rsidR="00853C6B" w:rsidRDefault="00853C6B" w:rsidP="00D03BE7">
      <w:pPr>
        <w:pStyle w:val="ConsPlusNormal"/>
        <w:ind w:firstLine="539"/>
        <w:jc w:val="both"/>
      </w:pPr>
      <w:r>
        <w:t xml:space="preserve">1.2. </w:t>
      </w:r>
      <w:hyperlink r:id="rId7">
        <w:r>
          <w:rPr>
            <w:color w:val="0000FF"/>
          </w:rPr>
          <w:t>Пункт 5.5. раздела 5</w:t>
        </w:r>
      </w:hyperlink>
      <w:r>
        <w:t xml:space="preserve"> "Порядок и сроки предоставления заявок на Конкурс" изложить в следующей редакции:</w:t>
      </w:r>
    </w:p>
    <w:p w:rsidR="00853C6B" w:rsidRDefault="00853C6B">
      <w:pPr>
        <w:pStyle w:val="ConsPlusNormal"/>
        <w:spacing w:before="220"/>
        <w:ind w:firstLine="540"/>
        <w:jc w:val="both"/>
      </w:pPr>
      <w:r>
        <w:t xml:space="preserve">"Заявки на участие в Конкурсе принимаются по адресу: Ставропольский край, г. Минеральные Воды, ул. Почтовая, 24, </w:t>
      </w:r>
      <w:proofErr w:type="spellStart"/>
      <w:r>
        <w:t>каб</w:t>
      </w:r>
      <w:proofErr w:type="spellEnd"/>
      <w:r>
        <w:t xml:space="preserve">. 6, понедельник - пятница: с 09.00 - 17.00 по московскому времени, перерыв: 13.00 - 14.00 ч. в течение 30 календарных дней с даты опубликования информации о проведении конкурса в средствах массовой информации и на официальном сайте Минераловодского городского округа по адресу: </w:t>
      </w:r>
      <w:hyperlink r:id="rId8">
        <w:r>
          <w:rPr>
            <w:color w:val="0000FF"/>
          </w:rPr>
          <w:t>www.min-vodi.ru</w:t>
        </w:r>
      </w:hyperlink>
      <w:r>
        <w:t>, контактный телефон 8(87922) 5-85-33. Заявки могут направляться по электронной почте: economyka@yandex.ru с пометкой "На Конкурс "Предприниматель года".</w:t>
      </w:r>
    </w:p>
    <w:p w:rsidR="00853C6B" w:rsidRDefault="00853C6B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853C6B" w:rsidRDefault="00853C6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53C6B" w:rsidRDefault="00853C6B">
      <w:pPr>
        <w:pStyle w:val="ConsPlusNormal"/>
        <w:jc w:val="both"/>
      </w:pPr>
    </w:p>
    <w:p w:rsidR="00853C6B" w:rsidRDefault="00853C6B">
      <w:pPr>
        <w:pStyle w:val="ConsPlusNormal"/>
        <w:jc w:val="right"/>
      </w:pPr>
      <w:r>
        <w:t>Временно исполняющий полномочия</w:t>
      </w:r>
    </w:p>
    <w:p w:rsidR="00853C6B" w:rsidRDefault="00853C6B">
      <w:pPr>
        <w:pStyle w:val="ConsPlusNormal"/>
        <w:jc w:val="right"/>
      </w:pPr>
      <w:r>
        <w:t>главы Минераловодского</w:t>
      </w:r>
    </w:p>
    <w:p w:rsidR="00853C6B" w:rsidRDefault="00853C6B">
      <w:pPr>
        <w:pStyle w:val="ConsPlusNormal"/>
        <w:jc w:val="right"/>
      </w:pPr>
      <w:r>
        <w:t>городского округа,</w:t>
      </w:r>
    </w:p>
    <w:p w:rsidR="00853C6B" w:rsidRDefault="00853C6B">
      <w:pPr>
        <w:pStyle w:val="ConsPlusNormal"/>
        <w:jc w:val="right"/>
      </w:pPr>
      <w:r>
        <w:t>заместитель главы администрации</w:t>
      </w:r>
    </w:p>
    <w:p w:rsidR="00853C6B" w:rsidRDefault="00853C6B">
      <w:pPr>
        <w:pStyle w:val="ConsPlusNormal"/>
        <w:jc w:val="right"/>
      </w:pPr>
      <w:r>
        <w:t>Минераловодского городского округа</w:t>
      </w:r>
    </w:p>
    <w:p w:rsidR="00853C6B" w:rsidRDefault="00853C6B">
      <w:pPr>
        <w:pStyle w:val="ConsPlusNormal"/>
        <w:jc w:val="right"/>
      </w:pPr>
      <w:r>
        <w:t>О.А.МЕЛЬНИКОВ</w:t>
      </w:r>
    </w:p>
    <w:p w:rsidR="00853C6B" w:rsidRDefault="00853C6B">
      <w:pPr>
        <w:pStyle w:val="ConsPlusNormal"/>
        <w:jc w:val="both"/>
      </w:pPr>
    </w:p>
    <w:p w:rsidR="00853C6B" w:rsidRDefault="00853C6B">
      <w:pPr>
        <w:pStyle w:val="ConsPlusNormal"/>
        <w:jc w:val="both"/>
      </w:pPr>
    </w:p>
    <w:p w:rsidR="00853C6B" w:rsidRDefault="00853C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26AE" w:rsidRDefault="003526AE"/>
    <w:sectPr w:rsidR="003526AE" w:rsidSect="00C5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6B"/>
    <w:rsid w:val="00032A05"/>
    <w:rsid w:val="000909A4"/>
    <w:rsid w:val="0018730B"/>
    <w:rsid w:val="0024253C"/>
    <w:rsid w:val="003526AE"/>
    <w:rsid w:val="003B4149"/>
    <w:rsid w:val="00756098"/>
    <w:rsid w:val="00853C6B"/>
    <w:rsid w:val="0087289E"/>
    <w:rsid w:val="00A55AFE"/>
    <w:rsid w:val="00D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E5615-C2C7-45A3-82FE-2456269F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C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3C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3C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in-vod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17005&amp;dst=1000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17005&amp;dst=100029" TargetMode="External"/><Relationship Id="rId5" Type="http://schemas.openxmlformats.org/officeDocument/2006/relationships/hyperlink" Target="https://login.consultant.ru/link/?req=doc&amp;base=RLAW077&amp;n=117005&amp;dst=1000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8913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2</cp:revision>
  <dcterms:created xsi:type="dcterms:W3CDTF">2025-04-17T13:46:00Z</dcterms:created>
  <dcterms:modified xsi:type="dcterms:W3CDTF">2025-04-18T05:27:00Z</dcterms:modified>
</cp:coreProperties>
</file>