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на </w:t>
      </w:r>
      <w:r>
        <w:rPr>
          <w:b/>
          <w:sz w:val="28"/>
          <w:szCs w:val="28"/>
        </w:rPr>
        <w:t>условно разрешенный вид использования земельного участка</w:t>
      </w:r>
      <w:r w:rsidRPr="007C7F5B">
        <w:rPr>
          <w:b/>
          <w:sz w:val="28"/>
          <w:szCs w:val="28"/>
        </w:rPr>
        <w:t xml:space="preserve"> с кадастровым номером </w:t>
      </w:r>
      <w:r w:rsidR="00C15600" w:rsidRPr="00C15600">
        <w:rPr>
          <w:b/>
          <w:sz w:val="28"/>
          <w:szCs w:val="28"/>
        </w:rPr>
        <w:t>26:24:040301:614, местоположение которого: Ставропольский край, Минераловодский р-н,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</w:t>
      </w:r>
    </w:p>
    <w:p w:rsidR="008611C6" w:rsidRPr="00EC092A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C15600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18.10</w:t>
      </w:r>
      <w:r w:rsidR="008611C6">
        <w:rPr>
          <w:bCs/>
          <w:sz w:val="28"/>
          <w:szCs w:val="28"/>
          <w:u w:val="single"/>
          <w:lang w:eastAsia="ru-RU"/>
        </w:rPr>
        <w:t>.2024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6/1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Pr="001754DA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использования </w:t>
      </w:r>
      <w:r w:rsidRPr="001754DA">
        <w:rPr>
          <w:sz w:val="28"/>
          <w:szCs w:val="28"/>
        </w:rPr>
        <w:t xml:space="preserve">земельного участка </w:t>
      </w:r>
      <w:r w:rsidRPr="00BD6E5C">
        <w:rPr>
          <w:sz w:val="28"/>
          <w:szCs w:val="28"/>
        </w:rPr>
        <w:t xml:space="preserve">с кадастровым номером </w:t>
      </w:r>
      <w:r w:rsidR="00C15600" w:rsidRPr="00C15600">
        <w:rPr>
          <w:sz w:val="28"/>
          <w:szCs w:val="28"/>
        </w:rPr>
        <w:t>26:24:040301:614, местоположение которого: Ставропольский край, Минераловодский р-н,                    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C15600">
        <w:rPr>
          <w:bCs/>
          <w:sz w:val="28"/>
          <w:szCs w:val="28"/>
          <w:lang w:eastAsia="ru-RU"/>
        </w:rPr>
        <w:t>18.10.2024 № 6/1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Pr="001754DA">
        <w:rPr>
          <w:bCs/>
          <w:sz w:val="28"/>
          <w:szCs w:val="28"/>
          <w:lang w:eastAsia="ru-RU"/>
        </w:rPr>
        <w:t xml:space="preserve">на условно разрешенный вид </w:t>
      </w:r>
      <w:r>
        <w:rPr>
          <w:bCs/>
          <w:sz w:val="28"/>
          <w:szCs w:val="28"/>
          <w:lang w:eastAsia="ru-RU"/>
        </w:rPr>
        <w:t xml:space="preserve">использования </w:t>
      </w:r>
      <w:r w:rsidRPr="001754DA">
        <w:rPr>
          <w:bCs/>
          <w:sz w:val="28"/>
          <w:szCs w:val="28"/>
          <w:lang w:eastAsia="ru-RU"/>
        </w:rPr>
        <w:t xml:space="preserve">земельного участка </w:t>
      </w:r>
      <w:r w:rsidRPr="00D42B91">
        <w:rPr>
          <w:bCs/>
          <w:sz w:val="28"/>
          <w:szCs w:val="28"/>
          <w:lang w:eastAsia="ru-RU"/>
        </w:rPr>
        <w:t xml:space="preserve">с кадастровым номером </w:t>
      </w:r>
      <w:r w:rsidR="00C15600" w:rsidRPr="00C15600">
        <w:rPr>
          <w:bCs/>
          <w:sz w:val="28"/>
          <w:szCs w:val="28"/>
          <w:lang w:eastAsia="ru-RU"/>
        </w:rPr>
        <w:t>26:24:040301:614, местоположение которого: Ставропольс</w:t>
      </w:r>
      <w:r w:rsidR="00C15600">
        <w:rPr>
          <w:bCs/>
          <w:sz w:val="28"/>
          <w:szCs w:val="28"/>
          <w:lang w:eastAsia="ru-RU"/>
        </w:rPr>
        <w:t>кий край, Минераловодский р-н,</w:t>
      </w:r>
      <w:r w:rsidR="00C15600" w:rsidRPr="00C15600">
        <w:rPr>
          <w:bCs/>
          <w:sz w:val="28"/>
          <w:szCs w:val="28"/>
          <w:lang w:eastAsia="ru-RU"/>
        </w:rPr>
        <w:t xml:space="preserve"> г. Минеральные Воды, ул. </w:t>
      </w:r>
      <w:r w:rsidR="00C15600" w:rsidRPr="00C15600">
        <w:rPr>
          <w:bCs/>
          <w:sz w:val="28"/>
          <w:szCs w:val="28"/>
          <w:lang w:eastAsia="ru-RU"/>
        </w:rPr>
        <w:lastRenderedPageBreak/>
        <w:t>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на условно разрешенный вид использования земельного участка с кадастровым номером </w:t>
      </w:r>
      <w:r w:rsidR="00C15600" w:rsidRPr="00C15600">
        <w:rPr>
          <w:bCs/>
          <w:sz w:val="28"/>
          <w:szCs w:val="28"/>
          <w:lang w:eastAsia="ru-RU"/>
        </w:rPr>
        <w:t>26:24:040301:614, местоположение которого: Ставропольский край, Минераловодский р-н, г. Минеральные Воды, ул. Железноводская, д 27. Участок находится примерно в 104 м, по направлению на запад от ориентира. Почтовый адрес ориентира: Ставропольский край, г. Минеральные Воды, ул. Железноводская, дом 27 – стоянка транспортных средств – 4.9.2)</w:t>
      </w:r>
      <w:r w:rsidR="00E97CD2">
        <w:rPr>
          <w:bCs/>
          <w:sz w:val="28"/>
          <w:szCs w:val="28"/>
          <w:lang w:eastAsia="ru-RU"/>
        </w:rPr>
        <w:t>.</w:t>
      </w:r>
    </w:p>
    <w:bookmarkEnd w:id="0"/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DA5D05" w:rsidRPr="00E62520" w:rsidRDefault="00975BF1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DA5D05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975BF1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75BF1">
        <w:rPr>
          <w:sz w:val="28"/>
          <w:szCs w:val="28"/>
        </w:rPr>
        <w:t>. о. начальника Управления архитектуры и</w:t>
      </w:r>
    </w:p>
    <w:p w:rsidR="00DA5D05" w:rsidRPr="00E62520" w:rsidRDefault="00C97683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5BF1">
        <w:rPr>
          <w:sz w:val="28"/>
          <w:szCs w:val="28"/>
        </w:rPr>
        <w:t>радостроительства</w:t>
      </w:r>
      <w:r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          </w:t>
      </w:r>
      <w:r w:rsidR="00C97683">
        <w:rPr>
          <w:sz w:val="28"/>
          <w:szCs w:val="28"/>
        </w:rPr>
        <w:t>С. В. Якуба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A0489"/>
    <w:rsid w:val="005E235D"/>
    <w:rsid w:val="005F3F71"/>
    <w:rsid w:val="00611D12"/>
    <w:rsid w:val="006578F8"/>
    <w:rsid w:val="00663B06"/>
    <w:rsid w:val="006A42E9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2024-10-25T10:04:00Z</cp:lastPrinted>
  <dcterms:created xsi:type="dcterms:W3CDTF">2018-10-31T08:08:00Z</dcterms:created>
  <dcterms:modified xsi:type="dcterms:W3CDTF">2024-10-25T10:59:00Z</dcterms:modified>
</cp:coreProperties>
</file>