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6" w:rsidRDefault="00867F20" w:rsidP="009D6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1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D6177" w:rsidRDefault="009D6177" w:rsidP="009D6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годовому отчету о ходе реализации адресной инвестиционной программы Минераловодского муниципального округа Ставропольского края на 2023 год и плановый период 2024 и 202</w:t>
      </w:r>
      <w:r w:rsidR="003C4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утвержденных постановлением администр</w:t>
      </w:r>
      <w:r w:rsidR="00DD05AA">
        <w:rPr>
          <w:rFonts w:ascii="Times New Roman" w:hAnsi="Times New Roman" w:cs="Times New Roman"/>
          <w:sz w:val="28"/>
          <w:szCs w:val="28"/>
        </w:rPr>
        <w:t>ации Минераловодского городск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D05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354B9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DD05AA">
        <w:rPr>
          <w:rFonts w:ascii="Times New Roman" w:hAnsi="Times New Roman" w:cs="Times New Roman"/>
          <w:sz w:val="28"/>
          <w:szCs w:val="28"/>
        </w:rPr>
        <w:t xml:space="preserve"> 08.11.2022 № 2599 (с изменениями от 31.07.2022 №1675)</w:t>
      </w:r>
    </w:p>
    <w:p w:rsidR="00DD05AA" w:rsidRDefault="00DD05AA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DD05AA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</w:t>
      </w:r>
      <w:r w:rsidR="000B4805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DD0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D05AA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1737</w:t>
      </w:r>
      <w:r w:rsidRPr="00DD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формирования адресной инвестиционной программы Минераловодского городского округа Ставропольского края» сформирован годовой отчет о ходе реализации адресной инвестиционной программы Минераловодского </w:t>
      </w:r>
      <w:r w:rsidR="00974C93" w:rsidRPr="00974C93">
        <w:rPr>
          <w:rFonts w:ascii="Times New Roman" w:hAnsi="Times New Roman" w:cs="Times New Roman"/>
          <w:sz w:val="28"/>
          <w:szCs w:val="28"/>
        </w:rPr>
        <w:t>муниципально</w:t>
      </w:r>
      <w:r w:rsidR="00974C93">
        <w:rPr>
          <w:rFonts w:ascii="Times New Roman" w:hAnsi="Times New Roman" w:cs="Times New Roman"/>
          <w:sz w:val="28"/>
          <w:szCs w:val="28"/>
        </w:rPr>
        <w:t>го округа Ставропольского края з</w:t>
      </w:r>
      <w:r w:rsidR="00974C93" w:rsidRPr="00974C93">
        <w:rPr>
          <w:rFonts w:ascii="Times New Roman" w:hAnsi="Times New Roman" w:cs="Times New Roman"/>
          <w:sz w:val="28"/>
          <w:szCs w:val="28"/>
        </w:rPr>
        <w:t>а 2023</w:t>
      </w:r>
      <w:r w:rsidR="00974C9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4C93" w:rsidRDefault="00974C93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финансирования, предусмотренной адресной инвестиционной программой </w:t>
      </w:r>
      <w:r w:rsidRPr="00974C9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</w:t>
      </w:r>
      <w:proofErr w:type="gramStart"/>
      <w:r w:rsidRPr="00974C93">
        <w:rPr>
          <w:rFonts w:ascii="Times New Roman" w:hAnsi="Times New Roman" w:cs="Times New Roman"/>
          <w:sz w:val="28"/>
          <w:szCs w:val="28"/>
        </w:rPr>
        <w:t>края</w:t>
      </w:r>
      <w:r w:rsidR="00D8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8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год составил 622814,79 тыс. рублей, из них за счет федерального бюджета –</w:t>
      </w:r>
      <w:r w:rsidR="00266F14">
        <w:rPr>
          <w:rFonts w:ascii="Times New Roman" w:hAnsi="Times New Roman" w:cs="Times New Roman"/>
          <w:sz w:val="28"/>
          <w:szCs w:val="28"/>
        </w:rPr>
        <w:t xml:space="preserve"> 62291,5 </w:t>
      </w:r>
      <w:r>
        <w:rPr>
          <w:rFonts w:ascii="Times New Roman" w:hAnsi="Times New Roman" w:cs="Times New Roman"/>
          <w:sz w:val="28"/>
          <w:szCs w:val="28"/>
        </w:rPr>
        <w:t>тыс. рублей, краевого бюджета – 448264,49 тыс. рублей, местного бюджет</w:t>
      </w:r>
      <w:r w:rsidR="00796D8C">
        <w:rPr>
          <w:rFonts w:ascii="Times New Roman" w:hAnsi="Times New Roman" w:cs="Times New Roman"/>
          <w:sz w:val="28"/>
          <w:szCs w:val="28"/>
        </w:rPr>
        <w:t xml:space="preserve">а – 16113,19 тыс. рублей, </w:t>
      </w:r>
      <w:r w:rsidR="00904EDA">
        <w:rPr>
          <w:rFonts w:ascii="Times New Roman" w:hAnsi="Times New Roman" w:cs="Times New Roman"/>
          <w:sz w:val="28"/>
          <w:szCs w:val="28"/>
        </w:rPr>
        <w:t>публично-правовой компании</w:t>
      </w:r>
      <w:r w:rsidR="00796D8C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 - 96145,61 тыс. рублей. </w:t>
      </w:r>
    </w:p>
    <w:p w:rsidR="00974C93" w:rsidRDefault="00974C93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бюджетных средств в соответствии с уточненной бюджетной росписью за 2023 год составил </w:t>
      </w:r>
      <w:r w:rsidR="009C24F7">
        <w:rPr>
          <w:rFonts w:ascii="Times New Roman" w:hAnsi="Times New Roman" w:cs="Times New Roman"/>
          <w:sz w:val="28"/>
          <w:szCs w:val="28"/>
        </w:rPr>
        <w:t xml:space="preserve">429426,14 </w:t>
      </w:r>
      <w:r w:rsidRPr="009C24F7">
        <w:rPr>
          <w:rFonts w:ascii="Times New Roman" w:hAnsi="Times New Roman" w:cs="Times New Roman"/>
          <w:sz w:val="28"/>
          <w:szCs w:val="28"/>
        </w:rPr>
        <w:t>т</w:t>
      </w:r>
      <w:r w:rsidR="00D30446" w:rsidRPr="009C24F7">
        <w:rPr>
          <w:rFonts w:ascii="Times New Roman" w:hAnsi="Times New Roman" w:cs="Times New Roman"/>
          <w:sz w:val="28"/>
          <w:szCs w:val="28"/>
        </w:rPr>
        <w:t>ыс. рублей (</w:t>
      </w:r>
      <w:r w:rsidR="002F249D">
        <w:rPr>
          <w:rFonts w:ascii="Times New Roman" w:hAnsi="Times New Roman" w:cs="Times New Roman"/>
          <w:sz w:val="28"/>
          <w:szCs w:val="28"/>
        </w:rPr>
        <w:t>68,95</w:t>
      </w:r>
      <w:r w:rsidR="00D30446" w:rsidRPr="009C24F7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9C24F7">
        <w:rPr>
          <w:rFonts w:ascii="Times New Roman" w:hAnsi="Times New Roman" w:cs="Times New Roman"/>
          <w:sz w:val="28"/>
          <w:szCs w:val="28"/>
        </w:rPr>
        <w:t>%</w:t>
      </w:r>
      <w:r w:rsidR="00D30446" w:rsidRPr="009C24F7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9C24F7">
        <w:rPr>
          <w:rFonts w:ascii="Times New Roman" w:hAnsi="Times New Roman" w:cs="Times New Roman"/>
          <w:sz w:val="28"/>
          <w:szCs w:val="28"/>
        </w:rPr>
        <w:t>к объ</w:t>
      </w:r>
      <w:r w:rsidRPr="009C24F7">
        <w:rPr>
          <w:rFonts w:ascii="Times New Roman" w:hAnsi="Times New Roman" w:cs="Times New Roman"/>
          <w:sz w:val="28"/>
          <w:szCs w:val="28"/>
        </w:rPr>
        <w:t>ему финансирования, предусмотренной адресной инвестиционной программой на 2023 год)</w:t>
      </w:r>
      <w:r w:rsidR="00146090" w:rsidRPr="009C24F7">
        <w:rPr>
          <w:rFonts w:ascii="Times New Roman" w:hAnsi="Times New Roman" w:cs="Times New Roman"/>
          <w:sz w:val="28"/>
          <w:szCs w:val="28"/>
        </w:rPr>
        <w:t xml:space="preserve">, в том числе: за счет федерального бюджета – </w:t>
      </w:r>
      <w:r w:rsidR="00266F14">
        <w:rPr>
          <w:rFonts w:ascii="Times New Roman" w:hAnsi="Times New Roman" w:cs="Times New Roman"/>
          <w:sz w:val="28"/>
          <w:szCs w:val="28"/>
        </w:rPr>
        <w:t>58171,68</w:t>
      </w:r>
      <w:r w:rsidR="00146090" w:rsidRPr="009C24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66F14">
        <w:rPr>
          <w:rFonts w:ascii="Times New Roman" w:hAnsi="Times New Roman" w:cs="Times New Roman"/>
          <w:sz w:val="28"/>
          <w:szCs w:val="28"/>
        </w:rPr>
        <w:t xml:space="preserve"> (93,39</w:t>
      </w:r>
      <w:r w:rsidR="002F249D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краевого бюджета – </w:t>
      </w:r>
      <w:r w:rsidR="002F249D">
        <w:rPr>
          <w:rFonts w:ascii="Times New Roman" w:hAnsi="Times New Roman" w:cs="Times New Roman"/>
          <w:sz w:val="28"/>
          <w:szCs w:val="28"/>
        </w:rPr>
        <w:t>282482,37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6090">
        <w:rPr>
          <w:rFonts w:ascii="Times New Roman" w:hAnsi="Times New Roman" w:cs="Times New Roman"/>
          <w:sz w:val="28"/>
          <w:szCs w:val="28"/>
        </w:rPr>
        <w:t xml:space="preserve"> (</w:t>
      </w:r>
      <w:r w:rsidR="002F249D">
        <w:rPr>
          <w:rFonts w:ascii="Times New Roman" w:hAnsi="Times New Roman" w:cs="Times New Roman"/>
          <w:sz w:val="28"/>
          <w:szCs w:val="28"/>
        </w:rPr>
        <w:t>63,02</w:t>
      </w:r>
      <w:r w:rsidR="00146090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2F249D">
        <w:rPr>
          <w:rFonts w:ascii="Times New Roman" w:hAnsi="Times New Roman" w:cs="Times New Roman"/>
          <w:sz w:val="28"/>
          <w:szCs w:val="28"/>
        </w:rPr>
        <w:t>3933,37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6090">
        <w:rPr>
          <w:rFonts w:ascii="Times New Roman" w:hAnsi="Times New Roman" w:cs="Times New Roman"/>
          <w:sz w:val="28"/>
          <w:szCs w:val="28"/>
        </w:rPr>
        <w:t xml:space="preserve"> (</w:t>
      </w:r>
      <w:r w:rsidR="002F249D">
        <w:rPr>
          <w:rFonts w:ascii="Times New Roman" w:hAnsi="Times New Roman" w:cs="Times New Roman"/>
          <w:sz w:val="28"/>
          <w:szCs w:val="28"/>
        </w:rPr>
        <w:t>24,41</w:t>
      </w:r>
      <w:r w:rsidR="00146090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</w:t>
      </w:r>
      <w:r w:rsidR="00904EDA">
        <w:rPr>
          <w:rFonts w:ascii="Times New Roman" w:hAnsi="Times New Roman" w:cs="Times New Roman"/>
          <w:sz w:val="28"/>
          <w:szCs w:val="28"/>
        </w:rPr>
        <w:t>публично-правовой компании</w:t>
      </w:r>
      <w:r w:rsidR="00796D8C" w:rsidRPr="00796D8C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 w:rsidR="00796D8C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- </w:t>
      </w:r>
      <w:r w:rsidR="00796D8C">
        <w:rPr>
          <w:rFonts w:ascii="Times New Roman" w:hAnsi="Times New Roman" w:cs="Times New Roman"/>
          <w:sz w:val="28"/>
          <w:szCs w:val="28"/>
        </w:rPr>
        <w:t>84838,72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796D8C">
        <w:rPr>
          <w:rFonts w:ascii="Times New Roman" w:hAnsi="Times New Roman" w:cs="Times New Roman"/>
          <w:sz w:val="28"/>
          <w:szCs w:val="28"/>
        </w:rPr>
        <w:t xml:space="preserve">й </w:t>
      </w:r>
      <w:r w:rsidR="00796D8C" w:rsidRPr="00796D8C">
        <w:rPr>
          <w:rFonts w:ascii="Times New Roman" w:hAnsi="Times New Roman" w:cs="Times New Roman"/>
          <w:sz w:val="28"/>
          <w:szCs w:val="28"/>
        </w:rPr>
        <w:t>(88,24%)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090" w:rsidRDefault="00146090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рамках реализации </w:t>
      </w:r>
      <w:r w:rsidRPr="00146090">
        <w:rPr>
          <w:rFonts w:ascii="Times New Roman" w:hAnsi="Times New Roman" w:cs="Times New Roman"/>
          <w:sz w:val="28"/>
          <w:szCs w:val="28"/>
        </w:rPr>
        <w:t>адресной инвестиционной программы Минераловодского муниципального округа Ставропольского края на 2023 год и плановый период 2024 и 2024 годов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090" w:rsidRDefault="00146090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комплексный капитальный ремонт здания школы и инженерных сетей, приобретено оборудование в муниципальное казенное общеобразовательное </w:t>
      </w:r>
      <w:r w:rsidR="00D84110">
        <w:rPr>
          <w:rFonts w:ascii="Times New Roman" w:hAnsi="Times New Roman" w:cs="Times New Roman"/>
          <w:sz w:val="28"/>
          <w:szCs w:val="28"/>
        </w:rPr>
        <w:t xml:space="preserve">учреждение среднюю школу №17 с. </w:t>
      </w:r>
      <w:r>
        <w:rPr>
          <w:rFonts w:ascii="Times New Roman" w:hAnsi="Times New Roman" w:cs="Times New Roman"/>
          <w:sz w:val="28"/>
          <w:szCs w:val="28"/>
        </w:rPr>
        <w:t>Сунжа Минераловодского района на 252 места;</w:t>
      </w:r>
    </w:p>
    <w:p w:rsidR="00146090" w:rsidRDefault="00146090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</w:t>
      </w:r>
      <w:r w:rsidR="00D30446">
        <w:rPr>
          <w:rFonts w:ascii="Times New Roman" w:hAnsi="Times New Roman" w:cs="Times New Roman"/>
          <w:sz w:val="28"/>
          <w:szCs w:val="28"/>
        </w:rPr>
        <w:t>сь строительство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по адресу Ставропольский край, г. Минеральные Воды, ул. Юбилейная</w:t>
      </w:r>
      <w:r w:rsidR="00D30446">
        <w:rPr>
          <w:rFonts w:ascii="Times New Roman" w:hAnsi="Times New Roman" w:cs="Times New Roman"/>
          <w:sz w:val="28"/>
          <w:szCs w:val="28"/>
        </w:rPr>
        <w:t xml:space="preserve"> в рамках мероприятия по переселению граждан из аварийного </w:t>
      </w:r>
      <w:r w:rsidR="003354B9">
        <w:rPr>
          <w:rFonts w:ascii="Times New Roman" w:hAnsi="Times New Roman" w:cs="Times New Roman"/>
          <w:sz w:val="28"/>
          <w:szCs w:val="28"/>
        </w:rPr>
        <w:t xml:space="preserve">жилищного </w:t>
      </w:r>
      <w:proofErr w:type="gramStart"/>
      <w:r w:rsidR="003354B9">
        <w:rPr>
          <w:rFonts w:ascii="Times New Roman" w:hAnsi="Times New Roman" w:cs="Times New Roman"/>
          <w:sz w:val="28"/>
          <w:szCs w:val="28"/>
        </w:rPr>
        <w:t>фонда</w:t>
      </w:r>
      <w:r w:rsidR="00D30446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D30446">
        <w:rPr>
          <w:rFonts w:ascii="Times New Roman" w:hAnsi="Times New Roman" w:cs="Times New Roman"/>
          <w:sz w:val="28"/>
          <w:szCs w:val="28"/>
        </w:rPr>
        <w:t xml:space="preserve"> 78 квартир (срок ввода в эксплуатацию 2024 год);</w:t>
      </w:r>
    </w:p>
    <w:p w:rsidR="00D702FD" w:rsidRDefault="007572DD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выполнены </w:t>
      </w:r>
      <w:r w:rsidRPr="007572DD">
        <w:rPr>
          <w:rFonts w:ascii="Times New Roman" w:hAnsi="Times New Roman" w:cs="Times New Roman"/>
          <w:sz w:val="28"/>
          <w:szCs w:val="28"/>
        </w:rPr>
        <w:t>проектно-изыскательские работы</w:t>
      </w:r>
      <w:r w:rsidR="00CB1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02FD">
        <w:rPr>
          <w:rFonts w:ascii="Times New Roman" w:hAnsi="Times New Roman" w:cs="Times New Roman"/>
          <w:sz w:val="28"/>
          <w:szCs w:val="28"/>
        </w:rPr>
        <w:t>строительство автомобил</w:t>
      </w:r>
      <w:r>
        <w:rPr>
          <w:rFonts w:ascii="Times New Roman" w:hAnsi="Times New Roman" w:cs="Times New Roman"/>
          <w:sz w:val="28"/>
          <w:szCs w:val="28"/>
        </w:rPr>
        <w:t>ьной</w:t>
      </w:r>
      <w:r w:rsidR="00D702F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02FD">
        <w:rPr>
          <w:rFonts w:ascii="Times New Roman" w:hAnsi="Times New Roman" w:cs="Times New Roman"/>
          <w:sz w:val="28"/>
          <w:szCs w:val="28"/>
        </w:rPr>
        <w:t xml:space="preserve"> «Подъезд к хутору Утренняя Долина от автомобильной дороги «Ставрополь-Александровское- Минеральные Воды»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72DD" w:rsidRDefault="007572DD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 строительство автомобильной</w:t>
      </w:r>
      <w:r w:rsidRPr="007572D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2DD">
        <w:rPr>
          <w:rFonts w:ascii="Times New Roman" w:hAnsi="Times New Roman" w:cs="Times New Roman"/>
          <w:sz w:val="28"/>
          <w:szCs w:val="28"/>
        </w:rPr>
        <w:t xml:space="preserve"> «Подъезд к хутору Утренняя Долина от автомобильной дороги «Ставрополь-Але</w:t>
      </w:r>
      <w:r>
        <w:rPr>
          <w:rFonts w:ascii="Times New Roman" w:hAnsi="Times New Roman" w:cs="Times New Roman"/>
          <w:sz w:val="28"/>
          <w:szCs w:val="28"/>
        </w:rPr>
        <w:t>ксандровское- Минеральные Воды» (степень готовности 35,1%);</w:t>
      </w:r>
    </w:p>
    <w:p w:rsidR="007572DD" w:rsidRDefault="007572DD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DD">
        <w:rPr>
          <w:rFonts w:ascii="Times New Roman" w:hAnsi="Times New Roman" w:cs="Times New Roman"/>
          <w:sz w:val="28"/>
          <w:szCs w:val="28"/>
        </w:rPr>
        <w:t>выполнены работы н</w:t>
      </w:r>
      <w:r>
        <w:rPr>
          <w:rFonts w:ascii="Times New Roman" w:hAnsi="Times New Roman" w:cs="Times New Roman"/>
          <w:sz w:val="28"/>
          <w:szCs w:val="28"/>
        </w:rPr>
        <w:t>а проектирование, строительство автомобильных дорого общего пользования местного з</w:t>
      </w:r>
      <w:r w:rsidR="0056663A">
        <w:rPr>
          <w:rFonts w:ascii="Times New Roman" w:hAnsi="Times New Roman" w:cs="Times New Roman"/>
          <w:sz w:val="28"/>
          <w:szCs w:val="28"/>
        </w:rPr>
        <w:t>наче</w:t>
      </w:r>
      <w:r>
        <w:rPr>
          <w:rFonts w:ascii="Times New Roman" w:hAnsi="Times New Roman" w:cs="Times New Roman"/>
          <w:sz w:val="28"/>
          <w:szCs w:val="28"/>
        </w:rPr>
        <w:t xml:space="preserve">ния с </w:t>
      </w:r>
      <w:r w:rsidR="0056663A">
        <w:rPr>
          <w:rFonts w:ascii="Times New Roman" w:hAnsi="Times New Roman" w:cs="Times New Roman"/>
          <w:sz w:val="28"/>
          <w:szCs w:val="28"/>
        </w:rPr>
        <w:t xml:space="preserve">твердым покрытием до сельских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пунктов, не имеющих </w:t>
      </w:r>
      <w:r w:rsidR="0056663A">
        <w:rPr>
          <w:rFonts w:ascii="Times New Roman" w:hAnsi="Times New Roman" w:cs="Times New Roman"/>
          <w:sz w:val="28"/>
          <w:szCs w:val="28"/>
        </w:rPr>
        <w:t>круглогодичной связи с сетью автомобильных дорог общего пользования, а также на их капитальный ремонт (степень освоения средств 36,3 %).</w:t>
      </w:r>
    </w:p>
    <w:p w:rsidR="00CB1B4C" w:rsidRDefault="00CB1B4C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B4C" w:rsidRDefault="00CB1B4C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P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2078">
        <w:rPr>
          <w:rFonts w:ascii="Times New Roman" w:hAnsi="Times New Roman" w:cs="Times New Roman"/>
        </w:rPr>
        <w:t>Нефтеев В. Г.,</w:t>
      </w:r>
    </w:p>
    <w:p w:rsidR="000F2078" w:rsidRP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5-83-06</w:t>
      </w:r>
    </w:p>
    <w:p w:rsidR="000F2078" w:rsidRP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78" w:rsidRDefault="000F2078" w:rsidP="00CB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DD" w:rsidRDefault="007572DD" w:rsidP="00DD0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5AA" w:rsidRDefault="00DD05AA" w:rsidP="009D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5AA" w:rsidRPr="009D6177" w:rsidRDefault="00DD05AA" w:rsidP="009D61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5AA" w:rsidRPr="009D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0"/>
    <w:rsid w:val="000B4805"/>
    <w:rsid w:val="000F2078"/>
    <w:rsid w:val="00146090"/>
    <w:rsid w:val="00266F14"/>
    <w:rsid w:val="002F249D"/>
    <w:rsid w:val="003354B9"/>
    <w:rsid w:val="003C4F3A"/>
    <w:rsid w:val="0056663A"/>
    <w:rsid w:val="007572DD"/>
    <w:rsid w:val="00796D8C"/>
    <w:rsid w:val="00867F20"/>
    <w:rsid w:val="00904EDA"/>
    <w:rsid w:val="00974C93"/>
    <w:rsid w:val="009C24F7"/>
    <w:rsid w:val="009D6177"/>
    <w:rsid w:val="00BA35B2"/>
    <w:rsid w:val="00CB1B4C"/>
    <w:rsid w:val="00D30446"/>
    <w:rsid w:val="00D702FD"/>
    <w:rsid w:val="00D84110"/>
    <w:rsid w:val="00DD05AA"/>
    <w:rsid w:val="00E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9B26"/>
  <w15:chartTrackingRefBased/>
  <w15:docId w15:val="{AE62BB6A-93BE-4020-94A0-DFF1630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ФГВ</dc:creator>
  <cp:keywords/>
  <dc:description/>
  <cp:lastModifiedBy>ГПВ</cp:lastModifiedBy>
  <cp:revision>2</cp:revision>
  <dcterms:created xsi:type="dcterms:W3CDTF">2024-06-13T07:53:00Z</dcterms:created>
  <dcterms:modified xsi:type="dcterms:W3CDTF">2024-06-13T07:53:00Z</dcterms:modified>
</cp:coreProperties>
</file>