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06" w:type="dxa"/>
        <w:jc w:val="center"/>
        <w:tblLook w:val="04A0" w:firstRow="1" w:lastRow="0" w:firstColumn="1" w:lastColumn="0" w:noHBand="0" w:noVBand="1"/>
      </w:tblPr>
      <w:tblGrid>
        <w:gridCol w:w="806"/>
        <w:gridCol w:w="2556"/>
        <w:gridCol w:w="3066"/>
        <w:gridCol w:w="1760"/>
        <w:gridCol w:w="1602"/>
        <w:gridCol w:w="16"/>
      </w:tblGrid>
      <w:tr w:rsidR="004E245A" w:rsidRPr="004E245A" w:rsidTr="007868EA">
        <w:trPr>
          <w:trHeight w:val="416"/>
          <w:jc w:val="center"/>
        </w:trPr>
        <w:tc>
          <w:tcPr>
            <w:tcW w:w="98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245A" w:rsidRPr="004E245A" w:rsidRDefault="004E245A" w:rsidP="004E245A">
            <w:pPr>
              <w:jc w:val="right"/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Таблица  9</w:t>
            </w:r>
          </w:p>
        </w:tc>
      </w:tr>
      <w:tr w:rsidR="004E245A" w:rsidRPr="004E245A" w:rsidTr="007868EA">
        <w:trPr>
          <w:gridAfter w:val="1"/>
          <w:wAfter w:w="16" w:type="dxa"/>
          <w:trHeight w:val="1260"/>
          <w:jc w:val="center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245A" w:rsidRPr="004E245A" w:rsidRDefault="004E245A" w:rsidP="0000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  <w:r w:rsidRPr="004E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 расходах федерального бюджета, бюджета Ставропольского края, бюджета Минераловодского </w:t>
            </w:r>
            <w:r w:rsidRPr="00B27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</w:t>
            </w:r>
            <w:r w:rsidRPr="004E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округа, </w:t>
            </w:r>
            <w:r w:rsidRPr="004E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внебюджетных фондов и юридических лиц на реализацию Программы </w:t>
            </w:r>
            <w:r w:rsidRPr="004E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«Упр</w:t>
            </w:r>
            <w:r w:rsidR="00F0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авление имуществом» за 202</w:t>
            </w:r>
            <w:r w:rsidR="0000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0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E245A" w:rsidRPr="004E245A" w:rsidTr="007868EA">
        <w:trPr>
          <w:trHeight w:val="315"/>
          <w:jc w:val="center"/>
        </w:trPr>
        <w:tc>
          <w:tcPr>
            <w:tcW w:w="98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E245A" w:rsidRPr="0007389B" w:rsidRDefault="004E245A" w:rsidP="004E245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7389B">
              <w:rPr>
                <w:rFonts w:ascii="Times New Roman" w:hAnsi="Times New Roman" w:cs="Times New Roman"/>
                <w:iCs/>
              </w:rPr>
              <w:t>(тыс. рублей)</w:t>
            </w:r>
          </w:p>
        </w:tc>
      </w:tr>
      <w:tr w:rsidR="004E245A" w:rsidRPr="004E245A" w:rsidTr="007868EA">
        <w:trPr>
          <w:trHeight w:val="2148"/>
          <w:jc w:val="center"/>
        </w:trPr>
        <w:tc>
          <w:tcPr>
            <w:tcW w:w="806" w:type="dxa"/>
            <w:tcBorders>
              <w:top w:val="single" w:sz="4" w:space="0" w:color="auto"/>
            </w:tcBorders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066" w:type="dxa"/>
            <w:tcBorders>
              <w:top w:val="single" w:sz="4" w:space="0" w:color="auto"/>
            </w:tcBorders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Объемы финансового обеспечения по Программе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4E245A" w:rsidRPr="004E245A" w:rsidTr="007868EA">
        <w:trPr>
          <w:trHeight w:val="312"/>
          <w:jc w:val="center"/>
        </w:trPr>
        <w:tc>
          <w:tcPr>
            <w:tcW w:w="806" w:type="dxa"/>
            <w:noWrap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6" w:type="dxa"/>
            <w:noWrap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gridSpan w:val="2"/>
            <w:noWrap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5</w:t>
            </w:r>
          </w:p>
        </w:tc>
      </w:tr>
      <w:tr w:rsidR="004E245A" w:rsidRPr="004E245A" w:rsidTr="007868EA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 w:val="restart"/>
            <w:noWrap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6" w:type="dxa"/>
            <w:vMerge w:val="restart"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Программа "Управление имуществом", всего</w:t>
            </w:r>
          </w:p>
        </w:tc>
        <w:tc>
          <w:tcPr>
            <w:tcW w:w="3066" w:type="dxa"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бюджета Минераловодского городского округа (далее бюджет округа), </w:t>
            </w:r>
          </w:p>
        </w:tc>
        <w:tc>
          <w:tcPr>
            <w:tcW w:w="1760" w:type="dxa"/>
            <w:noWrap/>
            <w:hideMark/>
          </w:tcPr>
          <w:p w:rsidR="004E245A" w:rsidRPr="00A5766B" w:rsidRDefault="004E245A" w:rsidP="00C178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C17896"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103 647,58</w:t>
            </w:r>
          </w:p>
        </w:tc>
        <w:tc>
          <w:tcPr>
            <w:tcW w:w="1602" w:type="dxa"/>
            <w:noWrap/>
            <w:hideMark/>
          </w:tcPr>
          <w:p w:rsidR="00F175AC" w:rsidRPr="00A5766B" w:rsidRDefault="0022335D" w:rsidP="00BB5B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101</w:t>
            </w:r>
            <w:r w:rsidR="00BB5BA5" w:rsidRPr="00A5766B">
              <w:rPr>
                <w:rFonts w:ascii="Times New Roman" w:hAnsi="Times New Roman" w:cs="Times New Roman"/>
                <w:color w:val="000000" w:themeColor="text1"/>
              </w:rPr>
              <w:t> 300,53</w:t>
            </w:r>
          </w:p>
        </w:tc>
      </w:tr>
      <w:tr w:rsidR="004E245A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60" w:type="dxa"/>
            <w:noWrap/>
            <w:hideMark/>
          </w:tcPr>
          <w:p w:rsidR="004E245A" w:rsidRPr="00A5766B" w:rsidRDefault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4E245A" w:rsidRPr="00A5766B" w:rsidRDefault="004E245A" w:rsidP="0007389B">
            <w:pPr>
              <w:ind w:right="-49"/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4E245A" w:rsidRPr="004E245A" w:rsidTr="00C17896">
        <w:trPr>
          <w:gridAfter w:val="1"/>
          <w:wAfter w:w="16" w:type="dxa"/>
          <w:trHeight w:val="390"/>
          <w:jc w:val="center"/>
        </w:trPr>
        <w:tc>
          <w:tcPr>
            <w:tcW w:w="806" w:type="dxa"/>
            <w:vMerge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 </w:t>
            </w:r>
          </w:p>
        </w:tc>
        <w:tc>
          <w:tcPr>
            <w:tcW w:w="1760" w:type="dxa"/>
            <w:noWrap/>
            <w:hideMark/>
          </w:tcPr>
          <w:p w:rsidR="004E245A" w:rsidRPr="00A5766B" w:rsidRDefault="00C17896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  <w:tc>
          <w:tcPr>
            <w:tcW w:w="1602" w:type="dxa"/>
            <w:noWrap/>
          </w:tcPr>
          <w:p w:rsidR="004E245A" w:rsidRPr="00A5766B" w:rsidRDefault="00CE2E19" w:rsidP="00CE2E19">
            <w:pPr>
              <w:ind w:right="-49"/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</w:tr>
      <w:tr w:rsidR="004E245A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4E245A" w:rsidRPr="004E245A" w:rsidRDefault="004E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4E245A" w:rsidRPr="004E245A" w:rsidRDefault="004E245A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4E245A" w:rsidRPr="00A5766B" w:rsidRDefault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</w:tcPr>
          <w:p w:rsidR="004E245A" w:rsidRPr="00A5766B" w:rsidRDefault="004E245A" w:rsidP="0007389B">
            <w:pPr>
              <w:ind w:right="-4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E19" w:rsidRPr="004E245A" w:rsidTr="00C17896">
        <w:trPr>
          <w:gridAfter w:val="1"/>
          <w:wAfter w:w="16" w:type="dxa"/>
          <w:trHeight w:val="624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  <w:tc>
          <w:tcPr>
            <w:tcW w:w="1602" w:type="dxa"/>
            <w:noWrap/>
          </w:tcPr>
          <w:p w:rsidR="00CE2E19" w:rsidRPr="00A5766B" w:rsidRDefault="00CE2E19" w:rsidP="00CE2E19">
            <w:pPr>
              <w:ind w:right="-49"/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</w:tr>
      <w:tr w:rsidR="00CE2E19" w:rsidRPr="004E245A" w:rsidTr="007868EA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22335D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25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4E24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F175AC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</w:tr>
      <w:tr w:rsidR="00CE2E19" w:rsidRPr="004E245A" w:rsidTr="00B802DD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4E245A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noWrap/>
            <w:hideMark/>
          </w:tcPr>
          <w:p w:rsidR="00CE2E19" w:rsidRPr="00A5766B" w:rsidRDefault="00CE2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B802DD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1539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1 371,40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F175AC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1 371,40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E2E19" w:rsidRPr="004E245A" w:rsidTr="00CE2E19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vAlign w:val="center"/>
            <w:hideMark/>
          </w:tcPr>
          <w:p w:rsidR="00CE2E19" w:rsidRPr="00A5766B" w:rsidRDefault="00CE2E19" w:rsidP="00CE2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102 086,78</w:t>
            </w:r>
          </w:p>
        </w:tc>
        <w:tc>
          <w:tcPr>
            <w:tcW w:w="1602" w:type="dxa"/>
            <w:noWrap/>
            <w:vAlign w:val="center"/>
            <w:hideMark/>
          </w:tcPr>
          <w:p w:rsidR="00CE2E19" w:rsidRPr="00A5766B" w:rsidRDefault="00BB5BA5" w:rsidP="00BB5B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99 739,73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E2E19" w:rsidRPr="004E245A" w:rsidTr="006D0EBA">
        <w:trPr>
          <w:gridAfter w:val="1"/>
          <w:wAfter w:w="16" w:type="dxa"/>
          <w:trHeight w:val="57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19" w:rsidRPr="00A5766B" w:rsidRDefault="00CE2E19" w:rsidP="006D0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16 917,39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19" w:rsidRPr="00A5766B" w:rsidRDefault="00CE2E19" w:rsidP="00223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BB5BA5" w:rsidRPr="00A5766B">
              <w:rPr>
                <w:rFonts w:ascii="Times New Roman" w:hAnsi="Times New Roman" w:cs="Times New Roman"/>
                <w:color w:val="000000" w:themeColor="text1"/>
              </w:rPr>
              <w:t> 727,78</w:t>
            </w:r>
          </w:p>
        </w:tc>
      </w:tr>
      <w:tr w:rsidR="00CE2E19" w:rsidRPr="004E245A" w:rsidTr="00EB0CE5">
        <w:trPr>
          <w:gridAfter w:val="1"/>
          <w:wAfter w:w="16" w:type="dxa"/>
          <w:trHeight w:val="6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E2E19" w:rsidRPr="00A5766B" w:rsidRDefault="00CE2E19" w:rsidP="00EB0C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64 497,78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noWrap/>
            <w:vAlign w:val="center"/>
          </w:tcPr>
          <w:p w:rsidR="00CE2E19" w:rsidRPr="00A5766B" w:rsidRDefault="00BB5BA5" w:rsidP="00CE2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63 960,39</w:t>
            </w:r>
          </w:p>
        </w:tc>
      </w:tr>
      <w:tr w:rsidR="00CE2E19" w:rsidRPr="004E245A" w:rsidTr="007868EA">
        <w:trPr>
          <w:gridAfter w:val="1"/>
          <w:wAfter w:w="16" w:type="dxa"/>
          <w:trHeight w:val="10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2- Управление по делам территорий администрации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1539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12,76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12,71</w:t>
            </w:r>
          </w:p>
        </w:tc>
      </w:tr>
      <w:tr w:rsidR="00CE2E19" w:rsidRPr="004E245A" w:rsidTr="007868EA">
        <w:trPr>
          <w:gridAfter w:val="1"/>
          <w:wAfter w:w="16" w:type="dxa"/>
          <w:trHeight w:val="1005"/>
          <w:jc w:val="center"/>
        </w:trPr>
        <w:tc>
          <w:tcPr>
            <w:tcW w:w="80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CE2E19" w:rsidRPr="006D0EBA" w:rsidRDefault="00CE2E19" w:rsidP="00C17896">
            <w:pPr>
              <w:rPr>
                <w:rFonts w:ascii="Times New Roman" w:hAnsi="Times New Roman" w:cs="Times New Roman"/>
              </w:rPr>
            </w:pPr>
            <w:r w:rsidRPr="006D0EBA">
              <w:rPr>
                <w:rFonts w:ascii="Times New Roman" w:hAnsi="Times New Roman" w:cs="Times New Roman"/>
              </w:rPr>
              <w:t>соисполнителю 3-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760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20 658,85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7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8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4 275,89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097650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4 275,89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  <w:r w:rsidRPr="004E245A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  <w:r w:rsidRPr="004E245A">
              <w:rPr>
                <w:rFonts w:ascii="Times New Roman" w:hAnsi="Times New Roman" w:cs="Times New Roman"/>
              </w:rPr>
              <w:t xml:space="preserve">  "Управление, распоряжение и использование муниципального имущества",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31 177,29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24227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30 934,31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28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2A10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31 177,29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24227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30 934,31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C17896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E19" w:rsidRPr="00A5766B" w:rsidRDefault="00CE2E19" w:rsidP="00557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1 447,98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2E19" w:rsidRPr="00A5766B" w:rsidRDefault="00C24227" w:rsidP="00B802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1 313,21</w:t>
            </w:r>
          </w:p>
        </w:tc>
      </w:tr>
      <w:tr w:rsidR="00CE2E19" w:rsidRPr="004E245A" w:rsidTr="00C17896">
        <w:trPr>
          <w:gridAfter w:val="1"/>
          <w:wAfter w:w="16" w:type="dxa"/>
          <w:trHeight w:val="6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5269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10 857,70</w:t>
            </w:r>
          </w:p>
        </w:tc>
        <w:tc>
          <w:tcPr>
            <w:tcW w:w="1602" w:type="dxa"/>
            <w:noWrap/>
          </w:tcPr>
          <w:p w:rsidR="00CE2E19" w:rsidRPr="00A5766B" w:rsidRDefault="00C24227" w:rsidP="00A12D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10 569,54</w:t>
            </w:r>
          </w:p>
        </w:tc>
      </w:tr>
      <w:tr w:rsidR="00CE2E19" w:rsidRPr="004E245A" w:rsidTr="007868EA">
        <w:trPr>
          <w:gridAfter w:val="1"/>
          <w:wAfter w:w="16" w:type="dxa"/>
          <w:trHeight w:val="6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2- Управление по делам территорий администрации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E56FB0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12,71</w:t>
            </w:r>
          </w:p>
        </w:tc>
      </w:tr>
      <w:tr w:rsidR="00CE2E19" w:rsidRPr="004E245A" w:rsidTr="007868EA">
        <w:trPr>
          <w:gridAfter w:val="1"/>
          <w:wAfter w:w="16" w:type="dxa"/>
          <w:trHeight w:val="630"/>
          <w:jc w:val="center"/>
        </w:trPr>
        <w:tc>
          <w:tcPr>
            <w:tcW w:w="80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</w:tcPr>
          <w:p w:rsidR="00CE2E19" w:rsidRPr="00B27007" w:rsidRDefault="00CE2E19" w:rsidP="00DD1537">
            <w:pPr>
              <w:rPr>
                <w:rFonts w:ascii="Times New Roman" w:hAnsi="Times New Roman" w:cs="Times New Roman"/>
              </w:rPr>
            </w:pPr>
            <w:r w:rsidRPr="00B27007">
              <w:rPr>
                <w:rFonts w:ascii="Times New Roman" w:hAnsi="Times New Roman" w:cs="Times New Roman"/>
              </w:rPr>
              <w:t>соисполнителю 3-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760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20 658,85</w:t>
            </w:r>
          </w:p>
        </w:tc>
        <w:tc>
          <w:tcPr>
            <w:tcW w:w="1602" w:type="dxa"/>
            <w:noWrap/>
          </w:tcPr>
          <w:p w:rsidR="00CE2E19" w:rsidRPr="00A5766B" w:rsidRDefault="00C24227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8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06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1   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DD153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32 977,29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30 934,31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2B5D7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32 977,29</w:t>
            </w:r>
          </w:p>
        </w:tc>
        <w:tc>
          <w:tcPr>
            <w:tcW w:w="1602" w:type="dxa"/>
            <w:noWrap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30 934,31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E19" w:rsidRPr="004E245A" w:rsidTr="00C17896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1 447,98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1 313,21</w:t>
            </w:r>
          </w:p>
        </w:tc>
      </w:tr>
      <w:tr w:rsidR="00CE2E19" w:rsidRPr="004E245A" w:rsidTr="00C17896">
        <w:trPr>
          <w:gridAfter w:val="1"/>
          <w:wAfter w:w="16" w:type="dxa"/>
          <w:trHeight w:val="6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10 857,70</w:t>
            </w:r>
          </w:p>
        </w:tc>
        <w:tc>
          <w:tcPr>
            <w:tcW w:w="1602" w:type="dxa"/>
            <w:noWrap/>
          </w:tcPr>
          <w:p w:rsidR="00CE2E19" w:rsidRPr="00A5766B" w:rsidRDefault="0046524F" w:rsidP="00A12D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10 569,54</w:t>
            </w:r>
          </w:p>
        </w:tc>
      </w:tr>
      <w:tr w:rsidR="00CE2E19" w:rsidRPr="004E245A" w:rsidTr="00C17896">
        <w:trPr>
          <w:gridAfter w:val="1"/>
          <w:wAfter w:w="16" w:type="dxa"/>
          <w:trHeight w:val="6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2- Управление по делам территорий администрации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602" w:type="dxa"/>
            <w:noWrap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12,71</w:t>
            </w:r>
          </w:p>
        </w:tc>
      </w:tr>
      <w:tr w:rsidR="00CE2E19" w:rsidRPr="004E245A" w:rsidTr="00DD1537">
        <w:trPr>
          <w:gridAfter w:val="1"/>
          <w:wAfter w:w="16" w:type="dxa"/>
          <w:trHeight w:val="660"/>
          <w:jc w:val="center"/>
        </w:trPr>
        <w:tc>
          <w:tcPr>
            <w:tcW w:w="80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Align w:val="center"/>
          </w:tcPr>
          <w:p w:rsidR="00CE2E19" w:rsidRPr="00B27007" w:rsidRDefault="00CE2E19" w:rsidP="00DD1537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B27007">
              <w:rPr>
                <w:rFonts w:ascii="Times New Roman" w:hAnsi="Times New Roman" w:cs="Times New Roman"/>
                <w:sz w:val="22"/>
                <w:szCs w:val="22"/>
              </w:rPr>
              <w:t>соисполнитель 3 –Управление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760" w:type="dxa"/>
            <w:noWrap/>
          </w:tcPr>
          <w:p w:rsidR="00CE2E19" w:rsidRPr="00A5766B" w:rsidRDefault="00CE2E19" w:rsidP="00DD15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20 658,85</w:t>
            </w:r>
          </w:p>
        </w:tc>
        <w:tc>
          <w:tcPr>
            <w:tcW w:w="1602" w:type="dxa"/>
            <w:noWrap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05"/>
          <w:jc w:val="center"/>
        </w:trPr>
        <w:tc>
          <w:tcPr>
            <w:tcW w:w="80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том числе следующие  мероприятия: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0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Оформление  технических паспортов, технических планов на   муниципальное имущество 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E19" w:rsidRPr="00A5766B" w:rsidRDefault="00CE2E19" w:rsidP="00B802D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E19" w:rsidRPr="00A5766B" w:rsidRDefault="00CE2E19" w:rsidP="00B802D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80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Оценка объектов имущества,  услуги аудиторских фирм, проведение экспертиз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117,50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46524F"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117,50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117,50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117,50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58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E19" w:rsidRPr="00A5766B" w:rsidRDefault="00CE2E19" w:rsidP="00B802D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117,50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E19" w:rsidRPr="00A5766B" w:rsidRDefault="0046524F" w:rsidP="00B802D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117,50</w:t>
            </w:r>
          </w:p>
        </w:tc>
      </w:tr>
      <w:tr w:rsidR="00CE2E19" w:rsidRPr="004E245A" w:rsidTr="007868EA">
        <w:trPr>
          <w:gridAfter w:val="1"/>
          <w:wAfter w:w="16" w:type="dxa"/>
          <w:trHeight w:val="7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9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и ремонт муниципального имущест</w:t>
            </w:r>
            <w:r w:rsidRPr="004E245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  <w:r w:rsidRPr="004E245A">
              <w:rPr>
                <w:rFonts w:ascii="Times New Roman" w:hAnsi="Times New Roman" w:cs="Times New Roman"/>
              </w:rPr>
              <w:t>, составляющего  казну МГО, а также арендованного имущества,  и  используемого  муниципальными учреждениями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32 859,79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30 816,81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32 859,79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46524F" w:rsidP="00887D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30 816,81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C17896">
        <w:trPr>
          <w:gridAfter w:val="1"/>
          <w:wAfter w:w="16" w:type="dxa"/>
          <w:trHeight w:val="6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proofErr w:type="gramStart"/>
            <w:r w:rsidRPr="004E245A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4E245A">
              <w:rPr>
                <w:rFonts w:ascii="Times New Roman" w:hAnsi="Times New Roman" w:cs="Times New Roman"/>
              </w:rPr>
              <w:t xml:space="preserve"> исполнителю-Управление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E19" w:rsidRPr="00A5766B" w:rsidRDefault="00CE2E19" w:rsidP="008F1D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1 330,48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E19" w:rsidRPr="00A5766B" w:rsidRDefault="0046524F" w:rsidP="00B802D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1 195,71</w:t>
            </w:r>
          </w:p>
        </w:tc>
      </w:tr>
      <w:tr w:rsidR="00CE2E19" w:rsidRPr="004E245A" w:rsidTr="00C17896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8F1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10 857,70</w:t>
            </w:r>
          </w:p>
        </w:tc>
        <w:tc>
          <w:tcPr>
            <w:tcW w:w="1602" w:type="dxa"/>
            <w:noWrap/>
          </w:tcPr>
          <w:p w:rsidR="00CE2E19" w:rsidRPr="00A5766B" w:rsidRDefault="0046524F" w:rsidP="00E20D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10 569,54</w:t>
            </w:r>
          </w:p>
        </w:tc>
      </w:tr>
      <w:tr w:rsidR="00CE2E19" w:rsidRPr="004E245A" w:rsidTr="00C17896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2- Управление по делам территорий администрации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8F1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602" w:type="dxa"/>
            <w:noWrap/>
          </w:tcPr>
          <w:p w:rsidR="00CE2E19" w:rsidRPr="00A5766B" w:rsidRDefault="0046524F" w:rsidP="00A12D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12,71</w:t>
            </w:r>
          </w:p>
        </w:tc>
      </w:tr>
      <w:tr w:rsidR="00CE2E19" w:rsidRPr="004E245A" w:rsidTr="00C17896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CE2E19" w:rsidRPr="00B27007" w:rsidRDefault="00CE2E19" w:rsidP="00DD1537">
            <w:pPr>
              <w:rPr>
                <w:rFonts w:ascii="Times New Roman" w:hAnsi="Times New Roman" w:cs="Times New Roman"/>
              </w:rPr>
            </w:pPr>
            <w:r w:rsidRPr="00B27007">
              <w:rPr>
                <w:rFonts w:ascii="Times New Roman" w:hAnsi="Times New Roman" w:cs="Times New Roman"/>
              </w:rPr>
              <w:t>соисполнителю 3-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760" w:type="dxa"/>
            <w:noWrap/>
          </w:tcPr>
          <w:p w:rsidR="00CE2E19" w:rsidRPr="00A5766B" w:rsidRDefault="00CE2E19" w:rsidP="00DD15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20 658,85</w:t>
            </w:r>
          </w:p>
        </w:tc>
        <w:tc>
          <w:tcPr>
            <w:tcW w:w="1602" w:type="dxa"/>
            <w:noWrap/>
          </w:tcPr>
          <w:p w:rsidR="00CE2E19" w:rsidRPr="00A5766B" w:rsidRDefault="0046524F" w:rsidP="00A12D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Участие муниципального образования </w:t>
            </w:r>
            <w:proofErr w:type="gramStart"/>
            <w:r w:rsidRPr="004E245A">
              <w:rPr>
                <w:rFonts w:ascii="Times New Roman" w:hAnsi="Times New Roman" w:cs="Times New Roman"/>
              </w:rPr>
              <w:t>-М</w:t>
            </w:r>
            <w:proofErr w:type="gramEnd"/>
            <w:r w:rsidRPr="004E245A">
              <w:rPr>
                <w:rFonts w:ascii="Times New Roman" w:hAnsi="Times New Roman" w:cs="Times New Roman"/>
              </w:rPr>
              <w:t>инераловодский городской округ в создании, деятельности  и ликвидации юридических лиц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proofErr w:type="gramStart"/>
            <w:r w:rsidRPr="004E245A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4E245A">
              <w:rPr>
                <w:rFonts w:ascii="Times New Roman" w:hAnsi="Times New Roman" w:cs="Times New Roman"/>
              </w:rPr>
              <w:t xml:space="preserve"> исполнителю-Управление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2 "Оказание имущественной поддержки субъектам малого и среднего предпринимательства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proofErr w:type="gramStart"/>
            <w:r w:rsidRPr="004E245A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4E245A">
              <w:rPr>
                <w:rFonts w:ascii="Times New Roman" w:hAnsi="Times New Roman" w:cs="Times New Roman"/>
              </w:rPr>
              <w:t xml:space="preserve"> исполнителю-Управление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5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</w:t>
            </w:r>
            <w:r w:rsidRPr="004E245A">
              <w:rPr>
                <w:rFonts w:ascii="Times New Roman" w:hAnsi="Times New Roman" w:cs="Times New Roman"/>
              </w:rPr>
              <w:lastRenderedPageBreak/>
              <w:t xml:space="preserve">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lastRenderedPageBreak/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  <w:r w:rsidRPr="004E245A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  <w:r w:rsidRPr="004E245A">
              <w:rPr>
                <w:rFonts w:ascii="Times New Roman" w:hAnsi="Times New Roman" w:cs="Times New Roman"/>
              </w:rPr>
              <w:t>"Управление, распоряжение  земельными участками и  их использование"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proofErr w:type="gramStart"/>
            <w:r w:rsidRPr="004E245A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4E245A">
              <w:rPr>
                <w:rFonts w:ascii="Times New Roman" w:hAnsi="Times New Roman" w:cs="Times New Roman"/>
              </w:rPr>
              <w:t xml:space="preserve"> исполнителю-Управление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7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248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45"/>
          <w:jc w:val="center"/>
        </w:trPr>
        <w:tc>
          <w:tcPr>
            <w:tcW w:w="80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том числе следующие  основные мероприятия: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Основное мероприятие  </w:t>
            </w:r>
            <w:r w:rsidRPr="004E245A">
              <w:rPr>
                <w:rFonts w:ascii="Times New Roman" w:hAnsi="Times New Roman" w:cs="Times New Roman"/>
                <w:b/>
                <w:bCs/>
              </w:rPr>
              <w:t>1</w:t>
            </w:r>
            <w:r w:rsidRPr="004E245A">
              <w:rPr>
                <w:rFonts w:ascii="Times New Roman" w:hAnsi="Times New Roman" w:cs="Times New Roman"/>
              </w:rPr>
              <w:t xml:space="preserve">"Оформление права муниципальной собственности Минераловодского городского округа на  </w:t>
            </w:r>
            <w:r w:rsidRPr="004E245A">
              <w:rPr>
                <w:rFonts w:ascii="Times New Roman" w:hAnsi="Times New Roman" w:cs="Times New Roman"/>
              </w:rPr>
              <w:lastRenderedPageBreak/>
              <w:t>земельные доли в праве  общей собственности на земельные участки и рациональное их использование",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lastRenderedPageBreak/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55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proofErr w:type="gramStart"/>
            <w:r w:rsidRPr="004E245A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4E245A">
              <w:rPr>
                <w:rFonts w:ascii="Times New Roman" w:hAnsi="Times New Roman" w:cs="Times New Roman"/>
              </w:rPr>
              <w:t xml:space="preserve"> исполнителю-Управление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2 " Проведение кадастровых работ с целью разграничения государственной собственности на землю в отношении земельных участков, расположенных на территории Минераловодского городского округа"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7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ответственному исполнителю-Управлению </w:t>
            </w:r>
            <w:r w:rsidRPr="004E245A">
              <w:rPr>
                <w:rFonts w:ascii="Times New Roman" w:hAnsi="Times New Roman" w:cs="Times New Roman"/>
              </w:rPr>
              <w:lastRenderedPageBreak/>
              <w:t>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lastRenderedPageBreak/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1- Администрация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27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7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  <w:r w:rsidRPr="004E245A">
              <w:rPr>
                <w:rFonts w:ascii="Times New Roman" w:hAnsi="Times New Roman" w:cs="Times New Roman"/>
                <w:b/>
                <w:bCs/>
              </w:rPr>
              <w:t>Подпрограмма 3</w:t>
            </w:r>
            <w:r w:rsidRPr="004E245A">
              <w:rPr>
                <w:rFonts w:ascii="Times New Roman" w:hAnsi="Times New Roman" w:cs="Times New Roman"/>
              </w:rPr>
              <w:t xml:space="preserve"> "Обеспечение реализации программы и </w:t>
            </w:r>
            <w:proofErr w:type="spellStart"/>
            <w:r w:rsidRPr="004E245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4E245A">
              <w:rPr>
                <w:rFonts w:ascii="Times New Roman" w:hAnsi="Times New Roman" w:cs="Times New Roman"/>
              </w:rPr>
              <w:t xml:space="preserve"> мероприятия",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69 037,31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68 733,23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221,86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B7431F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44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B7431F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46524F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69 037,31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693E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68</w:t>
            </w:r>
            <w:r w:rsidR="00693E30" w:rsidRPr="00A5766B">
              <w:rPr>
                <w:rFonts w:ascii="Times New Roman" w:hAnsi="Times New Roman" w:cs="Times New Roman"/>
                <w:color w:val="000000" w:themeColor="text1"/>
              </w:rPr>
              <w:t> 733,24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C17896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E19" w:rsidRPr="00A5766B" w:rsidRDefault="00CE2E19" w:rsidP="00771A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15 469,41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E19" w:rsidRPr="00A5766B" w:rsidRDefault="00CE2E19" w:rsidP="00693E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693E30" w:rsidRPr="00A5766B">
              <w:rPr>
                <w:rFonts w:ascii="Times New Roman" w:hAnsi="Times New Roman" w:cs="Times New Roman"/>
                <w:color w:val="000000" w:themeColor="text1"/>
              </w:rPr>
              <w:t> 414,57</w:t>
            </w:r>
          </w:p>
        </w:tc>
      </w:tr>
      <w:tr w:rsidR="00CE2E19" w:rsidRPr="004E245A" w:rsidTr="00C17896">
        <w:trPr>
          <w:gridAfter w:val="1"/>
          <w:wAfter w:w="16" w:type="dxa"/>
          <w:trHeight w:val="6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1- Администрация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85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53 567,90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53 318,67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</w:t>
            </w:r>
            <w:r w:rsidRPr="004E245A">
              <w:rPr>
                <w:rFonts w:ascii="Times New Roman" w:hAnsi="Times New Roman" w:cs="Times New Roman"/>
              </w:rPr>
              <w:lastRenderedPageBreak/>
              <w:t xml:space="preserve">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lastRenderedPageBreak/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5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06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1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8531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15 658,81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15 603,97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189,40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853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15 469,41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693E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15 414,5</w:t>
            </w:r>
            <w:r w:rsidR="00693E30" w:rsidRPr="00A5766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8F1DC4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E19" w:rsidRPr="00A5766B" w:rsidRDefault="00CE2E19" w:rsidP="00771A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15 469,41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19" w:rsidRPr="00A5766B" w:rsidRDefault="00CE2E19" w:rsidP="00693E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15 414,5</w:t>
            </w:r>
            <w:r w:rsidR="00693E30" w:rsidRPr="00A5766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CE2E19" w:rsidRPr="004E245A" w:rsidTr="007868EA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10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2 "Финансовое обеспечение деятельности муниципальных подведомственных учреждений",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8531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A5766B">
              <w:rPr>
                <w:rFonts w:ascii="Times New Roman" w:hAnsi="Times New Roman" w:cs="Times New Roman"/>
                <w:b/>
                <w:color w:val="000000" w:themeColor="text1"/>
              </w:rPr>
              <w:t>53 567,90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53 318,67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2B5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53 567,90</w:t>
            </w:r>
          </w:p>
        </w:tc>
        <w:tc>
          <w:tcPr>
            <w:tcW w:w="1602" w:type="dxa"/>
            <w:noWrap/>
          </w:tcPr>
          <w:p w:rsidR="00CE2E19" w:rsidRPr="00A5766B" w:rsidRDefault="00CE2E19" w:rsidP="002B5D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944F03">
        <w:trPr>
          <w:gridAfter w:val="1"/>
          <w:wAfter w:w="16" w:type="dxa"/>
          <w:trHeight w:val="1029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10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1- Администрация Минераловодского городского округа (получатель - МКУ ""Городское хозяйство")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53 567,90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53 318,67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  <w:r w:rsidRPr="004E245A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  <w:r w:rsidRPr="004E245A">
              <w:rPr>
                <w:rFonts w:ascii="Times New Roman" w:hAnsi="Times New Roman" w:cs="Times New Roman"/>
              </w:rPr>
              <w:t xml:space="preserve"> "Обеспечение жильем молодых семей", всего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1 443,58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1 443,58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</w:t>
            </w:r>
            <w:r w:rsidRPr="004E245A">
              <w:rPr>
                <w:rFonts w:ascii="Times New Roman" w:hAnsi="Times New Roman" w:cs="Times New Roman"/>
              </w:rPr>
              <w:t>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1- Администрация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>
            <w:pPr>
              <w:rPr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887D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87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1- Администрация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  <w:tc>
          <w:tcPr>
            <w:tcW w:w="1602" w:type="dxa"/>
            <w:noWrap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66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соисполнителю 1- Администрация Минераловодского городского округа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55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4 275,89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693E30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4 275,89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06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1 "Социальные выплаты на приобретение жилья молодым семьям", в том числе: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1 443,58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1 443,58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</w:t>
            </w:r>
            <w:r w:rsidRPr="004E245A">
              <w:rPr>
                <w:rFonts w:ascii="Times New Roman" w:hAnsi="Times New Roman" w:cs="Times New Roman"/>
              </w:rPr>
              <w:t>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887D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  <w:tc>
          <w:tcPr>
            <w:tcW w:w="1602" w:type="dxa"/>
            <w:noWrap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</w:t>
            </w:r>
            <w:r w:rsidRPr="004E245A">
              <w:rPr>
                <w:rFonts w:ascii="Times New Roman" w:hAnsi="Times New Roman" w:cs="Times New Roman"/>
              </w:rPr>
              <w:t>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7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C17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  <w:tc>
          <w:tcPr>
            <w:tcW w:w="1602" w:type="dxa"/>
            <w:noWrap/>
          </w:tcPr>
          <w:p w:rsidR="00CE2E19" w:rsidRPr="00A5766B" w:rsidRDefault="00CE2E19" w:rsidP="00CE2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1 371,40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6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4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C17896">
        <w:trPr>
          <w:gridAfter w:val="1"/>
          <w:wAfter w:w="16" w:type="dxa"/>
          <w:trHeight w:val="7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  <w:tc>
          <w:tcPr>
            <w:tcW w:w="1602" w:type="dxa"/>
            <w:noWrap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72,18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45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4 275,89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6C7A1A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4 275,89</w:t>
            </w:r>
          </w:p>
        </w:tc>
      </w:tr>
      <w:tr w:rsidR="00CE2E19" w:rsidRPr="004E245A" w:rsidTr="007868EA">
        <w:trPr>
          <w:gridAfter w:val="1"/>
          <w:wAfter w:w="16" w:type="dxa"/>
          <w:trHeight w:val="510"/>
          <w:jc w:val="center"/>
        </w:trPr>
        <w:tc>
          <w:tcPr>
            <w:tcW w:w="806" w:type="dxa"/>
            <w:vMerge w:val="restart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556" w:type="dxa"/>
            <w:vMerge w:val="restart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Основное мероприятие 2:</w:t>
            </w:r>
            <w:r w:rsidRPr="004E245A">
              <w:rPr>
                <w:rFonts w:ascii="Times New Roman" w:hAnsi="Times New Roman" w:cs="Times New Roman"/>
              </w:rPr>
              <w:br/>
              <w:t xml:space="preserve">«Признание молодых семей МГО, </w:t>
            </w:r>
            <w:proofErr w:type="gramStart"/>
            <w:r w:rsidRPr="004E245A">
              <w:rPr>
                <w:rFonts w:ascii="Times New Roman" w:hAnsi="Times New Roman" w:cs="Times New Roman"/>
              </w:rPr>
              <w:t>нуждающимися</w:t>
            </w:r>
            <w:proofErr w:type="gramEnd"/>
            <w:r w:rsidRPr="004E245A">
              <w:rPr>
                <w:rFonts w:ascii="Times New Roman" w:hAnsi="Times New Roman" w:cs="Times New Roman"/>
              </w:rPr>
              <w:t xml:space="preserve"> в улучшении жилищных условий для участия в Подпрограмме «Обеспечение жильем молодых семей» муниципальной программы Минераловодского городского округа «Управление имуществом»</w:t>
            </w: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 Бюджета  округа, в том числе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федерального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краевого бюджета,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72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местного бюджета,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67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исполнителю-Управлению имущественных отношений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100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1- Администрация Минераловодского городского округа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внебюджетных фондов,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CE2E19" w:rsidRPr="004E245A" w:rsidTr="007868EA">
        <w:trPr>
          <w:gridAfter w:val="1"/>
          <w:wAfter w:w="16" w:type="dxa"/>
          <w:trHeight w:val="465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69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Прогнозируемое поступление  средств в местный бюджет, в т.ч.: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3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  <w:bookmarkStart w:id="0" w:name="_GoBack"/>
            <w:bookmarkEnd w:id="0"/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900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760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312"/>
          <w:jc w:val="center"/>
        </w:trPr>
        <w:tc>
          <w:tcPr>
            <w:tcW w:w="80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  <w:r w:rsidRPr="004E245A">
              <w:rPr>
                <w:rFonts w:ascii="Times New Roman" w:hAnsi="Times New Roman" w:cs="Times New Roman"/>
              </w:rPr>
              <w:t xml:space="preserve">Средства участников Программы                                                  </w:t>
            </w: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766B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E2E19" w:rsidRPr="004E245A" w:rsidTr="007868EA">
        <w:trPr>
          <w:gridAfter w:val="1"/>
          <w:wAfter w:w="16" w:type="dxa"/>
          <w:trHeight w:val="264"/>
          <w:jc w:val="center"/>
        </w:trPr>
        <w:tc>
          <w:tcPr>
            <w:tcW w:w="80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noWrap/>
            <w:hideMark/>
          </w:tcPr>
          <w:p w:rsidR="00CE2E19" w:rsidRPr="004E245A" w:rsidRDefault="00CE2E19" w:rsidP="00B80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2" w:type="dxa"/>
            <w:noWrap/>
            <w:hideMark/>
          </w:tcPr>
          <w:p w:rsidR="00CE2E19" w:rsidRPr="00A5766B" w:rsidRDefault="00CE2E19" w:rsidP="00B80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C1B65" w:rsidRPr="004E245A" w:rsidRDefault="007C1B65">
      <w:pPr>
        <w:rPr>
          <w:rFonts w:ascii="Times New Roman" w:hAnsi="Times New Roman" w:cs="Times New Roman"/>
        </w:rPr>
      </w:pPr>
    </w:p>
    <w:sectPr w:rsidR="007C1B65" w:rsidRPr="004E245A" w:rsidSect="00ED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4E1"/>
    <w:rsid w:val="000061E6"/>
    <w:rsid w:val="00045A8E"/>
    <w:rsid w:val="0007160C"/>
    <w:rsid w:val="0007389B"/>
    <w:rsid w:val="00097650"/>
    <w:rsid w:val="00153989"/>
    <w:rsid w:val="001B24E1"/>
    <w:rsid w:val="0022335D"/>
    <w:rsid w:val="00291AB1"/>
    <w:rsid w:val="002A106F"/>
    <w:rsid w:val="002B5D77"/>
    <w:rsid w:val="002C3B94"/>
    <w:rsid w:val="0040648F"/>
    <w:rsid w:val="004509F2"/>
    <w:rsid w:val="0046524F"/>
    <w:rsid w:val="00493763"/>
    <w:rsid w:val="00494155"/>
    <w:rsid w:val="004A36B7"/>
    <w:rsid w:val="004A7E5E"/>
    <w:rsid w:val="004E245A"/>
    <w:rsid w:val="00506D21"/>
    <w:rsid w:val="00526932"/>
    <w:rsid w:val="005506CC"/>
    <w:rsid w:val="005571E5"/>
    <w:rsid w:val="005C32CD"/>
    <w:rsid w:val="005E4060"/>
    <w:rsid w:val="00693E30"/>
    <w:rsid w:val="006C7A1A"/>
    <w:rsid w:val="006D0EBA"/>
    <w:rsid w:val="007478F4"/>
    <w:rsid w:val="0075266D"/>
    <w:rsid w:val="007531B7"/>
    <w:rsid w:val="00761273"/>
    <w:rsid w:val="00771A83"/>
    <w:rsid w:val="007868EA"/>
    <w:rsid w:val="007B68CD"/>
    <w:rsid w:val="007C1B65"/>
    <w:rsid w:val="007D6E89"/>
    <w:rsid w:val="008028CF"/>
    <w:rsid w:val="00887D2B"/>
    <w:rsid w:val="00892CC7"/>
    <w:rsid w:val="008F1DC4"/>
    <w:rsid w:val="009367E9"/>
    <w:rsid w:val="00944F03"/>
    <w:rsid w:val="009A0F03"/>
    <w:rsid w:val="009F2441"/>
    <w:rsid w:val="00A12D1A"/>
    <w:rsid w:val="00A5766B"/>
    <w:rsid w:val="00AC202E"/>
    <w:rsid w:val="00B17F23"/>
    <w:rsid w:val="00B27007"/>
    <w:rsid w:val="00B617B7"/>
    <w:rsid w:val="00B7431F"/>
    <w:rsid w:val="00B76AE2"/>
    <w:rsid w:val="00B802DD"/>
    <w:rsid w:val="00BB5BA5"/>
    <w:rsid w:val="00BC6099"/>
    <w:rsid w:val="00C17896"/>
    <w:rsid w:val="00C24227"/>
    <w:rsid w:val="00C44366"/>
    <w:rsid w:val="00C85201"/>
    <w:rsid w:val="00C8531D"/>
    <w:rsid w:val="00CE2E19"/>
    <w:rsid w:val="00DD1537"/>
    <w:rsid w:val="00E20DC8"/>
    <w:rsid w:val="00E22830"/>
    <w:rsid w:val="00E56FB0"/>
    <w:rsid w:val="00EB0CE5"/>
    <w:rsid w:val="00ED6B04"/>
    <w:rsid w:val="00F014AD"/>
    <w:rsid w:val="00F14585"/>
    <w:rsid w:val="00F175AC"/>
    <w:rsid w:val="00F63001"/>
    <w:rsid w:val="00F8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4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45A"/>
    <w:rPr>
      <w:color w:val="800080"/>
      <w:u w:val="single"/>
    </w:rPr>
  </w:style>
  <w:style w:type="paragraph" w:customStyle="1" w:styleId="font5">
    <w:name w:val="font5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4E24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4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24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24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E24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E245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E24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E245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E24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E245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E24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2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24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E24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E24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2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81EC-00D3-4A4D-8EE9-FCF359BD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17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2023-02-21T11:54:00Z</cp:lastPrinted>
  <dcterms:created xsi:type="dcterms:W3CDTF">2023-02-19T09:54:00Z</dcterms:created>
  <dcterms:modified xsi:type="dcterms:W3CDTF">2024-02-12T07:57:00Z</dcterms:modified>
</cp:coreProperties>
</file>