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17B9F" w:rsidRDefault="00DA5D05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00229B" w:rsidRPr="0000229B">
        <w:rPr>
          <w:b/>
          <w:sz w:val="28"/>
          <w:szCs w:val="28"/>
          <w:lang w:eastAsia="ru-RU"/>
        </w:rPr>
        <w:t>26:24:040445:370, расположенного по адресу: Российская Федерация, Ставропольский край, Минераловодский городской округ,  город Минеральные Воды, улица Кисловодская, земельный участок 70</w:t>
      </w: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E56BF3" w:rsidRDefault="00E56BF3" w:rsidP="00E56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 xml:space="preserve"> 1/</w:t>
      </w:r>
      <w:r w:rsidR="0000229B">
        <w:rPr>
          <w:bCs/>
          <w:sz w:val="26"/>
          <w:szCs w:val="26"/>
          <w:lang w:eastAsia="ru-RU"/>
        </w:rPr>
        <w:t>2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00229B" w:rsidRPr="0000229B">
        <w:rPr>
          <w:sz w:val="28"/>
          <w:szCs w:val="28"/>
        </w:rPr>
        <w:t>26:24:040445:370, расположенного по адресу: Российская Федерация, Ставропольский край, Минераловодский городской округ,  город Минеральные Воды, улица Кисловодская, земельный участок 70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28.03.2024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A830B3">
        <w:rPr>
          <w:bCs/>
          <w:sz w:val="28"/>
          <w:szCs w:val="28"/>
          <w:lang w:eastAsia="ru-RU"/>
        </w:rPr>
        <w:t>1/</w:t>
      </w:r>
      <w:r w:rsidR="0000229B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00229B" w:rsidRPr="0000229B">
        <w:rPr>
          <w:bCs/>
          <w:sz w:val="28"/>
          <w:szCs w:val="28"/>
          <w:lang w:eastAsia="ru-RU"/>
        </w:rPr>
        <w:t>26:24:040445:370, расположенного по адресу: Российская Федерация, Ставропольский край, Минераловодский городской округ,  город Минеральные Воды, улица Кисловодская, земельный участок 70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номером </w:t>
      </w:r>
      <w:r w:rsidR="0000229B" w:rsidRPr="0000229B">
        <w:rPr>
          <w:bCs/>
          <w:sz w:val="28"/>
          <w:szCs w:val="28"/>
          <w:lang w:eastAsia="ru-RU"/>
        </w:rPr>
        <w:t>26:24:040445:370, расположенного по адресу: Российская Федерация, Ставропольский край, Минераловодский городской округ,  город Минеральные Воды, улица Кисловодская, земельный участок 70</w:t>
      </w:r>
      <w:r w:rsidR="00E56BF3">
        <w:rPr>
          <w:bCs/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00229B" w:rsidRPr="0000229B">
        <w:rPr>
          <w:sz w:val="28"/>
          <w:szCs w:val="28"/>
          <w:lang w:eastAsia="ru-RU"/>
        </w:rPr>
        <w:t>обслуживание жилой застройки (код вида разрешенного использования – 2.7) (амбулаторно-поликлиническое обслуживание  (код вида разрешенного использования – 3.4.1)</w:t>
      </w:r>
      <w:r w:rsidR="0000229B">
        <w:rPr>
          <w:sz w:val="28"/>
          <w:szCs w:val="28"/>
          <w:lang w:eastAsia="ru-RU"/>
        </w:rPr>
        <w:t>)</w:t>
      </w:r>
      <w:r w:rsidRPr="00E90579">
        <w:rPr>
          <w:color w:val="000000"/>
          <w:sz w:val="28"/>
          <w:szCs w:val="28"/>
          <w:lang w:eastAsia="ru-RU"/>
        </w:rPr>
        <w:t>.</w:t>
      </w:r>
    </w:p>
    <w:bookmarkEnd w:id="0"/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31C0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25</cp:revision>
  <cp:lastPrinted>2024-04-01T12:00:00Z</cp:lastPrinted>
  <dcterms:created xsi:type="dcterms:W3CDTF">2018-10-31T08:08:00Z</dcterms:created>
  <dcterms:modified xsi:type="dcterms:W3CDTF">2024-04-01T12:01:00Z</dcterms:modified>
</cp:coreProperties>
</file>