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7E" w:rsidRDefault="005A237E" w:rsidP="005A237E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ТЕРРИТОРИАЛЬНАЯ ИЗБИРАТЕЛЬНАЯ КОМИССИЯ</w:t>
      </w:r>
    </w:p>
    <w:p w:rsidR="005A237E" w:rsidRDefault="005A237E" w:rsidP="005A237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МИНЕРАЛОВОДСКОГО РАЙОНА</w:t>
      </w:r>
    </w:p>
    <w:p w:rsidR="005A237E" w:rsidRDefault="005A237E" w:rsidP="005A237E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 w:rsidR="005A237E" w:rsidRDefault="005A237E" w:rsidP="005A237E">
      <w:pPr>
        <w:rPr>
          <w:rFonts w:ascii="Times New Roman" w:hAnsi="Times New Roman" w:cs="Times New Roman"/>
          <w:sz w:val="27"/>
          <w:szCs w:val="27"/>
        </w:rPr>
      </w:pPr>
    </w:p>
    <w:p w:rsidR="005A237E" w:rsidRDefault="007A2CFA" w:rsidP="005A237E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26 </w:t>
      </w:r>
      <w:r w:rsidR="005A237E">
        <w:rPr>
          <w:rFonts w:ascii="Times New Roman" w:hAnsi="Times New Roman" w:cs="Times New Roman"/>
          <w:sz w:val="27"/>
          <w:szCs w:val="27"/>
        </w:rPr>
        <w:t xml:space="preserve"> августа  2016 г.            г. Минеральные Воды                         </w:t>
      </w:r>
      <w:r w:rsidR="003D0045">
        <w:rPr>
          <w:rFonts w:ascii="Times New Roman" w:hAnsi="Times New Roman" w:cs="Times New Roman"/>
          <w:sz w:val="27"/>
          <w:szCs w:val="27"/>
        </w:rPr>
        <w:t xml:space="preserve">          </w:t>
      </w:r>
      <w:bookmarkStart w:id="0" w:name="_GoBack"/>
      <w:bookmarkEnd w:id="0"/>
      <w:r w:rsidR="005A237E">
        <w:rPr>
          <w:rFonts w:ascii="Times New Roman" w:hAnsi="Times New Roman" w:cs="Times New Roman"/>
          <w:sz w:val="27"/>
          <w:szCs w:val="27"/>
        </w:rPr>
        <w:t xml:space="preserve">   № </w:t>
      </w:r>
      <w:r w:rsidR="00BE2C0A">
        <w:rPr>
          <w:rFonts w:ascii="Times New Roman" w:hAnsi="Times New Roman" w:cs="Times New Roman"/>
          <w:sz w:val="27"/>
          <w:szCs w:val="27"/>
        </w:rPr>
        <w:t>30</w:t>
      </w:r>
      <w:r w:rsidR="005A237E">
        <w:rPr>
          <w:rFonts w:ascii="Times New Roman" w:hAnsi="Times New Roman" w:cs="Times New Roman"/>
          <w:sz w:val="27"/>
          <w:szCs w:val="27"/>
        </w:rPr>
        <w:t>/</w:t>
      </w:r>
      <w:r w:rsidR="00BE2C0A">
        <w:rPr>
          <w:rFonts w:ascii="Times New Roman" w:hAnsi="Times New Roman" w:cs="Times New Roman"/>
          <w:sz w:val="27"/>
          <w:szCs w:val="27"/>
        </w:rPr>
        <w:t>134</w:t>
      </w:r>
    </w:p>
    <w:p w:rsidR="005A237E" w:rsidRDefault="005A237E" w:rsidP="005A237E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5A237E" w:rsidRDefault="005A237E" w:rsidP="005A237E">
      <w:pPr>
        <w:pStyle w:val="a4"/>
        <w:spacing w:after="673" w:line="321" w:lineRule="exact"/>
        <w:ind w:right="480"/>
        <w:jc w:val="both"/>
        <w:rPr>
          <w:b w:val="0"/>
          <w:szCs w:val="27"/>
          <w:lang w:val="ru-RU"/>
        </w:rPr>
      </w:pPr>
      <w:r>
        <w:rPr>
          <w:rFonts w:ascii="Times New Roman" w:hAnsi="Times New Roman"/>
          <w:b w:val="0"/>
          <w:szCs w:val="27"/>
        </w:rPr>
        <w:t>О рассмотрении жалобы на нарушение избирательного законодательства,</w:t>
      </w:r>
      <w:r>
        <w:rPr>
          <w:rFonts w:ascii="Times New Roman" w:hAnsi="Times New Roman"/>
          <w:b w:val="0"/>
          <w:szCs w:val="27"/>
          <w:lang w:val="ru-RU"/>
        </w:rPr>
        <w:t xml:space="preserve"> </w:t>
      </w:r>
      <w:r>
        <w:rPr>
          <w:rFonts w:ascii="Times New Roman" w:hAnsi="Times New Roman"/>
          <w:b w:val="0"/>
          <w:szCs w:val="27"/>
        </w:rPr>
        <w:t xml:space="preserve">поданной </w:t>
      </w:r>
      <w:r>
        <w:rPr>
          <w:rFonts w:ascii="Times New Roman" w:hAnsi="Times New Roman"/>
          <w:b w:val="0"/>
          <w:szCs w:val="27"/>
          <w:lang w:val="ru-RU"/>
        </w:rPr>
        <w:t>Филатенко Сергеем Юрьевичем</w:t>
      </w:r>
    </w:p>
    <w:p w:rsidR="005A237E" w:rsidRDefault="005A237E" w:rsidP="00774FCF">
      <w:pPr>
        <w:pStyle w:val="a6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18 августа 2016 года в территориальную избирательную комиссию Минераловодского района поступила жалоба Филатенко Сергея Юрьевича на нарушение избирательного законодательства при проведении агитации</w:t>
      </w:r>
      <w:r w:rsidR="00774FCF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в которой указано следующее.</w:t>
      </w:r>
    </w:p>
    <w:p w:rsidR="005A237E" w:rsidRDefault="005A237E" w:rsidP="005A237E">
      <w:pPr>
        <w:pStyle w:val="a6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18 июня 2016 года началось выдвижение кандидатов в депутаты Думы Ставропольского края. Выдвижению предшествовала процедура «праймериз» в партии Единая Россия. Во время процедуры праймериз массово жителям раздавали пригласительные на концерты с раздачей всяких подарков от кандидата от Единой России </w:t>
      </w:r>
      <w:proofErr w:type="spellStart"/>
      <w:r>
        <w:rPr>
          <w:rFonts w:ascii="Times New Roman" w:hAnsi="Times New Roman"/>
          <w:sz w:val="27"/>
          <w:szCs w:val="27"/>
        </w:rPr>
        <w:t>Шарабок</w:t>
      </w:r>
      <w:proofErr w:type="spellEnd"/>
      <w:r>
        <w:rPr>
          <w:rFonts w:ascii="Times New Roman" w:hAnsi="Times New Roman"/>
          <w:sz w:val="27"/>
          <w:szCs w:val="27"/>
        </w:rPr>
        <w:t xml:space="preserve"> Александра Дмитриевича. Но и после объявления выборов, до регистрации кандидатом он продолжал и продолжает одаривать продуктами, алкогольными напитками, фактически побуждая людей голосовать за него, после получения подарков.</w:t>
      </w:r>
    </w:p>
    <w:p w:rsidR="005A237E" w:rsidRDefault="005A237E" w:rsidP="005A237E">
      <w:pPr>
        <w:pStyle w:val="a6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Так, 8 июля 2016 года в </w:t>
      </w:r>
      <w:proofErr w:type="spellStart"/>
      <w:r>
        <w:rPr>
          <w:rFonts w:ascii="Times New Roman" w:hAnsi="Times New Roman"/>
          <w:sz w:val="27"/>
          <w:szCs w:val="27"/>
        </w:rPr>
        <w:t>Бородыновке</w:t>
      </w:r>
      <w:proofErr w:type="spellEnd"/>
      <w:r>
        <w:rPr>
          <w:rFonts w:ascii="Times New Roman" w:hAnsi="Times New Roman"/>
          <w:sz w:val="27"/>
          <w:szCs w:val="27"/>
        </w:rPr>
        <w:t xml:space="preserve"> от его имени раздавали по бутылке шампанского и пачке чая. Агитация голосовать за </w:t>
      </w:r>
      <w:proofErr w:type="spellStart"/>
      <w:r>
        <w:rPr>
          <w:rFonts w:ascii="Times New Roman" w:hAnsi="Times New Roman"/>
          <w:sz w:val="27"/>
          <w:szCs w:val="27"/>
        </w:rPr>
        <w:t>Шарабка</w:t>
      </w:r>
      <w:proofErr w:type="spellEnd"/>
      <w:r>
        <w:rPr>
          <w:rFonts w:ascii="Times New Roman" w:hAnsi="Times New Roman"/>
          <w:sz w:val="27"/>
          <w:szCs w:val="27"/>
        </w:rPr>
        <w:t xml:space="preserve"> фактически уже велась, подарки раздавали, минуя траты через специальный избирательный счет. Так же </w:t>
      </w:r>
      <w:proofErr w:type="gramStart"/>
      <w:r>
        <w:rPr>
          <w:rFonts w:ascii="Times New Roman" w:hAnsi="Times New Roman"/>
          <w:sz w:val="27"/>
          <w:szCs w:val="27"/>
        </w:rPr>
        <w:t>минуя траты через специальный избирательный счет была изготовлена агитационная</w:t>
      </w:r>
      <w:proofErr w:type="gramEnd"/>
      <w:r>
        <w:rPr>
          <w:rFonts w:ascii="Times New Roman" w:hAnsi="Times New Roman"/>
          <w:sz w:val="27"/>
          <w:szCs w:val="27"/>
        </w:rPr>
        <w:t xml:space="preserve"> продукция, которая была размещена на стадионе во время поведения дня молодежи 25.06.2016. Теперь уже зарегистрированный кандидат от партии власти </w:t>
      </w:r>
      <w:proofErr w:type="spellStart"/>
      <w:r>
        <w:rPr>
          <w:rFonts w:ascii="Times New Roman" w:hAnsi="Times New Roman"/>
          <w:sz w:val="27"/>
          <w:szCs w:val="27"/>
        </w:rPr>
        <w:t>Шарабок</w:t>
      </w:r>
      <w:proofErr w:type="spellEnd"/>
      <w:r>
        <w:rPr>
          <w:rFonts w:ascii="Times New Roman" w:hAnsi="Times New Roman"/>
          <w:sz w:val="27"/>
          <w:szCs w:val="27"/>
        </w:rPr>
        <w:t xml:space="preserve"> А.Д. на своем официальном сайте «</w:t>
      </w:r>
      <w:proofErr w:type="spellStart"/>
      <w:r>
        <w:rPr>
          <w:rFonts w:ascii="Times New Roman" w:hAnsi="Times New Roman"/>
          <w:sz w:val="27"/>
          <w:szCs w:val="27"/>
        </w:rPr>
        <w:t>шарабок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ф</w:t>
      </w:r>
      <w:proofErr w:type="spellEnd"/>
      <w:r>
        <w:rPr>
          <w:rFonts w:ascii="Times New Roman" w:hAnsi="Times New Roman"/>
          <w:sz w:val="27"/>
          <w:szCs w:val="27"/>
        </w:rPr>
        <w:t xml:space="preserve">» публикует благодарности за «подарки» от коллектива детского сада «Теремок». 30.06.2016 - в разгар выдвижения кандидатов. Фактически кандидат </w:t>
      </w:r>
      <w:proofErr w:type="spellStart"/>
      <w:r>
        <w:rPr>
          <w:rFonts w:ascii="Times New Roman" w:hAnsi="Times New Roman"/>
          <w:sz w:val="27"/>
          <w:szCs w:val="27"/>
        </w:rPr>
        <w:t>Шарабок</w:t>
      </w:r>
      <w:proofErr w:type="spellEnd"/>
      <w:r>
        <w:rPr>
          <w:rFonts w:ascii="Times New Roman" w:hAnsi="Times New Roman"/>
          <w:sz w:val="27"/>
          <w:szCs w:val="27"/>
        </w:rPr>
        <w:t xml:space="preserve"> совершал действия, призывающие голосовать за него на выборах в Думу Ставропольского края.</w:t>
      </w:r>
    </w:p>
    <w:p w:rsidR="005A237E" w:rsidRDefault="005A237E" w:rsidP="005A237E">
      <w:pPr>
        <w:pStyle w:val="a6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Таким образом, заявитель считает, что кандидат </w:t>
      </w:r>
      <w:proofErr w:type="spellStart"/>
      <w:r>
        <w:rPr>
          <w:rFonts w:ascii="Times New Roman" w:hAnsi="Times New Roman"/>
          <w:sz w:val="27"/>
          <w:szCs w:val="27"/>
        </w:rPr>
        <w:t>Шарабок</w:t>
      </w:r>
      <w:proofErr w:type="spellEnd"/>
      <w:r>
        <w:rPr>
          <w:rFonts w:ascii="Times New Roman" w:hAnsi="Times New Roman"/>
          <w:sz w:val="27"/>
          <w:szCs w:val="27"/>
        </w:rPr>
        <w:t xml:space="preserve"> А.Д. нарушает законодательство о выборах, обязывающее производить все расходы по предвыборной агитации за счет средств избирательного фонда кандидата.</w:t>
      </w:r>
    </w:p>
    <w:p w:rsidR="005A237E" w:rsidRDefault="005A237E" w:rsidP="005A237E">
      <w:pPr>
        <w:pStyle w:val="a6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Заявитель просил ТИК Минераловодского района предостеречь кандидата </w:t>
      </w:r>
      <w:proofErr w:type="spellStart"/>
      <w:r>
        <w:rPr>
          <w:rFonts w:ascii="Times New Roman" w:hAnsi="Times New Roman"/>
          <w:sz w:val="27"/>
          <w:szCs w:val="27"/>
        </w:rPr>
        <w:t>Шарабка</w:t>
      </w:r>
      <w:proofErr w:type="spellEnd"/>
      <w:r>
        <w:rPr>
          <w:rFonts w:ascii="Times New Roman" w:hAnsi="Times New Roman"/>
          <w:sz w:val="27"/>
          <w:szCs w:val="27"/>
        </w:rPr>
        <w:t xml:space="preserve"> А.Д. от противоправных действий по подкупу избирателей и проверить - финансируется ли содержаний сайта «</w:t>
      </w:r>
      <w:proofErr w:type="spellStart"/>
      <w:r>
        <w:rPr>
          <w:rFonts w:ascii="Times New Roman" w:hAnsi="Times New Roman"/>
          <w:sz w:val="27"/>
          <w:szCs w:val="27"/>
        </w:rPr>
        <w:t>шарабок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ф</w:t>
      </w:r>
      <w:proofErr w:type="spellEnd"/>
      <w:r>
        <w:rPr>
          <w:rFonts w:ascii="Times New Roman" w:hAnsi="Times New Roman"/>
          <w:sz w:val="27"/>
          <w:szCs w:val="27"/>
        </w:rPr>
        <w:t>» за счет средств избирательного фонда кандидата в депутаты Думы Ставропольского края.</w:t>
      </w:r>
    </w:p>
    <w:p w:rsidR="005A237E" w:rsidRDefault="005A237E" w:rsidP="005A237E">
      <w:pPr>
        <w:pStyle w:val="a6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Рассмотрев представленную жалобу, изучив фактические обстоятельства и объяснения доверенных лиц кандидата </w:t>
      </w:r>
      <w:proofErr w:type="spellStart"/>
      <w:r>
        <w:rPr>
          <w:rFonts w:ascii="Times New Roman" w:hAnsi="Times New Roman"/>
          <w:sz w:val="27"/>
          <w:szCs w:val="27"/>
        </w:rPr>
        <w:t>Шарабка</w:t>
      </w:r>
      <w:proofErr w:type="spellEnd"/>
      <w:r>
        <w:rPr>
          <w:rFonts w:ascii="Times New Roman" w:hAnsi="Times New Roman"/>
          <w:sz w:val="27"/>
          <w:szCs w:val="27"/>
        </w:rPr>
        <w:t xml:space="preserve"> А.Д., территориальная избирательная комиссия Минераловодского района установила следующее. </w:t>
      </w:r>
      <w:r>
        <w:rPr>
          <w:sz w:val="27"/>
          <w:szCs w:val="27"/>
        </w:rPr>
        <w:t xml:space="preserve"> </w:t>
      </w:r>
    </w:p>
    <w:p w:rsidR="005A237E" w:rsidRDefault="005A237E" w:rsidP="005A237E">
      <w:pPr>
        <w:pStyle w:val="a7"/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Заявление о согласии на выдвижение своей кандидатуры на выборах в Думу Ставропольского края 6-го созыва было подписано кандидатом в депутаты </w:t>
      </w:r>
      <w:proofErr w:type="spellStart"/>
      <w:r>
        <w:rPr>
          <w:sz w:val="27"/>
          <w:szCs w:val="27"/>
        </w:rPr>
        <w:t>Шарабком</w:t>
      </w:r>
      <w:proofErr w:type="spellEnd"/>
      <w:r>
        <w:rPr>
          <w:sz w:val="27"/>
          <w:szCs w:val="27"/>
        </w:rPr>
        <w:t xml:space="preserve"> А.Д.  13 июля 2016 года. В этот же день состоялась Конференция Ставропольского регионального отделения партии «Единая Россия», по итогам которых, где он был включен в список кандидатов в одномандатных округах. До этого дня </w:t>
      </w:r>
      <w:proofErr w:type="spellStart"/>
      <w:r>
        <w:rPr>
          <w:sz w:val="27"/>
          <w:szCs w:val="27"/>
        </w:rPr>
        <w:t>Шарабок</w:t>
      </w:r>
      <w:proofErr w:type="spellEnd"/>
      <w:r>
        <w:rPr>
          <w:sz w:val="27"/>
          <w:szCs w:val="27"/>
        </w:rPr>
        <w:t xml:space="preserve"> А.Д. не являлся кандидатом в депутаты, и намерения выдвигаться не изъявлял.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17 июля 2016 года кандидатом поданы документы на выдвижение в ТИК Минераловодского района, а 18 июля 2016 года им был открыт специальный избирательный счёт.</w:t>
      </w:r>
    </w:p>
    <w:p w:rsidR="005A237E" w:rsidRDefault="005A237E" w:rsidP="005A237E">
      <w:pPr>
        <w:pStyle w:val="a7"/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депутат краевой Думы, входящий в депутатскую группу «Кавказские Минеральные Воды», кандидат с  2011 года осуществляет свою депутатскую деятельность на территории КМВ, в том числе в Минеральных Водах. Так, в период с 30 июня по 10 июля 2016 года по  инициативе </w:t>
      </w:r>
      <w:proofErr w:type="spellStart"/>
      <w:r>
        <w:rPr>
          <w:sz w:val="27"/>
          <w:szCs w:val="27"/>
        </w:rPr>
        <w:t>Шарабка</w:t>
      </w:r>
      <w:proofErr w:type="spellEnd"/>
      <w:r>
        <w:rPr>
          <w:sz w:val="27"/>
          <w:szCs w:val="27"/>
        </w:rPr>
        <w:t xml:space="preserve"> А.Д. в Минераловодском городском округе прошел концертный марафон «Доброе начало» для женщин старшего поколения, посвященный Дню семьи, любви и верности. Агитации на этих концертах не проводилось. В момент проведения праздников </w:t>
      </w:r>
      <w:proofErr w:type="spellStart"/>
      <w:r>
        <w:rPr>
          <w:sz w:val="27"/>
          <w:szCs w:val="27"/>
        </w:rPr>
        <w:t>Шарабок</w:t>
      </w:r>
      <w:proofErr w:type="spellEnd"/>
      <w:r>
        <w:rPr>
          <w:sz w:val="27"/>
          <w:szCs w:val="27"/>
        </w:rPr>
        <w:t xml:space="preserve"> А.Д. не являлся кандидатом в депутаты. </w:t>
      </w:r>
    </w:p>
    <w:p w:rsidR="005A237E" w:rsidRDefault="005A237E" w:rsidP="005A237E">
      <w:pPr>
        <w:pStyle w:val="a7"/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обращению комитета по делам молодёжи администрации Минераловодского городского округа, а также молодежных и спортивных общественных организаций  25 июня 2016 года кандидат поддержал проведение в Минеральных Водах спортивного фестиваля, посвященного Дню молодёжи. Изготовленная продукция не являлась агитационной, кроме того </w:t>
      </w:r>
      <w:proofErr w:type="spellStart"/>
      <w:r>
        <w:rPr>
          <w:sz w:val="27"/>
          <w:szCs w:val="27"/>
        </w:rPr>
        <w:t>Шарабок</w:t>
      </w:r>
      <w:proofErr w:type="spellEnd"/>
      <w:r>
        <w:rPr>
          <w:sz w:val="27"/>
          <w:szCs w:val="27"/>
        </w:rPr>
        <w:t xml:space="preserve"> А.Д. не являлся на тот момент кандидатом в депутаты.</w:t>
      </w:r>
    </w:p>
    <w:p w:rsidR="005A237E" w:rsidRDefault="005A237E" w:rsidP="005A237E">
      <w:pPr>
        <w:pStyle w:val="a7"/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конце июня 2016 года кандидат поздравил несколько коллективов детских садов, в том числе и коллектив МКДОУ детский сад № 20 «Теремок» с праздником – Днём семьи, любви и верности. </w:t>
      </w:r>
    </w:p>
    <w:p w:rsidR="005A237E" w:rsidRDefault="005A237E" w:rsidP="005A237E">
      <w:pPr>
        <w:pStyle w:val="a7"/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Сайт </w:t>
      </w:r>
      <w:proofErr w:type="spellStart"/>
      <w:r>
        <w:rPr>
          <w:sz w:val="27"/>
          <w:szCs w:val="27"/>
          <w:u w:val="single"/>
        </w:rPr>
        <w:t>шарабок</w:t>
      </w:r>
      <w:proofErr w:type="gramStart"/>
      <w:r>
        <w:rPr>
          <w:sz w:val="27"/>
          <w:szCs w:val="27"/>
          <w:u w:val="single"/>
        </w:rPr>
        <w:t>.р</w:t>
      </w:r>
      <w:proofErr w:type="gramEnd"/>
      <w:r>
        <w:rPr>
          <w:sz w:val="27"/>
          <w:szCs w:val="27"/>
          <w:u w:val="single"/>
        </w:rPr>
        <w:t>ф</w:t>
      </w:r>
      <w:proofErr w:type="spellEnd"/>
      <w:r>
        <w:rPr>
          <w:sz w:val="27"/>
          <w:szCs w:val="27"/>
        </w:rPr>
        <w:t xml:space="preserve"> – неофициальная интернет-приемная действующего депутата, созданная посторонним лицом без ведома кандидата. Кандидат не является владельцем сайта, не оплачивает данный сайт ни с избирательного счёта, ни с какого-либо иного своего счёта.  Кандидатом не используется данный сайт в своей агитационной деятельности и сайт не упоминается в агитационных материалах кандидата. </w:t>
      </w:r>
    </w:p>
    <w:p w:rsidR="005A237E" w:rsidRDefault="005A237E" w:rsidP="005A237E">
      <w:pPr>
        <w:pStyle w:val="a7"/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сайте размещалась информация о деятельности </w:t>
      </w:r>
      <w:proofErr w:type="spellStart"/>
      <w:r>
        <w:rPr>
          <w:sz w:val="27"/>
          <w:szCs w:val="27"/>
        </w:rPr>
        <w:t>Шарабка</w:t>
      </w:r>
      <w:proofErr w:type="spellEnd"/>
      <w:r>
        <w:rPr>
          <w:sz w:val="27"/>
          <w:szCs w:val="27"/>
        </w:rPr>
        <w:t xml:space="preserve"> А.Д. в качестве действующего депутата. Сайт начал свою работу и функционировал задолго до регистрации </w:t>
      </w:r>
      <w:proofErr w:type="spellStart"/>
      <w:r>
        <w:rPr>
          <w:sz w:val="27"/>
          <w:szCs w:val="27"/>
        </w:rPr>
        <w:t>Шарабка</w:t>
      </w:r>
      <w:proofErr w:type="spellEnd"/>
      <w:r>
        <w:rPr>
          <w:sz w:val="27"/>
          <w:szCs w:val="27"/>
        </w:rPr>
        <w:t xml:space="preserve"> А.Д, в качестве кандидата в депутаты.</w:t>
      </w:r>
    </w:p>
    <w:p w:rsidR="005A237E" w:rsidRDefault="005A237E" w:rsidP="005A237E">
      <w:pPr>
        <w:pStyle w:val="a7"/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Информация о деятельности </w:t>
      </w:r>
      <w:proofErr w:type="spellStart"/>
      <w:r>
        <w:rPr>
          <w:sz w:val="27"/>
          <w:szCs w:val="27"/>
        </w:rPr>
        <w:t>Шарабка</w:t>
      </w:r>
      <w:proofErr w:type="spellEnd"/>
      <w:r>
        <w:rPr>
          <w:sz w:val="27"/>
          <w:szCs w:val="27"/>
        </w:rPr>
        <w:t xml:space="preserve"> А.Д. как действующего депутата размещалась на сайте задолго до его регистрации  в качестве кандидата в депутаты.</w:t>
      </w:r>
    </w:p>
    <w:p w:rsidR="005A237E" w:rsidRDefault="005A237E" w:rsidP="005A237E">
      <w:pPr>
        <w:pStyle w:val="a7"/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>Начиная с 13 июля 2016 года</w:t>
      </w:r>
      <w:r w:rsidR="00774FCF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сайт не пополняется никакими агитационными материалами. </w:t>
      </w:r>
    </w:p>
    <w:p w:rsidR="005A237E" w:rsidRDefault="005A237E" w:rsidP="005A237E">
      <w:pPr>
        <w:pStyle w:val="a7"/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обращении к указанному сайту </w:t>
      </w:r>
      <w:proofErr w:type="gramStart"/>
      <w:r>
        <w:rPr>
          <w:sz w:val="27"/>
          <w:szCs w:val="27"/>
        </w:rPr>
        <w:t>начиная с 19 августа по 26 августа 2016 года появляется сообщение о</w:t>
      </w:r>
      <w:proofErr w:type="gramEnd"/>
      <w:r>
        <w:rPr>
          <w:sz w:val="27"/>
          <w:szCs w:val="27"/>
        </w:rPr>
        <w:t xml:space="preserve"> том, что «не удается получить доступ к сайту». Соответственно никакие материалы данного сайта не доступны. Получить о данном сайте какую-либо дополнительную информацию не представляется возможным.  </w:t>
      </w:r>
    </w:p>
    <w:p w:rsidR="005A237E" w:rsidRDefault="005A237E" w:rsidP="005A237E">
      <w:pPr>
        <w:pStyle w:val="ConsPlusNormal"/>
        <w:ind w:firstLine="540"/>
        <w:jc w:val="both"/>
        <w:outlineLvl w:val="0"/>
        <w:rPr>
          <w:color w:val="000000"/>
          <w:sz w:val="27"/>
          <w:szCs w:val="27"/>
        </w:rPr>
      </w:pPr>
      <w:r>
        <w:rPr>
          <w:sz w:val="27"/>
          <w:szCs w:val="27"/>
        </w:rPr>
        <w:lastRenderedPageBreak/>
        <w:t xml:space="preserve">Согласно пункту 9 статьи 26 ФЗ от 12.06.2002 N 67-ФЗ (ред. от 05.04.2016) «Об основных гарантиях избирательных прав и права на участие в референдуме граждан Российской Федерации», территориальная комиссия осуществляет на соответствующей территории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соблюдением избирательных </w:t>
      </w:r>
      <w:r>
        <w:rPr>
          <w:color w:val="000000"/>
          <w:sz w:val="27"/>
          <w:szCs w:val="27"/>
        </w:rPr>
        <w:t xml:space="preserve">прав. </w:t>
      </w:r>
    </w:p>
    <w:p w:rsidR="005A237E" w:rsidRDefault="005A237E" w:rsidP="005A237E">
      <w:pPr>
        <w:pStyle w:val="ConsPlusNormal"/>
        <w:ind w:firstLine="540"/>
        <w:jc w:val="both"/>
        <w:outlineLvl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Исходя из определений, закрепленных статьей 2 ФЗ от 12.06.2002 № 67-ФЗ, предвыборной агитацией является деятельность, осуществляемая </w:t>
      </w:r>
      <w:r w:rsidRPr="003D0045">
        <w:rPr>
          <w:color w:val="000000"/>
          <w:sz w:val="27"/>
          <w:szCs w:val="27"/>
        </w:rPr>
        <w:t>в период избирательной кампании</w:t>
      </w:r>
      <w:r>
        <w:rPr>
          <w:color w:val="000000"/>
          <w:sz w:val="27"/>
          <w:szCs w:val="27"/>
        </w:rPr>
        <w:t xml:space="preserve"> и имеющая целью побудить или побуждающая избирателей к голосованию за кандидата, кандидатов, список, списки кандидатов или против него (них). Избирательная кампания кандидата, избирательного объединения - деятельность, направленная на достижение определенного результата на выборах </w:t>
      </w:r>
      <w:r w:rsidRPr="003D0045">
        <w:rPr>
          <w:color w:val="000000"/>
          <w:sz w:val="27"/>
          <w:szCs w:val="27"/>
        </w:rPr>
        <w:t>и осуществляемая в период со дня выдвижения кандидата</w:t>
      </w:r>
      <w:r>
        <w:rPr>
          <w:b/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списка кандидатов до дня представления итогового финансового отчета кандидатом, избирательным объединением, а также уполномоченными ими лицами;</w:t>
      </w:r>
    </w:p>
    <w:p w:rsidR="005A237E" w:rsidRDefault="005A237E" w:rsidP="005A237E">
      <w:pPr>
        <w:pStyle w:val="ConsPlusNormal"/>
        <w:ind w:firstLine="540"/>
        <w:jc w:val="both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пунктом 1 статьи 33 ФЗ от 12.06.2002 № 67-ФЗ, </w:t>
      </w:r>
      <w:r w:rsidRPr="003D0045">
        <w:rPr>
          <w:bCs/>
          <w:color w:val="000000"/>
          <w:sz w:val="27"/>
          <w:szCs w:val="27"/>
        </w:rPr>
        <w:t>о выдвижении</w:t>
      </w:r>
      <w:r>
        <w:rPr>
          <w:bCs/>
          <w:color w:val="000000"/>
          <w:sz w:val="27"/>
          <w:szCs w:val="27"/>
        </w:rPr>
        <w:t xml:space="preserve"> кандидата (кандидатов), в том числе в составе списка кандидатов, избирательная комиссия </w:t>
      </w:r>
      <w:r w:rsidRPr="003D0045">
        <w:rPr>
          <w:bCs/>
          <w:color w:val="000000"/>
          <w:sz w:val="27"/>
          <w:szCs w:val="27"/>
        </w:rPr>
        <w:t>уведомляется</w:t>
      </w:r>
      <w:r>
        <w:rPr>
          <w:bCs/>
          <w:color w:val="000000"/>
          <w:sz w:val="27"/>
          <w:szCs w:val="27"/>
        </w:rPr>
        <w:t xml:space="preserve"> в установленном законом порядке.</w:t>
      </w:r>
    </w:p>
    <w:p w:rsidR="005A237E" w:rsidRDefault="005A237E" w:rsidP="005A2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 xml:space="preserve">Соответствующая избирательная комиссия </w:t>
      </w:r>
      <w:r w:rsidRPr="003D0045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>считается уведомленной о выдвижении кандидата,</w:t>
      </w:r>
      <w:r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 xml:space="preserve"> а кандидат, за исключением случая, предусмотренного </w:t>
      </w:r>
      <w:hyperlink r:id="rId5" w:history="1">
        <w:r>
          <w:rPr>
            <w:rStyle w:val="a8"/>
            <w:rFonts w:ascii="Times New Roman" w:hAnsi="Times New Roman" w:cs="Times New Roman"/>
            <w:bCs/>
            <w:color w:val="000000"/>
            <w:sz w:val="27"/>
            <w:szCs w:val="27"/>
            <w:lang w:eastAsia="ru-RU"/>
          </w:rPr>
          <w:t>пунктом 14.3 статьи 35</w:t>
        </w:r>
      </w:hyperlink>
      <w:r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настоящего Федерального закона, считается выдвинутым, приобретает права и обязанности кандидата, предусмотренные настоящим Федеральным законом, иным законом, </w:t>
      </w:r>
      <w:r w:rsidRPr="003D0045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>после поступления в нее заявления в письменной форме выдвинутого лица о согласии баллотироваться</w:t>
      </w:r>
      <w:r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 xml:space="preserve"> по соответствующему избирательному округу с обязательством в случае его избрания прекратить деятельность, несовместимую</w:t>
      </w:r>
      <w:proofErr w:type="gramEnd"/>
      <w:r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 xml:space="preserve"> со статусом депутата или с замещением иной выборной должности. </w:t>
      </w:r>
    </w:p>
    <w:p w:rsidR="005A237E" w:rsidRDefault="005A237E" w:rsidP="005A237E">
      <w:pPr>
        <w:pStyle w:val="ConsPlu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Согласно п. 1.2. статьи 17 Закона Ставропольского края от 27.07.2006 № 68-кз «О выборах депутатов Думы Ставропольского края», одновременно с требуемыми документами уполномоченный   представитель   избирательного   объединения  представляет заявление   каждого   кандидата,   включенного   в   список  кандидатов  по одномандатным  избирательным  округам,  о  его  согласии баллотироваться. </w:t>
      </w:r>
    </w:p>
    <w:p w:rsidR="005A237E" w:rsidRDefault="005A237E" w:rsidP="005A2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Такое заявление от </w:t>
      </w:r>
      <w:proofErr w:type="spellStart"/>
      <w:r>
        <w:rPr>
          <w:rFonts w:ascii="Times New Roman" w:hAnsi="Times New Roman" w:cs="Times New Roman"/>
          <w:bCs/>
          <w:sz w:val="27"/>
          <w:szCs w:val="27"/>
          <w:lang w:eastAsia="ru-RU"/>
        </w:rPr>
        <w:t>Шарабка</w:t>
      </w:r>
      <w:proofErr w:type="spellEnd"/>
      <w:r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А.Д. было датировано 13 июля 2016, в Избирательную комиссию Ставропольского края поступило 13 июля 2016 года, а в Тик Минераловодского района- 17.07.2016 года. Соответственно только с 13.07.2016 года </w:t>
      </w:r>
      <w:proofErr w:type="spellStart"/>
      <w:r>
        <w:rPr>
          <w:rFonts w:ascii="Times New Roman" w:hAnsi="Times New Roman" w:cs="Times New Roman"/>
          <w:bCs/>
          <w:sz w:val="27"/>
          <w:szCs w:val="27"/>
          <w:lang w:eastAsia="ru-RU"/>
        </w:rPr>
        <w:t>Шарабок</w:t>
      </w:r>
      <w:proofErr w:type="spellEnd"/>
      <w:r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А.Д. приобрел статус кандидата и на него стали распространяться требования избирательного законодательства, в том числе по проведению агитации. Указанные же в жалобе действия и мероприятия были осуществлены до 13.07.2016 года- то есть до приобретения  </w:t>
      </w:r>
      <w:proofErr w:type="spellStart"/>
      <w:r>
        <w:rPr>
          <w:rFonts w:ascii="Times New Roman" w:hAnsi="Times New Roman" w:cs="Times New Roman"/>
          <w:bCs/>
          <w:sz w:val="27"/>
          <w:szCs w:val="27"/>
          <w:lang w:eastAsia="ru-RU"/>
        </w:rPr>
        <w:t>Шарабком</w:t>
      </w:r>
      <w:proofErr w:type="spellEnd"/>
      <w:r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А.Д. статуса кандидата, до избирательной кампании, когда в отношении него не применялись нормы избирательного законодательства. </w:t>
      </w:r>
    </w:p>
    <w:p w:rsidR="005A237E" w:rsidRDefault="005A237E" w:rsidP="005A237E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Соответственно, указанные в жалобе действия были осуществлены в то время, когда на </w:t>
      </w:r>
      <w:proofErr w:type="spellStart"/>
      <w:r>
        <w:rPr>
          <w:sz w:val="27"/>
          <w:szCs w:val="27"/>
        </w:rPr>
        <w:t>Шарабка</w:t>
      </w:r>
      <w:proofErr w:type="spellEnd"/>
      <w:r>
        <w:rPr>
          <w:sz w:val="27"/>
          <w:szCs w:val="27"/>
        </w:rPr>
        <w:t xml:space="preserve"> А.Д. А. не распространялись те ограничения, условия и требования, которые установлены законом для кандидатов в период их участия в предвыборной кампании и не могут расцениваться как нарушения избирательного законодательства. </w:t>
      </w:r>
    </w:p>
    <w:p w:rsidR="005A237E" w:rsidRDefault="005A237E" w:rsidP="005A237E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В настоящее время </w:t>
      </w:r>
      <w:proofErr w:type="spellStart"/>
      <w:r>
        <w:rPr>
          <w:sz w:val="27"/>
          <w:szCs w:val="27"/>
        </w:rPr>
        <w:t>Шарабок</w:t>
      </w:r>
      <w:proofErr w:type="spellEnd"/>
      <w:r>
        <w:rPr>
          <w:sz w:val="27"/>
          <w:szCs w:val="27"/>
        </w:rPr>
        <w:t xml:space="preserve"> А.Д. является кандидатом и обязан соблюдать требования избирательного законодательства, в том </w:t>
      </w:r>
      <w:proofErr w:type="gramStart"/>
      <w:r>
        <w:rPr>
          <w:sz w:val="27"/>
          <w:szCs w:val="27"/>
        </w:rPr>
        <w:t>числе</w:t>
      </w:r>
      <w:proofErr w:type="gramEnd"/>
      <w:r>
        <w:rPr>
          <w:sz w:val="27"/>
          <w:szCs w:val="27"/>
        </w:rPr>
        <w:t xml:space="preserve"> и  условия проведения предвыборной агитации. </w:t>
      </w:r>
    </w:p>
    <w:p w:rsidR="005A237E" w:rsidRDefault="005A237E" w:rsidP="005A237E">
      <w:pPr>
        <w:pStyle w:val="a6"/>
        <w:jc w:val="both"/>
        <w:rPr>
          <w:rFonts w:ascii="Times New Roman" w:hAnsi="Times New Roman"/>
          <w:sz w:val="27"/>
          <w:szCs w:val="27"/>
        </w:rPr>
      </w:pPr>
    </w:p>
    <w:p w:rsidR="00F42587" w:rsidRPr="00F42587" w:rsidRDefault="005A237E" w:rsidP="00F4258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2587">
        <w:rPr>
          <w:rFonts w:ascii="Times New Roman" w:hAnsi="Times New Roman" w:cs="Times New Roman"/>
          <w:sz w:val="28"/>
          <w:szCs w:val="28"/>
        </w:rPr>
        <w:t xml:space="preserve">Учитывая изложенное, на основании статей 20, 33, 78 Федерального закона «Об основных гарантиях избирательных прав и права на участие в референдуме граждан Российской Федерации», </w:t>
      </w:r>
      <w:r w:rsidR="00F42587" w:rsidRPr="00F42587">
        <w:rPr>
          <w:rFonts w:ascii="Times New Roman" w:hAnsi="Times New Roman" w:cs="Times New Roman"/>
          <w:sz w:val="28"/>
          <w:szCs w:val="28"/>
        </w:rPr>
        <w:t>в соответствии</w:t>
      </w:r>
      <w:r w:rsidR="00F42587" w:rsidRPr="00F42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87" w:rsidRPr="00F42587">
        <w:rPr>
          <w:rFonts w:ascii="Times New Roman" w:hAnsi="Times New Roman" w:cs="Times New Roman"/>
          <w:sz w:val="28"/>
          <w:szCs w:val="28"/>
        </w:rPr>
        <w:t xml:space="preserve">с </w:t>
      </w:r>
      <w:r w:rsidR="00F42587" w:rsidRPr="00F42587">
        <w:rPr>
          <w:rFonts w:ascii="Times New Roman" w:hAnsi="Times New Roman" w:cs="Times New Roman"/>
          <w:bCs/>
          <w:sz w:val="28"/>
          <w:szCs w:val="28"/>
        </w:rPr>
        <w:t>постановлением избирательной комиссии Ставропольского края от 20 мая 2016 года № 189/1885-5 «О возложении полномочий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</w:t>
      </w:r>
      <w:proofErr w:type="gramEnd"/>
      <w:r w:rsidR="00F42587" w:rsidRPr="00F42587">
        <w:rPr>
          <w:rFonts w:ascii="Times New Roman" w:hAnsi="Times New Roman" w:cs="Times New Roman"/>
          <w:bCs/>
          <w:sz w:val="28"/>
          <w:szCs w:val="28"/>
        </w:rPr>
        <w:t xml:space="preserve">, сформированные на территории Ставропольского края», территориальная избирательная комиссия  Минераловодского района,  </w:t>
      </w:r>
      <w:r w:rsidR="00F42587" w:rsidRPr="00F42587">
        <w:rPr>
          <w:rFonts w:ascii="Times New Roman" w:hAnsi="Times New Roman" w:cs="Times New Roman"/>
          <w:sz w:val="28"/>
          <w:szCs w:val="28"/>
        </w:rPr>
        <w:t>на которую возложены полномочия окружной избирательной комиссии одномандатного избирательного округа № 13,</w:t>
      </w:r>
    </w:p>
    <w:p w:rsidR="005A237E" w:rsidRPr="00756431" w:rsidRDefault="005A237E" w:rsidP="005A237E">
      <w:pPr>
        <w:pStyle w:val="a4"/>
        <w:spacing w:after="240" w:line="293" w:lineRule="exact"/>
        <w:ind w:left="40" w:right="20" w:firstLine="720"/>
        <w:jc w:val="both"/>
        <w:rPr>
          <w:rFonts w:ascii="Times New Roman" w:hAnsi="Times New Roman"/>
          <w:b w:val="0"/>
          <w:sz w:val="36"/>
          <w:szCs w:val="36"/>
        </w:rPr>
      </w:pPr>
      <w:r w:rsidRPr="00756431">
        <w:rPr>
          <w:rFonts w:ascii="Times New Roman" w:hAnsi="Times New Roman"/>
          <w:b w:val="0"/>
          <w:sz w:val="36"/>
          <w:szCs w:val="36"/>
        </w:rPr>
        <w:t>постановляет</w:t>
      </w:r>
      <w:r w:rsidRPr="00756431">
        <w:rPr>
          <w:rFonts w:ascii="Times New Roman" w:hAnsi="Times New Roman"/>
          <w:sz w:val="36"/>
          <w:szCs w:val="36"/>
        </w:rPr>
        <w:t>:</w:t>
      </w:r>
    </w:p>
    <w:p w:rsidR="005A237E" w:rsidRDefault="005A237E" w:rsidP="005A237E">
      <w:pPr>
        <w:pStyle w:val="a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1. Разъяснить гражданину Филатенко С.Ю. и кандидату </w:t>
      </w:r>
      <w:r>
        <w:rPr>
          <w:rFonts w:ascii="Times New Roman" w:hAnsi="Times New Roman"/>
          <w:sz w:val="27"/>
          <w:szCs w:val="27"/>
        </w:rPr>
        <w:t xml:space="preserve">в депутаты Думы Ставропольского края шестого созыва по одномандатному избирательному округу № 13 </w:t>
      </w:r>
      <w:proofErr w:type="spellStart"/>
      <w:r>
        <w:rPr>
          <w:rFonts w:ascii="Times New Roman" w:hAnsi="Times New Roman"/>
          <w:sz w:val="27"/>
          <w:szCs w:val="27"/>
        </w:rPr>
        <w:t>Шарабку</w:t>
      </w:r>
      <w:proofErr w:type="spellEnd"/>
      <w:r>
        <w:rPr>
          <w:rFonts w:ascii="Times New Roman" w:hAnsi="Times New Roman"/>
          <w:sz w:val="27"/>
          <w:szCs w:val="27"/>
        </w:rPr>
        <w:t xml:space="preserve"> Александру Дмитриевичу требования федерального закона «Об основных гарантиях избирательных прав и права на участие в референдуме граждан Российской Федерации» об условиях проведения предвыборной агитации, указав на необходимость неукоснительного их соблюдения при проведении предвыборной агитации и недопустимость их нарушений. </w:t>
      </w:r>
    </w:p>
    <w:p w:rsidR="005A237E" w:rsidRDefault="005A237E" w:rsidP="005A237E">
      <w:pPr>
        <w:pStyle w:val="a6"/>
        <w:jc w:val="both"/>
        <w:rPr>
          <w:rStyle w:val="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Вручить (направить)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Филатенко С.Ю. и кандидату </w:t>
      </w:r>
      <w:r>
        <w:rPr>
          <w:rFonts w:ascii="Times New Roman" w:hAnsi="Times New Roman"/>
          <w:sz w:val="27"/>
          <w:szCs w:val="27"/>
        </w:rPr>
        <w:t xml:space="preserve">в депутаты Думы Ставропольского края шестого созыва по одномандатному избирательному округу № 13 </w:t>
      </w:r>
      <w:proofErr w:type="spellStart"/>
      <w:r>
        <w:rPr>
          <w:rFonts w:ascii="Times New Roman" w:hAnsi="Times New Roman"/>
          <w:sz w:val="27"/>
          <w:szCs w:val="27"/>
        </w:rPr>
        <w:t>Шарабку</w:t>
      </w:r>
      <w:proofErr w:type="spellEnd"/>
      <w:r>
        <w:rPr>
          <w:rFonts w:ascii="Times New Roman" w:hAnsi="Times New Roman"/>
          <w:sz w:val="27"/>
          <w:szCs w:val="27"/>
        </w:rPr>
        <w:t xml:space="preserve"> Александру Дмитриевичу </w:t>
      </w:r>
      <w:r>
        <w:rPr>
          <w:rStyle w:val="1"/>
          <w:sz w:val="27"/>
          <w:szCs w:val="27"/>
        </w:rPr>
        <w:t>копию настоящего постановления.</w:t>
      </w:r>
    </w:p>
    <w:p w:rsidR="005A237E" w:rsidRDefault="005A237E" w:rsidP="005A237E">
      <w:pPr>
        <w:pStyle w:val="a6"/>
        <w:jc w:val="both"/>
      </w:pPr>
      <w:r>
        <w:rPr>
          <w:rFonts w:ascii="Times New Roman" w:hAnsi="Times New Roman"/>
          <w:sz w:val="27"/>
          <w:szCs w:val="27"/>
        </w:rPr>
        <w:t xml:space="preserve">3. </w:t>
      </w:r>
      <w:proofErr w:type="gramStart"/>
      <w:r>
        <w:rPr>
          <w:rFonts w:ascii="Times New Roman" w:hAnsi="Times New Roman"/>
          <w:sz w:val="27"/>
          <w:szCs w:val="27"/>
        </w:rPr>
        <w:t>Разместить</w:t>
      </w:r>
      <w:proofErr w:type="gramEnd"/>
      <w:r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Минераловодского городского округа Ставропольского края в информационно-телекоммуникационной сети Интернет.</w:t>
      </w:r>
    </w:p>
    <w:p w:rsidR="005A237E" w:rsidRDefault="005A237E" w:rsidP="005A237E">
      <w:pPr>
        <w:pStyle w:val="a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</w:t>
      </w:r>
      <w:proofErr w:type="gramStart"/>
      <w:r>
        <w:rPr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>
        <w:rPr>
          <w:rFonts w:ascii="Times New Roman" w:hAnsi="Times New Roman"/>
          <w:sz w:val="27"/>
          <w:szCs w:val="27"/>
        </w:rPr>
        <w:t>Громакову</w:t>
      </w:r>
      <w:proofErr w:type="spellEnd"/>
      <w:r>
        <w:rPr>
          <w:rFonts w:ascii="Times New Roman" w:hAnsi="Times New Roman"/>
          <w:sz w:val="27"/>
          <w:szCs w:val="27"/>
        </w:rPr>
        <w:t xml:space="preserve"> Л.М.</w:t>
      </w:r>
    </w:p>
    <w:p w:rsidR="005A237E" w:rsidRDefault="005A237E" w:rsidP="005A237E">
      <w:pPr>
        <w:pStyle w:val="a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 Настоящее постановление вступает в силу со дня его подписания.</w:t>
      </w:r>
    </w:p>
    <w:p w:rsidR="005A237E" w:rsidRDefault="005A237E" w:rsidP="005A237E">
      <w:pPr>
        <w:pStyle w:val="a6"/>
        <w:rPr>
          <w:rFonts w:ascii="Times New Roman" w:hAnsi="Times New Roman"/>
          <w:sz w:val="27"/>
          <w:szCs w:val="27"/>
        </w:rPr>
      </w:pPr>
    </w:p>
    <w:p w:rsidR="00F42587" w:rsidRDefault="00F42587" w:rsidP="005A237E">
      <w:pPr>
        <w:pStyle w:val="a6"/>
        <w:rPr>
          <w:rFonts w:ascii="Times New Roman" w:hAnsi="Times New Roman"/>
          <w:sz w:val="27"/>
          <w:szCs w:val="27"/>
        </w:rPr>
      </w:pPr>
    </w:p>
    <w:p w:rsidR="005A237E" w:rsidRDefault="005A237E" w:rsidP="005A237E">
      <w:pPr>
        <w:pStyle w:val="a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Председатель </w:t>
      </w:r>
      <w:proofErr w:type="gramStart"/>
      <w:r>
        <w:rPr>
          <w:rFonts w:ascii="Times New Roman" w:hAnsi="Times New Roman"/>
          <w:sz w:val="27"/>
          <w:szCs w:val="27"/>
        </w:rPr>
        <w:t>территориальной</w:t>
      </w:r>
      <w:proofErr w:type="gramEnd"/>
    </w:p>
    <w:p w:rsidR="005A237E" w:rsidRDefault="005A237E" w:rsidP="005A237E">
      <w:pPr>
        <w:pStyle w:val="a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избирательной комиссии                                                                   Л.П. Гатило </w:t>
      </w:r>
    </w:p>
    <w:p w:rsidR="005A237E" w:rsidRDefault="005A237E" w:rsidP="005A237E">
      <w:pPr>
        <w:pStyle w:val="a6"/>
        <w:rPr>
          <w:rFonts w:ascii="Times New Roman" w:hAnsi="Times New Roman"/>
          <w:sz w:val="27"/>
          <w:szCs w:val="27"/>
        </w:rPr>
      </w:pPr>
    </w:p>
    <w:p w:rsidR="005A237E" w:rsidRDefault="005A237E" w:rsidP="005A237E">
      <w:pPr>
        <w:pStyle w:val="a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Секретарь </w:t>
      </w:r>
      <w:proofErr w:type="gramStart"/>
      <w:r>
        <w:rPr>
          <w:rFonts w:ascii="Times New Roman" w:hAnsi="Times New Roman"/>
          <w:sz w:val="27"/>
          <w:szCs w:val="27"/>
        </w:rPr>
        <w:t>территориальной</w:t>
      </w:r>
      <w:proofErr w:type="gramEnd"/>
    </w:p>
    <w:p w:rsidR="005A237E" w:rsidRDefault="005A237E" w:rsidP="005A237E">
      <w:pPr>
        <w:pStyle w:val="a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избирательной комиссии                                                                   Л.М. Громакова</w:t>
      </w:r>
    </w:p>
    <w:p w:rsidR="00CC629A" w:rsidRDefault="005A237E" w:rsidP="003D0045">
      <w:pPr>
        <w:pStyle w:val="a6"/>
      </w:pPr>
      <w:r>
        <w:rPr>
          <w:rFonts w:ascii="Times New Roman" w:hAnsi="Times New Roman"/>
          <w:sz w:val="27"/>
          <w:szCs w:val="27"/>
        </w:rPr>
        <w:t xml:space="preserve">      </w:t>
      </w:r>
    </w:p>
    <w:sectPr w:rsidR="00CC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7E"/>
    <w:rsid w:val="003D0045"/>
    <w:rsid w:val="005A237E"/>
    <w:rsid w:val="00756431"/>
    <w:rsid w:val="00774FCF"/>
    <w:rsid w:val="007A2CFA"/>
    <w:rsid w:val="00BE2C0A"/>
    <w:rsid w:val="00CC629A"/>
    <w:rsid w:val="00D61821"/>
    <w:rsid w:val="00F4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7E"/>
    <w:pPr>
      <w:suppressAutoHyphens/>
    </w:pPr>
    <w:rPr>
      <w:rFonts w:ascii="Calibri" w:eastAsia="Calibri" w:hAnsi="Calibri" w:cs="font29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A237E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A237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semiHidden/>
    <w:rsid w:val="005A237E"/>
    <w:rPr>
      <w:rFonts w:ascii="Times New Roman CYR" w:eastAsia="Times New Roman" w:hAnsi="Times New Roman CYR" w:cs="Times New Roman"/>
      <w:b/>
      <w:sz w:val="27"/>
      <w:szCs w:val="20"/>
      <w:lang w:val="x-none" w:eastAsia="ru-RU"/>
    </w:rPr>
  </w:style>
  <w:style w:type="paragraph" w:styleId="a6">
    <w:name w:val="No Spacing"/>
    <w:qFormat/>
    <w:rsid w:val="005A2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A237E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ConsPlusNormal">
    <w:name w:val="ConsPlusNormal"/>
    <w:rsid w:val="005A23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">
    <w:name w:val="Основной текст Знак1"/>
    <w:uiPriority w:val="99"/>
    <w:rsid w:val="005A237E"/>
    <w:rPr>
      <w:rFonts w:ascii="Times New Roman" w:hAnsi="Times New Roman" w:cs="Times New Roman" w:hint="default"/>
      <w:strike w:val="0"/>
      <w:dstrike w:val="0"/>
      <w:spacing w:val="10"/>
      <w:sz w:val="23"/>
      <w:szCs w:val="23"/>
      <w:u w:val="none"/>
      <w:effect w:val="none"/>
    </w:rPr>
  </w:style>
  <w:style w:type="character" w:styleId="a8">
    <w:name w:val="Hyperlink"/>
    <w:basedOn w:val="a0"/>
    <w:uiPriority w:val="99"/>
    <w:semiHidden/>
    <w:unhideWhenUsed/>
    <w:rsid w:val="005A23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7E"/>
    <w:pPr>
      <w:suppressAutoHyphens/>
    </w:pPr>
    <w:rPr>
      <w:rFonts w:ascii="Calibri" w:eastAsia="Calibri" w:hAnsi="Calibri" w:cs="font29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A237E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A237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semiHidden/>
    <w:rsid w:val="005A237E"/>
    <w:rPr>
      <w:rFonts w:ascii="Times New Roman CYR" w:eastAsia="Times New Roman" w:hAnsi="Times New Roman CYR" w:cs="Times New Roman"/>
      <w:b/>
      <w:sz w:val="27"/>
      <w:szCs w:val="20"/>
      <w:lang w:val="x-none" w:eastAsia="ru-RU"/>
    </w:rPr>
  </w:style>
  <w:style w:type="paragraph" w:styleId="a6">
    <w:name w:val="No Spacing"/>
    <w:qFormat/>
    <w:rsid w:val="005A2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A237E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ConsPlusNormal">
    <w:name w:val="ConsPlusNormal"/>
    <w:rsid w:val="005A23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">
    <w:name w:val="Основной текст Знак1"/>
    <w:uiPriority w:val="99"/>
    <w:rsid w:val="005A237E"/>
    <w:rPr>
      <w:rFonts w:ascii="Times New Roman" w:hAnsi="Times New Roman" w:cs="Times New Roman" w:hint="default"/>
      <w:strike w:val="0"/>
      <w:dstrike w:val="0"/>
      <w:spacing w:val="10"/>
      <w:sz w:val="23"/>
      <w:szCs w:val="23"/>
      <w:u w:val="none"/>
      <w:effect w:val="none"/>
    </w:rPr>
  </w:style>
  <w:style w:type="character" w:styleId="a8">
    <w:name w:val="Hyperlink"/>
    <w:basedOn w:val="a0"/>
    <w:uiPriority w:val="99"/>
    <w:semiHidden/>
    <w:unhideWhenUsed/>
    <w:rsid w:val="005A2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517A33BE09DCB7C2690911511E38D21075F88A55C64FB508D3AEE8844C17C40A755A63F5BEF85DOEQ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2016-08-26T12:02:00Z</cp:lastPrinted>
  <dcterms:created xsi:type="dcterms:W3CDTF">2016-08-26T11:32:00Z</dcterms:created>
  <dcterms:modified xsi:type="dcterms:W3CDTF">2016-08-27T07:32:00Z</dcterms:modified>
</cp:coreProperties>
</file>