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A84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150CD6" w:rsidRPr="00A80A84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A8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50CD6" w:rsidRPr="00A80A84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150CD6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9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84">
        <w:rPr>
          <w:rFonts w:ascii="Times New Roman" w:hAnsi="Times New Roman" w:cs="Times New Roman"/>
          <w:b/>
          <w:sz w:val="28"/>
          <w:szCs w:val="28"/>
        </w:rPr>
        <w:t xml:space="preserve">ПОСТАНОВЛЕНИЕ        </w:t>
      </w:r>
    </w:p>
    <w:p w:rsidR="00150CD6" w:rsidRPr="00A80A84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66D" w:rsidRDefault="00A80A84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Pr="00A80A84">
        <w:rPr>
          <w:rFonts w:ascii="Times New Roman" w:hAnsi="Times New Roman" w:cs="Times New Roman"/>
          <w:sz w:val="28"/>
          <w:szCs w:val="28"/>
        </w:rPr>
        <w:t xml:space="preserve">2024 г.                 г. Минеральные Воды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2154</w:t>
      </w:r>
    </w:p>
    <w:p w:rsidR="00A80A84" w:rsidRPr="00A80A84" w:rsidRDefault="00A80A84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7A4" w:rsidRDefault="00543893" w:rsidP="005B5454">
      <w:pPr>
        <w:spacing w:after="0" w:line="240" w:lineRule="auto"/>
        <w:ind w:left="142" w:right="4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адресную инвестиционную программу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 и 2026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утвержденную постановлением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2435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2435 «Об утверждении адресной инвестиционной программы Минераловодского муниципального округа Ставропольского края на 2024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2025 и 2026 годов» (с измене</w:t>
      </w:r>
      <w:r w:rsidR="00145CFA">
        <w:rPr>
          <w:rFonts w:ascii="Times New Roman" w:eastAsia="Calibri" w:hAnsi="Times New Roman" w:cs="Times New Roman"/>
          <w:sz w:val="28"/>
          <w:szCs w:val="28"/>
        </w:rPr>
        <w:t>н</w:t>
      </w:r>
      <w:r w:rsidR="00B3140A">
        <w:rPr>
          <w:rFonts w:ascii="Times New Roman" w:eastAsia="Calibri" w:hAnsi="Times New Roman" w:cs="Times New Roman"/>
          <w:sz w:val="28"/>
          <w:szCs w:val="28"/>
        </w:rPr>
        <w:t>иями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внесенными постановлени</w:t>
      </w:r>
      <w:r w:rsidR="004277C8">
        <w:rPr>
          <w:rFonts w:ascii="Times New Roman" w:eastAsia="Calibri" w:hAnsi="Times New Roman" w:cs="Times New Roman"/>
          <w:sz w:val="28"/>
          <w:szCs w:val="28"/>
        </w:rPr>
        <w:t>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муниципального округа Ставропольского края от </w:t>
      </w:r>
      <w:r w:rsidR="00145CFA">
        <w:rPr>
          <w:rFonts w:ascii="Times New Roman" w:eastAsia="Calibri" w:hAnsi="Times New Roman" w:cs="Times New Roman"/>
          <w:sz w:val="28"/>
          <w:szCs w:val="28"/>
        </w:rPr>
        <w:t>20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202</w:t>
      </w:r>
      <w:r w:rsidR="00145CFA">
        <w:rPr>
          <w:rFonts w:ascii="Times New Roman" w:eastAsia="Calibri" w:hAnsi="Times New Roman" w:cs="Times New Roman"/>
          <w:sz w:val="28"/>
          <w:szCs w:val="28"/>
        </w:rPr>
        <w:t>4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="00145CFA">
        <w:rPr>
          <w:rFonts w:ascii="Times New Roman" w:eastAsia="Calibri" w:hAnsi="Times New Roman" w:cs="Times New Roman"/>
          <w:sz w:val="28"/>
          <w:szCs w:val="28"/>
        </w:rPr>
        <w:t>90</w:t>
      </w:r>
      <w:r w:rsidR="004277C8">
        <w:rPr>
          <w:rFonts w:ascii="Times New Roman" w:eastAsia="Calibri" w:hAnsi="Times New Roman" w:cs="Times New Roman"/>
          <w:sz w:val="28"/>
          <w:szCs w:val="28"/>
        </w:rPr>
        <w:t>, от 0</w:t>
      </w:r>
      <w:r w:rsidR="00231225">
        <w:rPr>
          <w:rFonts w:ascii="Times New Roman" w:eastAsia="Calibri" w:hAnsi="Times New Roman" w:cs="Times New Roman"/>
          <w:sz w:val="28"/>
          <w:szCs w:val="28"/>
        </w:rPr>
        <w:t>6</w:t>
      </w:r>
      <w:r w:rsidR="004277C8">
        <w:rPr>
          <w:rFonts w:ascii="Times New Roman" w:eastAsia="Calibri" w:hAnsi="Times New Roman" w:cs="Times New Roman"/>
          <w:sz w:val="28"/>
          <w:szCs w:val="28"/>
        </w:rPr>
        <w:t xml:space="preserve"> августа 2024 г. № </w:t>
      </w:r>
      <w:r w:rsidR="00231225">
        <w:rPr>
          <w:rFonts w:ascii="Times New Roman" w:eastAsia="Calibri" w:hAnsi="Times New Roman" w:cs="Times New Roman"/>
          <w:sz w:val="28"/>
          <w:szCs w:val="28"/>
        </w:rPr>
        <w:t>1909</w:t>
      </w:r>
      <w:r w:rsidR="00B3140A" w:rsidRPr="00145CFA">
        <w:rPr>
          <w:rFonts w:ascii="Times New Roman" w:eastAsia="Calibri" w:hAnsi="Times New Roman" w:cs="Times New Roman"/>
          <w:sz w:val="28"/>
          <w:szCs w:val="28"/>
        </w:rPr>
        <w:t>)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9AE" w:rsidRPr="00C169AE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Царикаева В. К.</w:t>
      </w: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Ставропольского края,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C801F4" w:rsidSect="000D7A3F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1E2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2D">
        <w:rPr>
          <w:rFonts w:ascii="Times New Roman" w:hAnsi="Times New Roman"/>
          <w:sz w:val="28"/>
          <w:szCs w:val="28"/>
        </w:rPr>
        <w:t xml:space="preserve">    М. Ю. Гаранжа</w:t>
      </w: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A80A84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2024 г. № 2154</w:t>
      </w:r>
      <w:bookmarkStart w:id="0" w:name="_GoBack"/>
      <w:bookmarkEnd w:id="0"/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</w:t>
      </w:r>
    </w:p>
    <w:p w:rsidR="008941CB" w:rsidRPr="004E1AFD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5B8" w:rsidRDefault="00D355B8" w:rsidP="00DF2D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>ой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2024 год и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19F" w:rsidRPr="001133AE" w:rsidRDefault="004277C8" w:rsidP="00234A9F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34279" w:rsidRPr="00B71511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B71511">
        <w:rPr>
          <w:rFonts w:ascii="Times New Roman" w:eastAsia="Calibri" w:hAnsi="Times New Roman" w:cs="Times New Roman"/>
          <w:sz w:val="28"/>
          <w:szCs w:val="28"/>
        </w:rPr>
        <w:t>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перв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«Программн</w:t>
      </w:r>
      <w:r w:rsidR="00DF2D0D">
        <w:rPr>
          <w:rFonts w:ascii="Times New Roman" w:eastAsia="Calibri" w:hAnsi="Times New Roman" w:cs="Times New Roman"/>
          <w:sz w:val="28"/>
          <w:szCs w:val="28"/>
        </w:rPr>
        <w:t>ая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57"/>
        <w:gridCol w:w="2770"/>
        <w:gridCol w:w="1559"/>
        <w:gridCol w:w="708"/>
        <w:gridCol w:w="709"/>
        <w:gridCol w:w="1159"/>
        <w:gridCol w:w="685"/>
        <w:gridCol w:w="1134"/>
        <w:gridCol w:w="568"/>
        <w:gridCol w:w="9"/>
        <w:gridCol w:w="1690"/>
        <w:gridCol w:w="1276"/>
        <w:gridCol w:w="994"/>
        <w:gridCol w:w="851"/>
        <w:gridCol w:w="707"/>
      </w:tblGrid>
      <w:tr w:rsidR="005A7FBA" w:rsidTr="005A5DBE">
        <w:trPr>
          <w:trHeight w:val="56"/>
        </w:trPr>
        <w:tc>
          <w:tcPr>
            <w:tcW w:w="45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693DE1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DE1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C24374" w:rsidRDefault="00455C5E" w:rsidP="0042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42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C2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Жилищно-коммунального хозяйства" (ответственный исполнитель  программы - управление муниципального хозяйства администрации Минераловодского муниципального округа)</w:t>
            </w: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строительство (реконструкция) автомобильных дорог общего пользования местного значения  с твердым покрытием до сельских  населенных пунктов, не имеющих круглогодичной связи с сетью автомобильных дорог общего пользования, а также на их капитальный ремонт и ремонт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140 521,48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137328,67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3192,81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«Кавказ» - хутор им. Тельмана»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7,4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30 845,20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30536,75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308,45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"Подъезд к хутору Утренняя Долина от автомобильной дороги "Ставрополь - Александровское - Минеральные Воды"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2,45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109676,28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106791,92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2884,36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70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470157,22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465455,65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4701,57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от автомобильной дороги "Кавказ Суворовская"- с. Гражданское-п. Красное поле- с. Сунжа-до автомобильной дороги "Кавказ-Суворовская"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5,683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 w:val="restart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от автомобильной дороги  "Кавказ Суворовская"- с. Гражданское- п. Красное поле- с. Сунжа- до автомобильной дороги "Кавказ-Суворовская"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5,683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445500,00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11448" w:type="dxa"/>
            <w:gridSpan w:val="11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610678,70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4E1AFD" w:rsidRPr="00D02D5A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 w:val="restart"/>
          </w:tcPr>
          <w:p w:rsidR="004E1AFD" w:rsidRPr="001133AE" w:rsidRDefault="004E1AFD" w:rsidP="004E1A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 w:val="restart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602784,32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7894,38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E1E49" w:rsidRPr="00766568" w:rsidRDefault="001E1E49" w:rsidP="0069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144B" w:rsidRPr="0036144B" w:rsidRDefault="0036144B" w:rsidP="0036144B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8"/>
          <w:szCs w:val="28"/>
        </w:rPr>
      </w:pPr>
      <w:r w:rsidRPr="0036144B">
        <w:rPr>
          <w:rFonts w:ascii="Times New Roman" w:eastAsia="Calibri" w:hAnsi="Times New Roman" w:cs="Times New Roman"/>
          <w:sz w:val="28"/>
          <w:szCs w:val="28"/>
        </w:rPr>
        <w:t xml:space="preserve">Раздел 3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36144B">
        <w:rPr>
          <w:rFonts w:ascii="Times New Roman" w:eastAsia="Calibri" w:hAnsi="Times New Roman" w:cs="Times New Roman"/>
          <w:sz w:val="28"/>
          <w:szCs w:val="28"/>
        </w:rPr>
        <w:t>асти первой «Программная» изложить в следующей редакции: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6"/>
        <w:gridCol w:w="707"/>
        <w:gridCol w:w="1193"/>
        <w:gridCol w:w="663"/>
        <w:gridCol w:w="1134"/>
        <w:gridCol w:w="558"/>
        <w:gridCol w:w="1701"/>
        <w:gridCol w:w="1134"/>
        <w:gridCol w:w="1134"/>
        <w:gridCol w:w="880"/>
        <w:gridCol w:w="709"/>
      </w:tblGrid>
      <w:tr w:rsidR="00234A9F" w:rsidRPr="0036144B" w:rsidTr="005A5DBE">
        <w:trPr>
          <w:trHeight w:val="217"/>
        </w:trPr>
        <w:tc>
          <w:tcPr>
            <w:tcW w:w="426" w:type="dxa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6144B" w:rsidRPr="0036144B" w:rsidTr="005A5DBE">
        <w:trPr>
          <w:trHeight w:val="643"/>
        </w:trPr>
        <w:tc>
          <w:tcPr>
            <w:tcW w:w="15339" w:type="dxa"/>
            <w:gridSpan w:val="14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</w:t>
            </w:r>
            <w:r w:rsidRPr="00361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экономики" (ответственный исполнитель  программы - управление экономического развития администрации Минераловодского муниципального округа)</w:t>
            </w:r>
          </w:p>
        </w:tc>
      </w:tr>
      <w:tr w:rsidR="005A5DBE" w:rsidRPr="0036144B" w:rsidTr="005A5DBE">
        <w:trPr>
          <w:trHeight w:val="27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курортной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нфраструктуры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06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6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14480,93</w:t>
            </w:r>
          </w:p>
        </w:tc>
        <w:tc>
          <w:tcPr>
            <w:tcW w:w="558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5DBE" w:rsidRPr="0036144B" w:rsidTr="005A5DBE">
        <w:trPr>
          <w:trHeight w:val="273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14480,93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5DBE" w:rsidRPr="0036144B" w:rsidTr="005A5DBE">
        <w:trPr>
          <w:trHeight w:val="280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9781" w:type="dxa"/>
            <w:gridSpan w:val="9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азделу 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14480,93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4374" w:rsidRPr="00234A9F" w:rsidRDefault="00D355B8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lastRenderedPageBreak/>
        <w:t>Строку «Итого по части первой» изложить в следующей редакции: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709"/>
        <w:gridCol w:w="708"/>
        <w:gridCol w:w="1160"/>
        <w:gridCol w:w="683"/>
        <w:gridCol w:w="1135"/>
        <w:gridCol w:w="566"/>
        <w:gridCol w:w="12"/>
        <w:gridCol w:w="1689"/>
        <w:gridCol w:w="12"/>
        <w:gridCol w:w="1122"/>
        <w:gridCol w:w="12"/>
        <w:gridCol w:w="1122"/>
        <w:gridCol w:w="12"/>
        <w:gridCol w:w="839"/>
        <w:gridCol w:w="709"/>
      </w:tblGrid>
      <w:tr w:rsidR="00D355B8" w:rsidRPr="00455C5E" w:rsidTr="005A5DBE">
        <w:tc>
          <w:tcPr>
            <w:tcW w:w="392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60" w:type="dxa"/>
            <w:gridSpan w:val="12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части первой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DF2D0D" w:rsidP="005A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6938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666516,71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5A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E5CDB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DE5CDB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DF2D0D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8236,01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374" w:rsidRPr="00234A9F" w:rsidRDefault="00F11378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B5454" w:rsidRPr="005B5454" w:rsidRDefault="005B5454" w:rsidP="005B5454">
      <w:pPr>
        <w:pStyle w:val="a3"/>
        <w:spacing w:after="0"/>
        <w:ind w:left="1134"/>
        <w:rPr>
          <w:rFonts w:ascii="Times New Roman" w:eastAsia="Calibri" w:hAnsi="Times New Roman" w:cs="Times New Roman"/>
          <w:sz w:val="20"/>
          <w:szCs w:val="20"/>
        </w:rPr>
      </w:pPr>
    </w:p>
    <w:p w:rsidR="00C24374" w:rsidRPr="00234A9F" w:rsidRDefault="00922805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t>Строку «Всего по Программе» изложить в следующей редакции: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1"/>
        <w:gridCol w:w="2831"/>
        <w:gridCol w:w="1557"/>
        <w:gridCol w:w="709"/>
        <w:gridCol w:w="708"/>
        <w:gridCol w:w="1134"/>
        <w:gridCol w:w="709"/>
        <w:gridCol w:w="1134"/>
        <w:gridCol w:w="569"/>
        <w:gridCol w:w="1706"/>
        <w:gridCol w:w="1134"/>
        <w:gridCol w:w="1134"/>
        <w:gridCol w:w="851"/>
        <w:gridCol w:w="709"/>
      </w:tblGrid>
      <w:tr w:rsidR="00D355B8" w:rsidRPr="00455C5E" w:rsidTr="005A5DBE">
        <w:tc>
          <w:tcPr>
            <w:tcW w:w="39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7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48" w:type="dxa"/>
            <w:gridSpan w:val="10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DF2D0D" w:rsidP="005A5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7045</w:t>
            </w:r>
            <w:r w:rsidR="005A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666 516,71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5A5DBE">
            <w:pPr>
              <w:ind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5A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F30036" w:rsidP="00DF2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C24374" w:rsidRPr="00234A9F" w:rsidRDefault="00F11378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5267A" w:rsidRPr="0005267A" w:rsidRDefault="0005267A" w:rsidP="0076656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5267A" w:rsidRPr="0005267A" w:rsidSect="002C1CBF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BF" w:rsidRDefault="001216BF" w:rsidP="0035617E">
      <w:pPr>
        <w:spacing w:after="0" w:line="240" w:lineRule="auto"/>
      </w:pPr>
      <w:r>
        <w:separator/>
      </w:r>
    </w:p>
  </w:endnote>
  <w:endnote w:type="continuationSeparator" w:id="0">
    <w:p w:rsidR="001216BF" w:rsidRDefault="001216BF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BF" w:rsidRDefault="001216BF" w:rsidP="0035617E">
      <w:pPr>
        <w:spacing w:after="0" w:line="240" w:lineRule="auto"/>
      </w:pPr>
      <w:r>
        <w:separator/>
      </w:r>
    </w:p>
  </w:footnote>
  <w:footnote w:type="continuationSeparator" w:id="0">
    <w:p w:rsidR="001216BF" w:rsidRDefault="001216BF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7986"/>
      <w:docPartObj>
        <w:docPartGallery w:val="Page Numbers (Top of Page)"/>
        <w:docPartUnique/>
      </w:docPartObj>
    </w:sdtPr>
    <w:sdtEndPr/>
    <w:sdtContent>
      <w:p w:rsidR="000D7A3F" w:rsidRDefault="000D7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8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A1" w:rsidRDefault="001B6EA1">
    <w:pPr>
      <w:pStyle w:val="a7"/>
      <w:jc w:val="center"/>
    </w:pPr>
  </w:p>
  <w:p w:rsidR="00B35C0F" w:rsidRPr="003A0554" w:rsidRDefault="00B35C0F" w:rsidP="003A05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86B49"/>
    <w:multiLevelType w:val="multilevel"/>
    <w:tmpl w:val="5F247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8"/>
      </w:rPr>
    </w:lvl>
  </w:abstractNum>
  <w:abstractNum w:abstractNumId="2" w15:restartNumberingAfterBreak="0">
    <w:nsid w:val="35BD4558"/>
    <w:multiLevelType w:val="multilevel"/>
    <w:tmpl w:val="2C4CD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3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D7A3F"/>
    <w:rsid w:val="000E02FB"/>
    <w:rsid w:val="000E1FCD"/>
    <w:rsid w:val="000F2942"/>
    <w:rsid w:val="000F2FC5"/>
    <w:rsid w:val="000F4E44"/>
    <w:rsid w:val="000F680D"/>
    <w:rsid w:val="0010052D"/>
    <w:rsid w:val="001133AE"/>
    <w:rsid w:val="001169EA"/>
    <w:rsid w:val="001216BF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65C8"/>
    <w:rsid w:val="001A7715"/>
    <w:rsid w:val="001B545A"/>
    <w:rsid w:val="001B6EA1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1225"/>
    <w:rsid w:val="002325EC"/>
    <w:rsid w:val="00234A9F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1CBF"/>
    <w:rsid w:val="002C2AA8"/>
    <w:rsid w:val="002C4E34"/>
    <w:rsid w:val="002D26CF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4BB"/>
    <w:rsid w:val="00347A99"/>
    <w:rsid w:val="00350950"/>
    <w:rsid w:val="003537F7"/>
    <w:rsid w:val="00353B46"/>
    <w:rsid w:val="0035617E"/>
    <w:rsid w:val="0036144B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C33C3"/>
    <w:rsid w:val="003E12DF"/>
    <w:rsid w:val="003E72CD"/>
    <w:rsid w:val="003E7D43"/>
    <w:rsid w:val="003F163B"/>
    <w:rsid w:val="003F3838"/>
    <w:rsid w:val="004031CD"/>
    <w:rsid w:val="00406C65"/>
    <w:rsid w:val="004072BF"/>
    <w:rsid w:val="004164EA"/>
    <w:rsid w:val="004171F3"/>
    <w:rsid w:val="004277C8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C30F4"/>
    <w:rsid w:val="004D223F"/>
    <w:rsid w:val="004E1AFD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A5DBE"/>
    <w:rsid w:val="005A7FBA"/>
    <w:rsid w:val="005B0FBB"/>
    <w:rsid w:val="005B285E"/>
    <w:rsid w:val="005B36F7"/>
    <w:rsid w:val="005B44CA"/>
    <w:rsid w:val="005B4571"/>
    <w:rsid w:val="005B5454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48CC"/>
    <w:rsid w:val="00647902"/>
    <w:rsid w:val="00647DD6"/>
    <w:rsid w:val="00660BBD"/>
    <w:rsid w:val="006843C9"/>
    <w:rsid w:val="0069119F"/>
    <w:rsid w:val="00693DE1"/>
    <w:rsid w:val="006953B9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C3124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19DF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170"/>
    <w:rsid w:val="00966311"/>
    <w:rsid w:val="00972226"/>
    <w:rsid w:val="00973E14"/>
    <w:rsid w:val="00982369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4433"/>
    <w:rsid w:val="00A071FB"/>
    <w:rsid w:val="00A11F7F"/>
    <w:rsid w:val="00A14387"/>
    <w:rsid w:val="00A45239"/>
    <w:rsid w:val="00A71E3E"/>
    <w:rsid w:val="00A76575"/>
    <w:rsid w:val="00A80A84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6AB3"/>
    <w:rsid w:val="00B3140A"/>
    <w:rsid w:val="00B34D54"/>
    <w:rsid w:val="00B35C0F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2D5A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E5C72"/>
    <w:rsid w:val="00DE5CDB"/>
    <w:rsid w:val="00DE5F31"/>
    <w:rsid w:val="00DE6B78"/>
    <w:rsid w:val="00DF2D0D"/>
    <w:rsid w:val="00DF37A5"/>
    <w:rsid w:val="00DF5C2F"/>
    <w:rsid w:val="00DF77A2"/>
    <w:rsid w:val="00E116AC"/>
    <w:rsid w:val="00E14A73"/>
    <w:rsid w:val="00E15DEC"/>
    <w:rsid w:val="00E206C5"/>
    <w:rsid w:val="00E22AFC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507FE"/>
    <w:rsid w:val="00E61D44"/>
    <w:rsid w:val="00E62B9A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0036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62E7"/>
    <w:rsid w:val="00F77C2E"/>
    <w:rsid w:val="00F80C9E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5CAE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3E487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5BD4B-3746-420F-A983-0CB9D08E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195</cp:revision>
  <cp:lastPrinted>2024-08-06T09:27:00Z</cp:lastPrinted>
  <dcterms:created xsi:type="dcterms:W3CDTF">2022-04-05T19:27:00Z</dcterms:created>
  <dcterms:modified xsi:type="dcterms:W3CDTF">2024-09-02T11:25:00Z</dcterms:modified>
</cp:coreProperties>
</file>