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C08" w:rsidRDefault="0081436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</w:t>
      </w:r>
    </w:p>
    <w:p w:rsidR="00F27C08" w:rsidRDefault="0081436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отчету об исполнении бюджета Минераловодского </w:t>
      </w:r>
      <w:r w:rsidR="00A11179">
        <w:rPr>
          <w:sz w:val="28"/>
          <w:szCs w:val="28"/>
        </w:rPr>
        <w:t>городског</w:t>
      </w:r>
      <w:r w:rsidR="00A342D3">
        <w:rPr>
          <w:sz w:val="28"/>
          <w:szCs w:val="28"/>
        </w:rPr>
        <w:t>о</w:t>
      </w:r>
      <w:r>
        <w:rPr>
          <w:sz w:val="28"/>
          <w:szCs w:val="28"/>
        </w:rPr>
        <w:t xml:space="preserve"> окру</w:t>
      </w:r>
      <w:r w:rsidR="00A342D3">
        <w:rPr>
          <w:sz w:val="28"/>
          <w:szCs w:val="28"/>
        </w:rPr>
        <w:t>га Ставропольского края за  2023</w:t>
      </w:r>
      <w:r>
        <w:rPr>
          <w:sz w:val="28"/>
          <w:szCs w:val="28"/>
        </w:rPr>
        <w:t xml:space="preserve"> год</w:t>
      </w:r>
    </w:p>
    <w:p w:rsidR="00CE261B" w:rsidRDefault="00CE261B">
      <w:pPr>
        <w:jc w:val="center"/>
        <w:rPr>
          <w:sz w:val="28"/>
          <w:szCs w:val="28"/>
        </w:rPr>
      </w:pPr>
    </w:p>
    <w:p w:rsidR="00F27C08" w:rsidRDefault="00F27C08">
      <w:pPr>
        <w:spacing w:line="216" w:lineRule="auto"/>
        <w:ind w:firstLine="709"/>
        <w:jc w:val="center"/>
        <w:rPr>
          <w:sz w:val="28"/>
          <w:szCs w:val="28"/>
          <w:highlight w:val="yellow"/>
        </w:rPr>
      </w:pP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 xml:space="preserve">По отчетным данным за 2023 год общий объем доходов местного бюджета составил в 4 447 422 039 рублей 20 копеек при плане 4 627 630 741 рублей </w:t>
      </w:r>
      <w:r w:rsidR="0088637E">
        <w:rPr>
          <w:sz w:val="28"/>
          <w:szCs w:val="28"/>
        </w:rPr>
        <w:t xml:space="preserve"> </w:t>
      </w:r>
      <w:r w:rsidRPr="00A11179">
        <w:rPr>
          <w:sz w:val="28"/>
          <w:szCs w:val="28"/>
        </w:rPr>
        <w:t>99 копеек или 96,11 % исполнения, из них: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>- объем налоговых и неналоговых пос</w:t>
      </w:r>
      <w:r>
        <w:rPr>
          <w:sz w:val="28"/>
          <w:szCs w:val="28"/>
        </w:rPr>
        <w:t xml:space="preserve">туплений составил                                    1 184 106 306 </w:t>
      </w:r>
      <w:r w:rsidRPr="00A11179">
        <w:rPr>
          <w:sz w:val="28"/>
          <w:szCs w:val="28"/>
        </w:rPr>
        <w:t>рублей 48 копеек, что составляет 104,01% исполнения к плановым назначениям или 26,62% в общем объеме доходов местного бюджета;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 xml:space="preserve">- объем безвозмездных поступлений составил 3 263 315 732 рублей </w:t>
      </w:r>
      <w:r>
        <w:rPr>
          <w:sz w:val="28"/>
          <w:szCs w:val="28"/>
        </w:rPr>
        <w:t xml:space="preserve">              </w:t>
      </w:r>
      <w:r w:rsidRPr="00A11179">
        <w:rPr>
          <w:sz w:val="28"/>
          <w:szCs w:val="28"/>
        </w:rPr>
        <w:t>72 копеек, что составляет 93,53 % исполнения к плановым назначениям или 73,38% в общем объеме доходов местного бюджета.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 xml:space="preserve">По сравнению с 2022 годом в отчетном периоде поступление налоговых и неналоговых доходов в местный бюджет увеличилось на </w:t>
      </w:r>
      <w:r w:rsidR="00045E21">
        <w:rPr>
          <w:sz w:val="28"/>
          <w:szCs w:val="28"/>
        </w:rPr>
        <w:t xml:space="preserve">              </w:t>
      </w:r>
      <w:r w:rsidRPr="00A11179">
        <w:rPr>
          <w:sz w:val="28"/>
          <w:szCs w:val="28"/>
        </w:rPr>
        <w:t xml:space="preserve">51 407 054 рублей 60 копеек, или на 4,54 %, а объем безвозмездных поступлений уменьшился на </w:t>
      </w:r>
      <w:r>
        <w:rPr>
          <w:sz w:val="28"/>
          <w:szCs w:val="28"/>
        </w:rPr>
        <w:t xml:space="preserve"> </w:t>
      </w:r>
      <w:r w:rsidRPr="00A11179">
        <w:rPr>
          <w:sz w:val="28"/>
          <w:szCs w:val="28"/>
        </w:rPr>
        <w:t>404 669 395 рублей 86 копеек или на 11,03%.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 xml:space="preserve">Объем налоговых поступлений за 2023 год составил 1 001 744 901 рублей </w:t>
      </w:r>
      <w:r>
        <w:rPr>
          <w:sz w:val="28"/>
          <w:szCs w:val="28"/>
        </w:rPr>
        <w:t xml:space="preserve">    </w:t>
      </w:r>
      <w:r w:rsidRPr="00A11179">
        <w:rPr>
          <w:sz w:val="28"/>
          <w:szCs w:val="28"/>
        </w:rPr>
        <w:t xml:space="preserve">81 копеек при плане 956 699 033 рублей 62 копеек или 104,71 % исполнения. При этом темп роста налоговых поступлений к 2022 году составил 108,02 %. Прирост налоговых поступлений к соответствующему периоду прошлого года составил </w:t>
      </w:r>
      <w:r w:rsidR="00D93604">
        <w:rPr>
          <w:sz w:val="28"/>
          <w:szCs w:val="28"/>
        </w:rPr>
        <w:t xml:space="preserve">  </w:t>
      </w:r>
      <w:r w:rsidRPr="00A11179">
        <w:rPr>
          <w:sz w:val="28"/>
          <w:szCs w:val="28"/>
        </w:rPr>
        <w:t>74 405 283 рублей 24 копеек.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 xml:space="preserve">В структуре налоговых доходов наибольший удельный вес (61,67%) приходится на налог на доходы физических лиц.  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 xml:space="preserve">Поступление в местный бюджет налога на доходы физических лиц за отчетный период составило 617 748 100 рублей 40 копеек при плане </w:t>
      </w:r>
      <w:r w:rsidR="00D93604">
        <w:rPr>
          <w:sz w:val="28"/>
          <w:szCs w:val="28"/>
        </w:rPr>
        <w:t xml:space="preserve">                    </w:t>
      </w:r>
      <w:r w:rsidRPr="00A11179">
        <w:rPr>
          <w:sz w:val="28"/>
          <w:szCs w:val="28"/>
        </w:rPr>
        <w:t>570 858 611 рублей или 108,21% исполнения. По сравнению с 2022 годом поступление налога увеличилось на 99 899 463 рублей 26 копеек или на 19,29%. Увеличение поступлений обусловлено ростом налогооблагаемой базы в связи с индексацией с 01.10.2023 заработной платы работников бюджетной сферы, реализацией на территории округа инфраструктурных проектов, вводом новых производственных мощностей и реконструкцией хозяйствующих субъектов.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 xml:space="preserve">Плановые назначения по налогу, взимаемому в связи с применением УСН, исполнены на 104,21 %. Фактическое поступление в местный бюджет по данному виду налогов за отчетный период составило 78 884 823 рублей 75 копеек при плане 75 695 550 рублей. Фактический темп роста поступлений к 2022 году по данному виду доходов составил 113,56 %. Удельный вес налога, </w:t>
      </w:r>
      <w:r w:rsidRPr="00A11179">
        <w:rPr>
          <w:sz w:val="28"/>
          <w:szCs w:val="28"/>
        </w:rPr>
        <w:lastRenderedPageBreak/>
        <w:t>взимаемого в связи с применением УСН, в структуре налоговых доходов составляет 7,87 %.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 xml:space="preserve">Имущественные налоги (налог на имущество физических лиц, земельный налог с организаций и с физических лиц) в структуре налоговых поступлений по своему объему занимают второе место – 22,75 %. Годовой объем фактически поступивших в местный бюджет имущественных налогов  составил </w:t>
      </w:r>
      <w:r w:rsidR="00D93604">
        <w:rPr>
          <w:sz w:val="28"/>
          <w:szCs w:val="28"/>
        </w:rPr>
        <w:t xml:space="preserve"> </w:t>
      </w:r>
      <w:r w:rsidRPr="00A11179">
        <w:rPr>
          <w:sz w:val="28"/>
          <w:szCs w:val="28"/>
        </w:rPr>
        <w:t>227 855</w:t>
      </w:r>
      <w:r w:rsidR="00D93604">
        <w:rPr>
          <w:sz w:val="28"/>
          <w:szCs w:val="28"/>
        </w:rPr>
        <w:t> </w:t>
      </w:r>
      <w:r w:rsidRPr="00A11179">
        <w:rPr>
          <w:sz w:val="28"/>
          <w:szCs w:val="28"/>
        </w:rPr>
        <w:t>315</w:t>
      </w:r>
      <w:r w:rsidR="00D93604">
        <w:rPr>
          <w:sz w:val="28"/>
          <w:szCs w:val="28"/>
        </w:rPr>
        <w:t xml:space="preserve"> </w:t>
      </w:r>
      <w:r w:rsidRPr="00A11179">
        <w:rPr>
          <w:sz w:val="28"/>
          <w:szCs w:val="28"/>
        </w:rPr>
        <w:t>рублей 98 копеек при плане 224 328 771 рублей 62 копеек или 101,57 % исполнения, что на 22 464 013 рублей 77 копеек или на 8,97 % меньше чем за соответствующий период прошлого года. Уменьшение поступлений обусловлено передачей отдельных объектов налогообложения из ПБП в казну и передачей земельных участков, предназначенных для погребения, в безвозмездное пользование, а также низкой собираемостью налогов с физических лиц.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 xml:space="preserve">Объем неналоговых поступлений за 2023 год составил 182 361 404  рублей </w:t>
      </w:r>
      <w:r w:rsidR="00D93604">
        <w:rPr>
          <w:sz w:val="28"/>
          <w:szCs w:val="28"/>
        </w:rPr>
        <w:t xml:space="preserve">  </w:t>
      </w:r>
      <w:r w:rsidRPr="00A11179">
        <w:rPr>
          <w:sz w:val="28"/>
          <w:szCs w:val="28"/>
        </w:rPr>
        <w:t xml:space="preserve">67 копеек при плане 181 748 596 рублей 64 копеек или 100,34 % исполнения. 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>В структуре неналоговых доходов наибольший удельный вес (53,54%) приходится на доходы от арендной платы за земельные участки.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 xml:space="preserve">Фактические доходы местного бюджета от аренды земельных участков в 2023 году составили 97 646 309 рублей 89 копеек при плане 95 610 034 рублей или 102,13% исполнения плановых назначений.  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>Плановые назначения по прочим налоговым и неналоговым доходам исполнены: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 xml:space="preserve">- по доходам от уплаты акцизов на ГСМ на 100,88%; 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 xml:space="preserve">- по единому сельскохозяйственному налогу на 102,89%; 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>- по налогу, взимаемому в связи с применением патентной системы налогообложения на 36,62% (в связи с переходом на ЕНС срок уплаты налога за 2023 год пришелся на выходной день и был перенесен на 09.01.2024 года);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>- по государственной пошлине на 100,21%;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>- по доходам от аренды имущества, составляющего муниципальную казну на 101,38%;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>- по прочим доходам от использования муниципального имущества на 101,50%;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 xml:space="preserve">- по доходам от платы за негативное воздействие на окружающую среду на 98,78%; 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>- по доходам от реализации муниципального имущества на 100,05%;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>- по доходам от продажи земельных участков на 96,52% (по результатам проведенных аукционов);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>- по доходам от штрафных санкций, возмещения ущерба на 106,59%.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lastRenderedPageBreak/>
        <w:t>Плановые назначения по налоговым и неналоговым доходам местного бюджета за 2023 год перевыполнены на 45 658 676  рублей 22 копеек.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 xml:space="preserve">Объем безвозмездных поступлений в местный бюджет в 2023 году составил </w:t>
      </w:r>
      <w:r w:rsidR="00CB1941">
        <w:rPr>
          <w:sz w:val="28"/>
          <w:szCs w:val="28"/>
        </w:rPr>
        <w:t xml:space="preserve"> </w:t>
      </w:r>
      <w:r w:rsidRPr="00A11179">
        <w:rPr>
          <w:sz w:val="28"/>
          <w:szCs w:val="28"/>
        </w:rPr>
        <w:t xml:space="preserve">3 263 315 732 рублей 72 копеек при плане 3 489 183 111 рублей 73 копеек или </w:t>
      </w:r>
      <w:r>
        <w:rPr>
          <w:sz w:val="28"/>
          <w:szCs w:val="28"/>
        </w:rPr>
        <w:t>93,53</w:t>
      </w:r>
      <w:r w:rsidRPr="00A11179">
        <w:rPr>
          <w:sz w:val="28"/>
          <w:szCs w:val="28"/>
        </w:rPr>
        <w:t>% исполнения, что на 404 669 395 рублей 86 копеек меньше чем в 2022 году. Уменьшение объема безвозмездных поступлений по сравнению с 2022 годом обусловлено в основном изменением контингента получателей мер социальной поддержки и введением с 1 января 2023 года универсального ежемесячного пособия малообеспеченным семьям с детьми до 17 лет и беременным женщинам и переводом его финансирования за счет средств Социального фонда Российской Федерации.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>В структуре безвозмездных поступлений наибольший удельный вес занимают субвенции – 59,32 % или 1 935 766 848 рублей 77 копеек, субсидии – 20,06% или 654 835 682 рублей 66 копеек, иные межбюджетные трансферты – 1,72 % или 55 974 037 рублей 30 копеек.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>Поступление в местный бюджет дотации на выравнивание бюджетной обеспеченности за отчетный период составило 617 038 000 рублей 00 копеек или 13,87 % от общего объема доходов.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>В 2023 году органами местного самоуправления обеспечена реализация налоговой политики, направленной на достижение необходимого уровня доходов для исполнения всех действующих расходных обязательств местного бюджета.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>В отчетном периоде успешно реализован план мероприятий по росту доходов, оптимизации расходов бюджета Минераловодского городского округа Ставропольского края и сокращению муниципального долга Минераловодского городского округа Ставропольского края на 2023 -2025 годы, утвержденный распоряжением администрации Минераловодского городского округа Ставропольского края от 24.04.2023  №109-р.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 xml:space="preserve">Экономический эффект от вовлечения в оборот объектов недвижимости на территории Минераловодского городского округа за отчетный период составил </w:t>
      </w:r>
      <w:r w:rsidR="00CB1941">
        <w:rPr>
          <w:sz w:val="28"/>
          <w:szCs w:val="28"/>
        </w:rPr>
        <w:t xml:space="preserve">     </w:t>
      </w:r>
      <w:r w:rsidRPr="00A11179">
        <w:rPr>
          <w:sz w:val="28"/>
          <w:szCs w:val="28"/>
        </w:rPr>
        <w:t xml:space="preserve">2 709 700 рублей: 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>- вовлечено в хозяйственный оборот 513 объектов недвижимого имущества, в том числе 484 земельных участков и 29 объектов недвижимости;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 xml:space="preserve">- актуализировано 68 сведений об объектах недвижимого имущества, выявлено 1028 объектов недвижимости, имеющих недостающие характеристики, из них: по 254 объектам уточнены сведения о правообладателях, по 509 объектам уточнены адреса местонахождения </w:t>
      </w:r>
      <w:r w:rsidRPr="00A11179">
        <w:rPr>
          <w:sz w:val="28"/>
          <w:szCs w:val="28"/>
        </w:rPr>
        <w:lastRenderedPageBreak/>
        <w:t>объектов, по 251 объекту оказана помощь физическим лицам в оформлении права собственности.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>За 2023 год администрацией Минераловодского городского округа проведено 5 заседаний межведомственной комиссии, на которых рассматривались вопросы легализации заработной платы и сокращения задолженности по налоговым и неналоговым платежам.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>С целью урегулирования задолженности по местным налогам осуществлялся контроль за своевременной уплатой имущественных налогов сотрудниками муниципальных казенных и бюджетных учреждений округа.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 xml:space="preserve">Организована работа по информированию и урегулированию задолженности через МФЦ при обращении налогоплательщика за получением соответствующих услуг. 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>В результате реализации в 2023 году мероприятий по мобилизации доходов в местный бюджет дополнительно получено налоговых и неналоговых доходов на сумму  36 127 000 рублей.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>В связи с введением с января текущего финансового года института единого налогового платежа изменились сроки уплаты всех налоговых платежей, а также порядок учета налоговых обязательств и уплаты налогов, что привело к увеличению количества ошибок, допускаемых налогоплательщиками при уплате налогов, и несвоевременному поступлению налоговых платежей в бюджеты.</w:t>
      </w:r>
    </w:p>
    <w:p w:rsidR="00A11179" w:rsidRPr="00A11179" w:rsidRDefault="00A11179" w:rsidP="00A11179">
      <w:pPr>
        <w:spacing w:line="276" w:lineRule="auto"/>
        <w:ind w:firstLine="709"/>
        <w:jc w:val="both"/>
        <w:rPr>
          <w:sz w:val="28"/>
          <w:szCs w:val="28"/>
        </w:rPr>
      </w:pPr>
      <w:r w:rsidRPr="00A11179">
        <w:rPr>
          <w:sz w:val="28"/>
          <w:szCs w:val="28"/>
        </w:rPr>
        <w:t xml:space="preserve">В целях недопущения сокращения объемов налоговых поступлений в местный бюджет проводилась активная информационная работа, согласованная с Межрайонной ИФНС № 9 по Ставропольскому краю. В социальной сети и на официальном сайте администрации Минераловодского городского округа размещено 60 информационных материалов (листовки, брошюры, памятки, буклеты, таблицы, уведомления), разъясняющих налогоплательщикам правила, порядок, реквизиты и сроки уплаты налоговых платежей, правильность заполнения и своевременность предоставления налоговых уведомлений. </w:t>
      </w:r>
    </w:p>
    <w:p w:rsidR="00A11179" w:rsidRDefault="00A11179" w:rsidP="00A11179">
      <w:pPr>
        <w:spacing w:line="276" w:lineRule="auto"/>
        <w:ind w:firstLine="709"/>
        <w:jc w:val="both"/>
        <w:rPr>
          <w:sz w:val="28"/>
          <w:szCs w:val="28"/>
          <w:highlight w:val="green"/>
        </w:rPr>
      </w:pPr>
      <w:r w:rsidRPr="00A11179">
        <w:rPr>
          <w:sz w:val="28"/>
          <w:szCs w:val="28"/>
        </w:rPr>
        <w:t>В целях повышения точности прогнозирования и оценки рисков исполнения доходной части местного бюджета, ежеквартально проводился анализ исполнения проектов платежей в бюджет по 35 крупным предприятиям Минераловодского городского округа.</w:t>
      </w:r>
    </w:p>
    <w:p w:rsidR="00F27C08" w:rsidRDefault="0081436D">
      <w:pPr>
        <w:spacing w:line="276" w:lineRule="auto"/>
        <w:ind w:firstLine="4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>
        <w:rPr>
          <w:sz w:val="28"/>
          <w:szCs w:val="28"/>
        </w:rPr>
        <w:t>Структура расходов местного бюджета в 202</w:t>
      </w:r>
      <w:r w:rsidR="00A342D3">
        <w:rPr>
          <w:sz w:val="28"/>
          <w:szCs w:val="28"/>
        </w:rPr>
        <w:t>3</w:t>
      </w:r>
      <w:r>
        <w:rPr>
          <w:sz w:val="28"/>
          <w:szCs w:val="28"/>
        </w:rPr>
        <w:t xml:space="preserve"> году состояла из программных и непрограммных направлений деятельности и позволила реализовать следующие приоритетные направления развития территории в отчетном финансовом году:</w:t>
      </w:r>
    </w:p>
    <w:p w:rsidR="00F27C08" w:rsidRDefault="0081436D">
      <w:pPr>
        <w:spacing w:line="276" w:lineRule="auto"/>
        <w:ind w:firstLine="4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увеличение средней заработной платы целевых категорий работников, определенных в соответствии с Указом Президента </w:t>
      </w:r>
      <w:r w:rsidR="003D4628">
        <w:rPr>
          <w:sz w:val="28"/>
          <w:szCs w:val="28"/>
        </w:rPr>
        <w:t>Российской Федерации;</w:t>
      </w:r>
      <w:r w:rsidR="003D4628">
        <w:rPr>
          <w:sz w:val="28"/>
          <w:szCs w:val="28"/>
        </w:rPr>
        <w:br/>
        <w:t xml:space="preserve">       - </w:t>
      </w:r>
      <w:r>
        <w:rPr>
          <w:sz w:val="28"/>
          <w:szCs w:val="28"/>
        </w:rPr>
        <w:t>направление бюджетных ассигнований по приоритетам государственной политики в социальной сфере, сформулированным в Указах Президента Российской Федерации от 07 мая 2012 года;</w:t>
      </w:r>
    </w:p>
    <w:p w:rsidR="00F27C08" w:rsidRDefault="0081436D">
      <w:pPr>
        <w:spacing w:line="276" w:lineRule="auto"/>
        <w:ind w:firstLine="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обеспечение выплаты заработной платы не ниже минимального размера оплаты труда, установленного Федеральным законодательством;</w:t>
      </w:r>
      <w:r>
        <w:rPr>
          <w:sz w:val="28"/>
          <w:szCs w:val="28"/>
        </w:rPr>
        <w:br/>
        <w:t xml:space="preserve">        - обеспечение прозрачности и открытости муниципальных финансов.</w:t>
      </w:r>
      <w:r>
        <w:rPr>
          <w:sz w:val="28"/>
          <w:szCs w:val="28"/>
        </w:rPr>
        <w:br/>
        <w:t xml:space="preserve">        В 202</w:t>
      </w:r>
      <w:r w:rsidR="00A342D3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продолжалось проведение мероприятий по реализации «Дорожной карты», направленных на повышение эффективности сферы культуры, образования.</w:t>
      </w:r>
    </w:p>
    <w:p w:rsidR="00F27C08" w:rsidRDefault="0081436D">
      <w:pPr>
        <w:spacing w:line="276" w:lineRule="auto"/>
        <w:ind w:firstLine="440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база местного бюджета на 202</w:t>
      </w:r>
      <w:r w:rsidR="00A342D3">
        <w:rPr>
          <w:sz w:val="28"/>
          <w:szCs w:val="28"/>
        </w:rPr>
        <w:t>3</w:t>
      </w:r>
      <w:r>
        <w:rPr>
          <w:sz w:val="28"/>
          <w:szCs w:val="28"/>
        </w:rPr>
        <w:t xml:space="preserve"> год при расчете дотации просчитана министерством финансов Ставропольского края с дефицитом. При этом расчет производился с учетом необходимости проведения мероприятий, направленных на повышение производительности труда в бюджетном секторе, сокращение неэффективных расходов, сокращение неэффективных муниципальных учреждений, привлечение средств от платных услуг на повышение оплаты труда, оптимизацию бюджетных расходов, в том числе с учетом мероприятий «Дорожной карты».</w:t>
      </w:r>
    </w:p>
    <w:p w:rsidR="00F27C08" w:rsidRDefault="0081436D">
      <w:pPr>
        <w:spacing w:line="276" w:lineRule="auto"/>
        <w:ind w:firstLine="440"/>
        <w:jc w:val="both"/>
        <w:rPr>
          <w:sz w:val="28"/>
          <w:szCs w:val="28"/>
        </w:rPr>
      </w:pPr>
      <w:r>
        <w:rPr>
          <w:sz w:val="28"/>
          <w:szCs w:val="28"/>
        </w:rPr>
        <w:t>При исполнении местного бюджета в первоочередном порядке производилось финансирование социально-защищенных статей бюджета, а именно:</w:t>
      </w:r>
      <w:r>
        <w:rPr>
          <w:sz w:val="28"/>
          <w:szCs w:val="28"/>
        </w:rPr>
        <w:br/>
        <w:t xml:space="preserve">        - оплаты труда и начислений на выплаты по оплате труда;</w:t>
      </w:r>
    </w:p>
    <w:p w:rsidR="00F27C08" w:rsidRDefault="0081436D">
      <w:pPr>
        <w:spacing w:line="276" w:lineRule="auto"/>
        <w:ind w:firstLine="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коммунальных услуг и услуг связи;</w:t>
      </w:r>
    </w:p>
    <w:p w:rsidR="00F27C08" w:rsidRDefault="0081436D">
      <w:pPr>
        <w:spacing w:line="276" w:lineRule="auto"/>
        <w:ind w:firstLine="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налогов и сборов;</w:t>
      </w:r>
    </w:p>
    <w:p w:rsidR="00F27C08" w:rsidRDefault="0081436D">
      <w:pPr>
        <w:spacing w:line="276" w:lineRule="auto"/>
        <w:ind w:firstLine="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субсидий муниципальным бюджетным учреждениям на выполнение муниципального задания.</w:t>
      </w:r>
    </w:p>
    <w:p w:rsidR="00F27C08" w:rsidRDefault="0081436D">
      <w:pPr>
        <w:spacing w:line="276" w:lineRule="auto"/>
        <w:ind w:firstLine="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 итогам 202</w:t>
      </w:r>
      <w:r w:rsidR="00A342D3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просроченная кредиторская задолженность, в том числе, по оплате труда отсутствует.</w:t>
      </w:r>
    </w:p>
    <w:p w:rsidR="00F27C08" w:rsidRPr="00E3080B" w:rsidRDefault="0081436D" w:rsidP="00A342D3">
      <w:pPr>
        <w:spacing w:line="276" w:lineRule="auto"/>
        <w:ind w:firstLine="709"/>
        <w:jc w:val="left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Бюджет Минераловодского </w:t>
      </w:r>
      <w:r w:rsidR="00A342D3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</w:t>
      </w:r>
      <w:r w:rsidR="00A342D3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 имеет</w:t>
      </w:r>
      <w:r w:rsidR="00A342D3">
        <w:rPr>
          <w:sz w:val="28"/>
          <w:szCs w:val="28"/>
        </w:rPr>
        <w:t xml:space="preserve"> социальную </w:t>
      </w:r>
      <w:r>
        <w:rPr>
          <w:sz w:val="28"/>
          <w:szCs w:val="28"/>
        </w:rPr>
        <w:t xml:space="preserve">направленность. 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</w:t>
      </w:r>
      <w:r w:rsidRPr="00E3080B">
        <w:rPr>
          <w:color w:val="000000"/>
          <w:sz w:val="28"/>
          <w:szCs w:val="28"/>
        </w:rPr>
        <w:t xml:space="preserve">Исполнение расходной части бюджета округа за отчетный период составило </w:t>
      </w:r>
      <w:r w:rsidR="00E3080B">
        <w:rPr>
          <w:color w:val="000000"/>
          <w:sz w:val="28"/>
          <w:szCs w:val="28"/>
        </w:rPr>
        <w:t>93,71</w:t>
      </w:r>
      <w:r w:rsidRPr="00E3080B">
        <w:rPr>
          <w:color w:val="000000"/>
          <w:sz w:val="28"/>
          <w:szCs w:val="28"/>
        </w:rPr>
        <w:t>%, от уточненных плановых назначений, предусмотренных на 202</w:t>
      </w:r>
      <w:r w:rsidR="00E3080B">
        <w:rPr>
          <w:color w:val="000000"/>
          <w:sz w:val="28"/>
          <w:szCs w:val="28"/>
        </w:rPr>
        <w:t>3</w:t>
      </w:r>
      <w:r w:rsidRPr="00E3080B">
        <w:rPr>
          <w:color w:val="000000"/>
          <w:sz w:val="28"/>
          <w:szCs w:val="28"/>
        </w:rPr>
        <w:t xml:space="preserve"> год.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sz w:val="28"/>
          <w:szCs w:val="28"/>
        </w:rPr>
        <w:t>По итогам 202</w:t>
      </w:r>
      <w:r w:rsidR="00E3080B">
        <w:rPr>
          <w:sz w:val="28"/>
          <w:szCs w:val="28"/>
        </w:rPr>
        <w:t>3</w:t>
      </w:r>
      <w:r w:rsidRPr="00E3080B">
        <w:rPr>
          <w:sz w:val="28"/>
          <w:szCs w:val="28"/>
        </w:rPr>
        <w:t xml:space="preserve"> года кассовые расходы местного бюджета составили              </w:t>
      </w:r>
      <w:r w:rsidR="00E3080B" w:rsidRPr="00E3080B">
        <w:rPr>
          <w:sz w:val="28"/>
          <w:szCs w:val="28"/>
        </w:rPr>
        <w:t>4</w:t>
      </w:r>
      <w:r w:rsidR="00E3080B">
        <w:rPr>
          <w:sz w:val="28"/>
          <w:szCs w:val="28"/>
        </w:rPr>
        <w:t xml:space="preserve"> </w:t>
      </w:r>
      <w:r w:rsidR="00E3080B" w:rsidRPr="00E3080B">
        <w:rPr>
          <w:sz w:val="28"/>
          <w:szCs w:val="28"/>
        </w:rPr>
        <w:t>496</w:t>
      </w:r>
      <w:r w:rsidR="00E3080B">
        <w:rPr>
          <w:sz w:val="28"/>
          <w:szCs w:val="28"/>
        </w:rPr>
        <w:t xml:space="preserve"> </w:t>
      </w:r>
      <w:r w:rsidR="00E3080B" w:rsidRPr="00E3080B">
        <w:rPr>
          <w:sz w:val="28"/>
          <w:szCs w:val="28"/>
        </w:rPr>
        <w:t>718</w:t>
      </w:r>
      <w:r w:rsidR="00E3080B">
        <w:rPr>
          <w:sz w:val="28"/>
          <w:szCs w:val="28"/>
        </w:rPr>
        <w:t xml:space="preserve"> </w:t>
      </w:r>
      <w:r w:rsidR="00E3080B" w:rsidRPr="00E3080B">
        <w:rPr>
          <w:sz w:val="28"/>
          <w:szCs w:val="28"/>
        </w:rPr>
        <w:t>265,19</w:t>
      </w:r>
      <w:r w:rsidR="00045E21">
        <w:rPr>
          <w:sz w:val="28"/>
          <w:szCs w:val="28"/>
        </w:rPr>
        <w:t>рублей</w:t>
      </w:r>
      <w:r w:rsidRPr="00E3080B">
        <w:rPr>
          <w:sz w:val="28"/>
          <w:szCs w:val="28"/>
        </w:rPr>
        <w:t xml:space="preserve"> с учетом остатков средств на 01.01.202</w:t>
      </w:r>
      <w:r w:rsidR="00E3080B">
        <w:rPr>
          <w:sz w:val="28"/>
          <w:szCs w:val="28"/>
        </w:rPr>
        <w:t>3</w:t>
      </w:r>
      <w:r w:rsidRPr="00E3080B">
        <w:rPr>
          <w:sz w:val="28"/>
          <w:szCs w:val="28"/>
        </w:rPr>
        <w:t xml:space="preserve">г. </w:t>
      </w:r>
      <w:r w:rsidR="00E3080B">
        <w:rPr>
          <w:color w:val="000000"/>
          <w:sz w:val="28"/>
          <w:szCs w:val="28"/>
        </w:rPr>
        <w:t>Де</w:t>
      </w:r>
      <w:r w:rsidRPr="00E3080B">
        <w:rPr>
          <w:color w:val="000000"/>
          <w:sz w:val="28"/>
          <w:szCs w:val="28"/>
        </w:rPr>
        <w:t xml:space="preserve">фицит местного бюджета по итогам исполнения составил  </w:t>
      </w:r>
      <w:r w:rsidR="00E3080B">
        <w:rPr>
          <w:color w:val="000000"/>
          <w:sz w:val="28"/>
          <w:szCs w:val="28"/>
        </w:rPr>
        <w:t>49 296 225,99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 xml:space="preserve">Наибольший удельный вес в структуре расходов бюджета занимают расходы, направленные на исполнение социальных направлений, которые </w:t>
      </w:r>
      <w:r w:rsidRPr="00E3080B">
        <w:rPr>
          <w:color w:val="000000"/>
          <w:sz w:val="28"/>
          <w:szCs w:val="28"/>
        </w:rPr>
        <w:lastRenderedPageBreak/>
        <w:t>включают в себя расходы на образование, социальную политику, культуру, физическую культуру и спорт.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>В общей доле произведенных расходов бюджета округа за 202</w:t>
      </w:r>
      <w:r w:rsidR="00E3080B">
        <w:rPr>
          <w:color w:val="000000"/>
          <w:sz w:val="28"/>
          <w:szCs w:val="28"/>
        </w:rPr>
        <w:t>3</w:t>
      </w:r>
      <w:r w:rsidRPr="00E3080B">
        <w:rPr>
          <w:color w:val="000000"/>
          <w:sz w:val="28"/>
          <w:szCs w:val="28"/>
        </w:rPr>
        <w:t xml:space="preserve"> год расходы на образование составили – </w:t>
      </w:r>
      <w:r w:rsidR="00E3080B">
        <w:rPr>
          <w:color w:val="000000"/>
          <w:sz w:val="28"/>
          <w:szCs w:val="28"/>
        </w:rPr>
        <w:t>45,94</w:t>
      </w:r>
      <w:r w:rsidRPr="00E3080B">
        <w:rPr>
          <w:color w:val="000000"/>
          <w:sz w:val="28"/>
          <w:szCs w:val="28"/>
        </w:rPr>
        <w:t>%, на социальную политику -</w:t>
      </w:r>
      <w:r w:rsidR="00E3080B">
        <w:rPr>
          <w:color w:val="000000"/>
          <w:sz w:val="28"/>
          <w:szCs w:val="28"/>
        </w:rPr>
        <w:t>22,14</w:t>
      </w:r>
      <w:r w:rsidRPr="00E3080B">
        <w:rPr>
          <w:color w:val="000000"/>
          <w:sz w:val="28"/>
          <w:szCs w:val="28"/>
        </w:rPr>
        <w:t xml:space="preserve">%, культуру  – </w:t>
      </w:r>
      <w:r w:rsidR="00E3080B">
        <w:rPr>
          <w:color w:val="000000"/>
          <w:sz w:val="28"/>
          <w:szCs w:val="28"/>
        </w:rPr>
        <w:t>5,03</w:t>
      </w:r>
      <w:r w:rsidRPr="00E3080B">
        <w:rPr>
          <w:color w:val="000000"/>
          <w:sz w:val="28"/>
          <w:szCs w:val="28"/>
        </w:rPr>
        <w:t>%, и физическая культура и спорт -0,</w:t>
      </w:r>
      <w:r w:rsidR="00E3080B">
        <w:rPr>
          <w:color w:val="000000"/>
          <w:sz w:val="28"/>
          <w:szCs w:val="28"/>
        </w:rPr>
        <w:t>72</w:t>
      </w:r>
      <w:r w:rsidRPr="00E3080B">
        <w:rPr>
          <w:color w:val="000000"/>
          <w:sz w:val="28"/>
          <w:szCs w:val="28"/>
        </w:rPr>
        <w:t>%.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>Кассовое исполнение бюджета Минераловодского городского округа</w:t>
      </w:r>
      <w:r w:rsidR="00F4482D">
        <w:rPr>
          <w:color w:val="000000"/>
          <w:sz w:val="28"/>
          <w:szCs w:val="28"/>
        </w:rPr>
        <w:t xml:space="preserve"> Ставропольского края</w:t>
      </w:r>
      <w:r w:rsidRPr="00E3080B">
        <w:rPr>
          <w:color w:val="000000"/>
          <w:sz w:val="28"/>
          <w:szCs w:val="28"/>
        </w:rPr>
        <w:t xml:space="preserve"> по разделам кодов бюджетной классификации расходов бюджетов выглядит следующим образом: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 xml:space="preserve">- общегосударственные вопросы – </w:t>
      </w:r>
      <w:r w:rsidR="00E3080B">
        <w:rPr>
          <w:color w:val="000000"/>
          <w:sz w:val="28"/>
          <w:szCs w:val="28"/>
        </w:rPr>
        <w:t>347 853 337,97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 xml:space="preserve">, что составляет </w:t>
      </w:r>
      <w:r w:rsidR="00E3080B">
        <w:rPr>
          <w:color w:val="000000"/>
          <w:sz w:val="28"/>
          <w:szCs w:val="28"/>
        </w:rPr>
        <w:t>99,08</w:t>
      </w:r>
      <w:r w:rsidRPr="00E3080B">
        <w:rPr>
          <w:color w:val="000000"/>
          <w:sz w:val="28"/>
          <w:szCs w:val="28"/>
        </w:rPr>
        <w:t>%  от уточненных бюджетных ассигнований -</w:t>
      </w:r>
      <w:r w:rsidR="00E3080B">
        <w:rPr>
          <w:color w:val="000000"/>
          <w:sz w:val="28"/>
          <w:szCs w:val="28"/>
        </w:rPr>
        <w:t>351 074 775,56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>;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 xml:space="preserve">- национальная безопасность и правоохранительная деятельность –               </w:t>
      </w:r>
      <w:r w:rsidR="00E3080B">
        <w:rPr>
          <w:color w:val="000000"/>
          <w:sz w:val="28"/>
          <w:szCs w:val="28"/>
        </w:rPr>
        <w:t>26 962 459,37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>, что составляет 98,</w:t>
      </w:r>
      <w:r w:rsidR="00B0757F">
        <w:rPr>
          <w:color w:val="000000"/>
          <w:sz w:val="28"/>
          <w:szCs w:val="28"/>
        </w:rPr>
        <w:t>18</w:t>
      </w:r>
      <w:r w:rsidRPr="00E3080B">
        <w:rPr>
          <w:color w:val="000000"/>
          <w:sz w:val="28"/>
          <w:szCs w:val="28"/>
        </w:rPr>
        <w:t>% от уточненных бюджетных ассигнований -</w:t>
      </w:r>
      <w:r w:rsidR="00B0757F">
        <w:rPr>
          <w:color w:val="000000"/>
          <w:sz w:val="28"/>
          <w:szCs w:val="28"/>
        </w:rPr>
        <w:t>27 462 460,19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>;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 xml:space="preserve">- национальная экономика- </w:t>
      </w:r>
      <w:r w:rsidR="00B0757F">
        <w:rPr>
          <w:color w:val="000000"/>
          <w:sz w:val="28"/>
          <w:szCs w:val="28"/>
        </w:rPr>
        <w:t>238 183 121,31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 xml:space="preserve">, что составляет </w:t>
      </w:r>
      <w:r w:rsidR="00B0757F">
        <w:rPr>
          <w:color w:val="000000"/>
          <w:sz w:val="28"/>
          <w:szCs w:val="28"/>
        </w:rPr>
        <w:t>55,92</w:t>
      </w:r>
      <w:r w:rsidRPr="00E3080B">
        <w:rPr>
          <w:color w:val="000000"/>
          <w:sz w:val="28"/>
          <w:szCs w:val="28"/>
        </w:rPr>
        <w:t xml:space="preserve">% от уточненных бюджетных ассигнований – </w:t>
      </w:r>
      <w:r w:rsidR="00B0757F">
        <w:rPr>
          <w:color w:val="000000"/>
          <w:sz w:val="28"/>
          <w:szCs w:val="28"/>
        </w:rPr>
        <w:t>425 932 918,52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>;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 xml:space="preserve">- жилищно-коммунальное хозяйство -  </w:t>
      </w:r>
      <w:r w:rsidR="00B0757F">
        <w:rPr>
          <w:color w:val="000000"/>
          <w:sz w:val="28"/>
          <w:szCs w:val="28"/>
        </w:rPr>
        <w:t>562 750 365,99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 xml:space="preserve">,  или  </w:t>
      </w:r>
      <w:r w:rsidR="00B0757F">
        <w:rPr>
          <w:color w:val="000000"/>
          <w:sz w:val="28"/>
          <w:szCs w:val="28"/>
        </w:rPr>
        <w:t>90,20</w:t>
      </w:r>
      <w:r w:rsidRPr="00E3080B">
        <w:rPr>
          <w:color w:val="000000"/>
          <w:sz w:val="28"/>
          <w:szCs w:val="28"/>
        </w:rPr>
        <w:t xml:space="preserve">%  от бюджетных ассигнований – </w:t>
      </w:r>
      <w:r w:rsidR="00B0757F">
        <w:rPr>
          <w:color w:val="000000"/>
          <w:sz w:val="28"/>
          <w:szCs w:val="28"/>
        </w:rPr>
        <w:t>623 923 527,53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>;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 xml:space="preserve">-образование – </w:t>
      </w:r>
      <w:r w:rsidR="00B0757F">
        <w:rPr>
          <w:color w:val="000000"/>
          <w:sz w:val="28"/>
          <w:szCs w:val="28"/>
        </w:rPr>
        <w:t>2 065 646 921,31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>, что составляет 97,</w:t>
      </w:r>
      <w:r w:rsidR="00B0757F">
        <w:rPr>
          <w:color w:val="000000"/>
          <w:sz w:val="28"/>
          <w:szCs w:val="28"/>
        </w:rPr>
        <w:t>98</w:t>
      </w:r>
      <w:r w:rsidRPr="00E3080B">
        <w:rPr>
          <w:color w:val="000000"/>
          <w:sz w:val="28"/>
          <w:szCs w:val="28"/>
        </w:rPr>
        <w:t xml:space="preserve">% </w:t>
      </w:r>
    </w:p>
    <w:p w:rsidR="00F27C08" w:rsidRPr="00E3080B" w:rsidRDefault="0081436D">
      <w:pPr>
        <w:spacing w:line="276" w:lineRule="auto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>от предусмотренных бюджетных ассигнований (</w:t>
      </w:r>
      <w:r w:rsidR="00B0757F">
        <w:rPr>
          <w:color w:val="000000"/>
          <w:sz w:val="28"/>
          <w:szCs w:val="28"/>
        </w:rPr>
        <w:t>2 108 277 914,17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>);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 xml:space="preserve">-культура, кинематография – </w:t>
      </w:r>
      <w:r w:rsidR="00B0757F">
        <w:rPr>
          <w:color w:val="000000"/>
          <w:sz w:val="28"/>
          <w:szCs w:val="28"/>
        </w:rPr>
        <w:t>226 322 114,95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>, или 99,</w:t>
      </w:r>
      <w:r w:rsidR="00B0757F">
        <w:rPr>
          <w:color w:val="000000"/>
          <w:sz w:val="28"/>
          <w:szCs w:val="28"/>
        </w:rPr>
        <w:t>30</w:t>
      </w:r>
      <w:r w:rsidRPr="00E3080B">
        <w:rPr>
          <w:color w:val="000000"/>
          <w:sz w:val="28"/>
          <w:szCs w:val="28"/>
        </w:rPr>
        <w:t>% от бюджетных ассигнований (</w:t>
      </w:r>
      <w:r w:rsidR="00B0757F">
        <w:rPr>
          <w:color w:val="000000"/>
          <w:sz w:val="28"/>
          <w:szCs w:val="28"/>
        </w:rPr>
        <w:t>227 927 639,28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>);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 xml:space="preserve">-социальная политика – </w:t>
      </w:r>
      <w:r w:rsidR="00B0757F">
        <w:rPr>
          <w:color w:val="000000"/>
          <w:sz w:val="28"/>
          <w:szCs w:val="28"/>
        </w:rPr>
        <w:t>995 510 613,56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>, что составляет 99,</w:t>
      </w:r>
      <w:r w:rsidR="00B0757F">
        <w:rPr>
          <w:color w:val="000000"/>
          <w:sz w:val="28"/>
          <w:szCs w:val="28"/>
        </w:rPr>
        <w:t>54</w:t>
      </w:r>
      <w:r w:rsidRPr="00E3080B">
        <w:rPr>
          <w:color w:val="000000"/>
          <w:sz w:val="28"/>
          <w:szCs w:val="28"/>
        </w:rPr>
        <w:t>% от</w:t>
      </w:r>
      <w:r w:rsidRPr="00E3080B">
        <w:rPr>
          <w:color w:val="000000"/>
          <w:sz w:val="28"/>
          <w:szCs w:val="28"/>
        </w:rPr>
        <w:br/>
        <w:t>предусмотренных бюджетных ассигнований – 1</w:t>
      </w:r>
      <w:r w:rsidR="00B0757F">
        <w:rPr>
          <w:color w:val="000000"/>
          <w:sz w:val="28"/>
          <w:szCs w:val="28"/>
        </w:rPr>
        <w:t> 000 064 164,62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>;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 xml:space="preserve">-физическая культура и спорт – </w:t>
      </w:r>
      <w:r w:rsidR="00B0757F">
        <w:rPr>
          <w:color w:val="000000"/>
          <w:sz w:val="28"/>
          <w:szCs w:val="28"/>
        </w:rPr>
        <w:t>32 425 824,12</w:t>
      </w:r>
      <w:r w:rsidRPr="00E3080B">
        <w:rPr>
          <w:color w:val="000000"/>
          <w:sz w:val="28"/>
          <w:szCs w:val="28"/>
        </w:rPr>
        <w:t xml:space="preserve"> 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 xml:space="preserve"> или </w:t>
      </w:r>
      <w:r w:rsidR="00B0757F">
        <w:rPr>
          <w:color w:val="000000"/>
          <w:sz w:val="28"/>
          <w:szCs w:val="28"/>
        </w:rPr>
        <w:t>98,04</w:t>
      </w:r>
      <w:r w:rsidRPr="00E3080B">
        <w:rPr>
          <w:color w:val="000000"/>
          <w:sz w:val="28"/>
          <w:szCs w:val="28"/>
        </w:rPr>
        <w:t xml:space="preserve">% от бюджетных ассигнований – </w:t>
      </w:r>
      <w:r w:rsidR="00B0757F">
        <w:rPr>
          <w:color w:val="000000"/>
          <w:sz w:val="28"/>
          <w:szCs w:val="28"/>
        </w:rPr>
        <w:t>33 075 002,64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>;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 xml:space="preserve">- обслуживание муниципального долга – </w:t>
      </w:r>
      <w:r w:rsidR="00B0757F">
        <w:rPr>
          <w:color w:val="000000"/>
          <w:sz w:val="28"/>
          <w:szCs w:val="28"/>
        </w:rPr>
        <w:t>1 063 506,61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 xml:space="preserve"> или </w:t>
      </w:r>
      <w:r w:rsidR="00B0757F">
        <w:rPr>
          <w:color w:val="000000"/>
          <w:sz w:val="28"/>
          <w:szCs w:val="28"/>
        </w:rPr>
        <w:t>100</w:t>
      </w:r>
      <w:r w:rsidRPr="00E3080B">
        <w:rPr>
          <w:color w:val="000000"/>
          <w:sz w:val="28"/>
          <w:szCs w:val="28"/>
        </w:rPr>
        <w:t>% от предусм</w:t>
      </w:r>
      <w:r w:rsidR="00B0757F">
        <w:rPr>
          <w:color w:val="000000"/>
          <w:sz w:val="28"/>
          <w:szCs w:val="28"/>
        </w:rPr>
        <w:t>отренных бюджетных ассигнований.</w:t>
      </w:r>
    </w:p>
    <w:p w:rsidR="00F27C08" w:rsidRPr="00E3080B" w:rsidRDefault="0081436D">
      <w:pPr>
        <w:spacing w:line="276" w:lineRule="auto"/>
        <w:jc w:val="both"/>
        <w:rPr>
          <w:color w:val="000000"/>
          <w:sz w:val="28"/>
          <w:szCs w:val="28"/>
        </w:rPr>
      </w:pPr>
      <w:r w:rsidRPr="00E3080B">
        <w:rPr>
          <w:sz w:val="28"/>
          <w:szCs w:val="28"/>
        </w:rPr>
        <w:t xml:space="preserve">        За 202</w:t>
      </w:r>
      <w:r w:rsidR="00B0757F">
        <w:rPr>
          <w:sz w:val="28"/>
          <w:szCs w:val="28"/>
        </w:rPr>
        <w:t>3</w:t>
      </w:r>
      <w:r w:rsidRPr="00E3080B">
        <w:rPr>
          <w:sz w:val="28"/>
          <w:szCs w:val="28"/>
        </w:rPr>
        <w:t xml:space="preserve"> год осуществлялось финансирование мероприятий,  в том числе в рамках реализации муниципальных программ (подпрограмм). Общая сумма </w:t>
      </w:r>
      <w:r w:rsidRPr="00E3080B">
        <w:rPr>
          <w:color w:val="000000"/>
          <w:sz w:val="28"/>
          <w:szCs w:val="28"/>
        </w:rPr>
        <w:t>расходов на их реализацию составила 4</w:t>
      </w:r>
      <w:r w:rsidR="00BB1B5E">
        <w:rPr>
          <w:color w:val="000000"/>
          <w:sz w:val="28"/>
          <w:szCs w:val="28"/>
        </w:rPr>
        <w:t> 393 506 100,58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>, в том числе в области:</w:t>
      </w:r>
    </w:p>
    <w:p w:rsidR="00F27C08" w:rsidRPr="00E3080B" w:rsidRDefault="0081436D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>- организации деятельности органов местного самоуправления –</w:t>
      </w:r>
    </w:p>
    <w:p w:rsidR="00F27C08" w:rsidRPr="00E3080B" w:rsidRDefault="00BB1B5E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75 396 769,57</w:t>
      </w:r>
      <w:r w:rsidR="0081436D"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="0081436D" w:rsidRPr="00E3080B">
        <w:rPr>
          <w:color w:val="000000"/>
          <w:sz w:val="28"/>
          <w:szCs w:val="28"/>
        </w:rPr>
        <w:t>;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 xml:space="preserve">- управления муниципальных финансов  - </w:t>
      </w:r>
      <w:r w:rsidR="00BB1B5E">
        <w:rPr>
          <w:color w:val="000000"/>
          <w:sz w:val="28"/>
          <w:szCs w:val="28"/>
        </w:rPr>
        <w:t>86 053 246,78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>;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 xml:space="preserve">- обеспечения безопасности – </w:t>
      </w:r>
      <w:r w:rsidR="00BB1B5E">
        <w:rPr>
          <w:color w:val="000000"/>
          <w:sz w:val="28"/>
          <w:szCs w:val="28"/>
        </w:rPr>
        <w:t>49 871 625,75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>;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 xml:space="preserve">- развития транспортной инфраструктуры – </w:t>
      </w:r>
      <w:r w:rsidR="00BB1B5E">
        <w:rPr>
          <w:color w:val="000000"/>
          <w:sz w:val="28"/>
          <w:szCs w:val="28"/>
        </w:rPr>
        <w:t>222 181 317,95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>;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 xml:space="preserve">- жилищно-коммунального хозяйства- </w:t>
      </w:r>
      <w:r w:rsidR="00BB1B5E">
        <w:rPr>
          <w:color w:val="000000"/>
          <w:sz w:val="28"/>
          <w:szCs w:val="28"/>
        </w:rPr>
        <w:t>513 366 333,71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>;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>- образования – 1</w:t>
      </w:r>
      <w:r w:rsidR="00BB1B5E">
        <w:rPr>
          <w:color w:val="000000"/>
          <w:sz w:val="28"/>
          <w:szCs w:val="28"/>
        </w:rPr>
        <w:t> 993 451 102,08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>;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 xml:space="preserve">- культуры – </w:t>
      </w:r>
      <w:r w:rsidR="00BB1B5E">
        <w:rPr>
          <w:color w:val="000000"/>
          <w:sz w:val="28"/>
          <w:szCs w:val="28"/>
        </w:rPr>
        <w:t>267 290 821,01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>;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 xml:space="preserve">- развития экономики – </w:t>
      </w:r>
      <w:r w:rsidR="00BB1B5E">
        <w:rPr>
          <w:color w:val="000000"/>
          <w:sz w:val="28"/>
          <w:szCs w:val="28"/>
        </w:rPr>
        <w:t>365 420,13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>;</w:t>
      </w:r>
      <w:r w:rsidR="00045E21">
        <w:rPr>
          <w:color w:val="000000"/>
          <w:sz w:val="28"/>
          <w:szCs w:val="28"/>
        </w:rPr>
        <w:t xml:space="preserve">  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 xml:space="preserve">- социальной политики – </w:t>
      </w:r>
      <w:r w:rsidR="00BB1B5E">
        <w:rPr>
          <w:color w:val="000000"/>
          <w:sz w:val="28"/>
          <w:szCs w:val="28"/>
        </w:rPr>
        <w:t>963 975 090,19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>;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 xml:space="preserve">- физической культуры и спорта – </w:t>
      </w:r>
      <w:r w:rsidR="00BB1B5E">
        <w:rPr>
          <w:color w:val="000000"/>
          <w:sz w:val="28"/>
          <w:szCs w:val="28"/>
        </w:rPr>
        <w:t>42 074 948,27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>;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 xml:space="preserve">- молодежной политики – </w:t>
      </w:r>
      <w:r w:rsidR="00BB1B5E">
        <w:rPr>
          <w:color w:val="000000"/>
          <w:sz w:val="28"/>
          <w:szCs w:val="28"/>
        </w:rPr>
        <w:t>3 588 889,53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>;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 xml:space="preserve">-экология и охрана окружающей среды – </w:t>
      </w:r>
      <w:r w:rsidR="00BB1B5E">
        <w:rPr>
          <w:color w:val="000000"/>
          <w:sz w:val="28"/>
          <w:szCs w:val="28"/>
        </w:rPr>
        <w:t>216 546,32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>;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 xml:space="preserve">- энергосбережения – </w:t>
      </w:r>
      <w:r w:rsidR="00BB1B5E">
        <w:rPr>
          <w:color w:val="000000"/>
          <w:sz w:val="28"/>
          <w:szCs w:val="28"/>
        </w:rPr>
        <w:t>4 332 035,51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>;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 xml:space="preserve">- градостроительства- </w:t>
      </w:r>
      <w:r w:rsidR="00BB1B5E">
        <w:rPr>
          <w:color w:val="000000"/>
          <w:sz w:val="28"/>
          <w:szCs w:val="28"/>
        </w:rPr>
        <w:t>16 096 041,62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>;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 xml:space="preserve">- сельского хозяйства – </w:t>
      </w:r>
      <w:r w:rsidR="00BB1B5E">
        <w:rPr>
          <w:color w:val="000000"/>
          <w:sz w:val="28"/>
          <w:szCs w:val="28"/>
        </w:rPr>
        <w:t>7 558 234,03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>;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 xml:space="preserve">- управления имущества- </w:t>
      </w:r>
      <w:r w:rsidR="00BB1B5E">
        <w:rPr>
          <w:color w:val="000000"/>
          <w:sz w:val="28"/>
          <w:szCs w:val="28"/>
        </w:rPr>
        <w:t>101 300 533,87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>;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 xml:space="preserve">- формирования современной городской среды – </w:t>
      </w:r>
      <w:r w:rsidR="00BB1B5E">
        <w:rPr>
          <w:color w:val="000000"/>
          <w:sz w:val="28"/>
          <w:szCs w:val="28"/>
        </w:rPr>
        <w:t>46 387 144,26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>Программные мероприятий были направлены, в том числе: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>В рамках общегосударственных вопросов – на развитие муниципальной службы и информатизации органов местного самоуправления.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>В рамках национальной экономики – на реализацию программных мероприятий в области сельского хозяйства, а также на ремонт и содержание автомобильных дорог общего пользования местного значения.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>В сфере образования - на мероприятия в области пожарной безопасности, антитеррористической безопасности, развития образования.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>В сфере социальной политики - на мероприятия в области социальной политики и социальной поддержки отдельных категорий граждан.</w:t>
      </w:r>
    </w:p>
    <w:p w:rsidR="00F27C08" w:rsidRPr="00E3080B" w:rsidRDefault="0081436D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>В сфере физической культуры и спорта  - на проведение спортивных и оздоровительных мероприятий.</w:t>
      </w:r>
    </w:p>
    <w:p w:rsidR="00F27C08" w:rsidRPr="00E3080B" w:rsidRDefault="0081436D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>Необходимо отметить, что реализация муниципальных программ осуществлялось, в том числе и на условиях софинансирования  с краевым бюджетом.</w:t>
      </w:r>
    </w:p>
    <w:p w:rsidR="00F27C08" w:rsidRPr="00E3080B" w:rsidRDefault="0081436D">
      <w:pPr>
        <w:spacing w:line="276" w:lineRule="auto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 xml:space="preserve">           Как и ранее, в структуре расходов местного бюджета выделен дорожный Фонд, создаваемый во исполнение требований действующего законодательства, в сумме    </w:t>
      </w:r>
      <w:r w:rsidR="00BB1B5E">
        <w:rPr>
          <w:color w:val="000000"/>
          <w:sz w:val="28"/>
          <w:szCs w:val="28"/>
        </w:rPr>
        <w:t>409 989 056,38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 xml:space="preserve">, исполнение составило </w:t>
      </w:r>
      <w:r w:rsidR="00BB1B5E">
        <w:rPr>
          <w:color w:val="000000"/>
          <w:sz w:val="28"/>
          <w:szCs w:val="28"/>
        </w:rPr>
        <w:t>223 153 294,75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</w:p>
    <w:p w:rsidR="00F27C08" w:rsidRPr="00E3080B" w:rsidRDefault="0081436D">
      <w:pPr>
        <w:spacing w:line="276" w:lineRule="auto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 xml:space="preserve">           Кроме того, в 202</w:t>
      </w:r>
      <w:r w:rsidR="00BB1B5E">
        <w:rPr>
          <w:color w:val="000000"/>
          <w:sz w:val="28"/>
          <w:szCs w:val="28"/>
        </w:rPr>
        <w:t>3</w:t>
      </w:r>
      <w:r w:rsidRPr="00E3080B">
        <w:rPr>
          <w:color w:val="000000"/>
          <w:sz w:val="28"/>
          <w:szCs w:val="28"/>
        </w:rPr>
        <w:t xml:space="preserve"> году Минераловодский городской округ</w:t>
      </w:r>
      <w:r w:rsidR="00F4482D">
        <w:rPr>
          <w:color w:val="000000"/>
          <w:sz w:val="28"/>
          <w:szCs w:val="28"/>
        </w:rPr>
        <w:t xml:space="preserve"> Ставропольского края</w:t>
      </w:r>
      <w:r w:rsidRPr="00E3080B">
        <w:rPr>
          <w:color w:val="000000"/>
          <w:sz w:val="28"/>
          <w:szCs w:val="28"/>
        </w:rPr>
        <w:t xml:space="preserve"> участвовал в реализации национальных (региональных) проектов.</w:t>
      </w:r>
    </w:p>
    <w:p w:rsidR="00F27C08" w:rsidRPr="00E3080B" w:rsidRDefault="0081436D">
      <w:pPr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 xml:space="preserve">                      Так, в 2022 году муниципальные учреждения участвовали в реализации </w:t>
      </w:r>
      <w:r w:rsidR="00F869CA">
        <w:rPr>
          <w:color w:val="000000"/>
          <w:sz w:val="28"/>
          <w:szCs w:val="28"/>
        </w:rPr>
        <w:t>5</w:t>
      </w:r>
      <w:r w:rsidRPr="00E3080B">
        <w:rPr>
          <w:color w:val="000000"/>
          <w:sz w:val="28"/>
          <w:szCs w:val="28"/>
        </w:rPr>
        <w:t xml:space="preserve"> национальных (региональных) проектов. А именно:</w:t>
      </w:r>
    </w:p>
    <w:p w:rsidR="00F27C08" w:rsidRPr="00F869CA" w:rsidRDefault="00F869CA" w:rsidP="00F869CA">
      <w:pPr>
        <w:ind w:left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1436D" w:rsidRPr="00F869CA">
        <w:rPr>
          <w:color w:val="000000"/>
          <w:sz w:val="28"/>
          <w:szCs w:val="28"/>
        </w:rPr>
        <w:t>национальный проект «Безопасные качественные дороги»;</w:t>
      </w:r>
    </w:p>
    <w:p w:rsidR="00F27C08" w:rsidRPr="00F869CA" w:rsidRDefault="0081436D" w:rsidP="00F869CA">
      <w:pPr>
        <w:ind w:left="708"/>
        <w:jc w:val="both"/>
        <w:rPr>
          <w:color w:val="000000"/>
          <w:sz w:val="28"/>
          <w:szCs w:val="28"/>
        </w:rPr>
      </w:pPr>
      <w:r w:rsidRPr="00F869CA">
        <w:rPr>
          <w:color w:val="000000"/>
          <w:sz w:val="28"/>
          <w:szCs w:val="28"/>
        </w:rPr>
        <w:t>- национальный проект "Образование";</w:t>
      </w:r>
    </w:p>
    <w:p w:rsidR="00F27C08" w:rsidRPr="00F869CA" w:rsidRDefault="0081436D" w:rsidP="00F869CA">
      <w:pPr>
        <w:ind w:left="708"/>
        <w:jc w:val="both"/>
        <w:rPr>
          <w:color w:val="000000"/>
          <w:sz w:val="28"/>
          <w:szCs w:val="28"/>
        </w:rPr>
      </w:pPr>
      <w:r w:rsidRPr="00F869CA">
        <w:rPr>
          <w:color w:val="000000"/>
          <w:sz w:val="28"/>
          <w:szCs w:val="28"/>
        </w:rPr>
        <w:t>- национальный проект "Культура";</w:t>
      </w:r>
    </w:p>
    <w:p w:rsidR="00F27C08" w:rsidRPr="00F869CA" w:rsidRDefault="0081436D" w:rsidP="00F869CA">
      <w:pPr>
        <w:ind w:left="708"/>
        <w:jc w:val="both"/>
        <w:rPr>
          <w:color w:val="000000"/>
          <w:sz w:val="28"/>
          <w:szCs w:val="28"/>
        </w:rPr>
      </w:pPr>
      <w:r w:rsidRPr="00F869CA">
        <w:rPr>
          <w:color w:val="000000"/>
          <w:sz w:val="28"/>
          <w:szCs w:val="28"/>
        </w:rPr>
        <w:t>- национальный проект "Демография";</w:t>
      </w:r>
    </w:p>
    <w:p w:rsidR="00F27C08" w:rsidRPr="00E3080B" w:rsidRDefault="0081436D" w:rsidP="00F869CA">
      <w:pPr>
        <w:ind w:left="708"/>
        <w:jc w:val="both"/>
        <w:rPr>
          <w:color w:val="000000"/>
          <w:sz w:val="28"/>
          <w:szCs w:val="28"/>
        </w:rPr>
      </w:pPr>
      <w:r w:rsidRPr="00F869CA">
        <w:rPr>
          <w:color w:val="000000"/>
          <w:sz w:val="28"/>
          <w:szCs w:val="28"/>
        </w:rPr>
        <w:t>- национальный проект "Жилье и городская среда".</w:t>
      </w:r>
    </w:p>
    <w:p w:rsidR="00F27C08" w:rsidRPr="00E3080B" w:rsidRDefault="0081436D">
      <w:pPr>
        <w:jc w:val="both"/>
        <w:rPr>
          <w:sz w:val="28"/>
          <w:szCs w:val="28"/>
        </w:rPr>
      </w:pPr>
      <w:r w:rsidRPr="00E3080B">
        <w:rPr>
          <w:color w:val="000000"/>
          <w:sz w:val="28"/>
          <w:szCs w:val="28"/>
        </w:rPr>
        <w:t xml:space="preserve">           Общий объем бюджетных ассигнований, предусмотренных на реализацию национальных (региональных) проектов составил </w:t>
      </w:r>
      <w:r w:rsidR="00F869CA">
        <w:rPr>
          <w:color w:val="000000"/>
          <w:sz w:val="28"/>
          <w:szCs w:val="28"/>
        </w:rPr>
        <w:t>574 853 457,44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 xml:space="preserve">,  исполнение составило </w:t>
      </w:r>
      <w:r w:rsidR="00F869CA">
        <w:rPr>
          <w:color w:val="000000"/>
          <w:sz w:val="28"/>
          <w:szCs w:val="28"/>
        </w:rPr>
        <w:t>519 470 440,61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 xml:space="preserve">, что составляет </w:t>
      </w:r>
      <w:r w:rsidR="00F869CA">
        <w:rPr>
          <w:color w:val="000000"/>
          <w:sz w:val="28"/>
          <w:szCs w:val="28"/>
        </w:rPr>
        <w:t>90,36</w:t>
      </w:r>
      <w:r w:rsidRPr="00E3080B">
        <w:rPr>
          <w:color w:val="000000"/>
          <w:sz w:val="28"/>
          <w:szCs w:val="28"/>
        </w:rPr>
        <w:t xml:space="preserve">% от плановых назначений. </w:t>
      </w:r>
      <w:r w:rsidRPr="00E3080B">
        <w:rPr>
          <w:sz w:val="28"/>
          <w:szCs w:val="28"/>
        </w:rPr>
        <w:t xml:space="preserve">Из них </w:t>
      </w:r>
      <w:r w:rsidR="00F869CA">
        <w:rPr>
          <w:sz w:val="28"/>
          <w:szCs w:val="28"/>
        </w:rPr>
        <w:t>23 621 175,77</w:t>
      </w:r>
      <w:r w:rsidRPr="00E3080B">
        <w:rPr>
          <w:sz w:val="28"/>
          <w:szCs w:val="28"/>
        </w:rPr>
        <w:t xml:space="preserve"> </w:t>
      </w:r>
      <w:r w:rsidR="00045E21">
        <w:rPr>
          <w:sz w:val="28"/>
          <w:szCs w:val="28"/>
        </w:rPr>
        <w:t xml:space="preserve">рублей </w:t>
      </w:r>
      <w:r w:rsidR="00F869CA">
        <w:rPr>
          <w:sz w:val="28"/>
          <w:szCs w:val="28"/>
        </w:rPr>
        <w:t>- бюджетных ассигнований</w:t>
      </w:r>
      <w:r w:rsidRPr="00E3080B">
        <w:rPr>
          <w:sz w:val="28"/>
          <w:szCs w:val="28"/>
        </w:rPr>
        <w:t xml:space="preserve"> предусмотрено дополнительно за счет средств местного бюджета</w:t>
      </w:r>
      <w:r w:rsidR="004511D4">
        <w:rPr>
          <w:sz w:val="28"/>
          <w:szCs w:val="28"/>
        </w:rPr>
        <w:t xml:space="preserve"> </w:t>
      </w:r>
      <w:r w:rsidR="00F869CA">
        <w:rPr>
          <w:sz w:val="28"/>
          <w:szCs w:val="28"/>
        </w:rPr>
        <w:t xml:space="preserve">(кассовое исполнение – 19 626 965,25 </w:t>
      </w:r>
      <w:r w:rsidR="00045E21">
        <w:rPr>
          <w:sz w:val="28"/>
          <w:szCs w:val="28"/>
        </w:rPr>
        <w:t>рублей</w:t>
      </w:r>
      <w:r w:rsidR="00F869CA">
        <w:rPr>
          <w:sz w:val="28"/>
          <w:szCs w:val="28"/>
        </w:rPr>
        <w:t>)</w:t>
      </w:r>
      <w:r w:rsidRPr="00E3080B">
        <w:rPr>
          <w:sz w:val="28"/>
          <w:szCs w:val="28"/>
        </w:rPr>
        <w:t>.</w:t>
      </w:r>
    </w:p>
    <w:p w:rsidR="00F27C08" w:rsidRPr="00E3080B" w:rsidRDefault="0081436D">
      <w:pPr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 xml:space="preserve">    </w:t>
      </w:r>
      <w:r w:rsidRPr="00E3080B">
        <w:rPr>
          <w:color w:val="000000"/>
          <w:sz w:val="28"/>
          <w:szCs w:val="28"/>
        </w:rPr>
        <w:tab/>
        <w:t>На  реализацию регионального проекта «Безопасность дорожного движения» национального проекта "Безопасные и качественные дороги" было предусмотрено вс</w:t>
      </w:r>
      <w:r w:rsidRPr="00CE261B">
        <w:rPr>
          <w:color w:val="000000"/>
          <w:sz w:val="28"/>
          <w:szCs w:val="28"/>
        </w:rPr>
        <w:t xml:space="preserve">его бюджетных ассигнований в сумме </w:t>
      </w:r>
      <w:r w:rsidR="00F869CA" w:rsidRPr="00CE261B">
        <w:rPr>
          <w:color w:val="000000"/>
          <w:sz w:val="28"/>
          <w:szCs w:val="28"/>
        </w:rPr>
        <w:t>551 616,04</w:t>
      </w:r>
      <w:r w:rsidRPr="00CE261B">
        <w:rPr>
          <w:rStyle w:val="a7"/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CE261B">
        <w:rPr>
          <w:color w:val="000000"/>
          <w:sz w:val="28"/>
          <w:szCs w:val="28"/>
        </w:rPr>
        <w:t xml:space="preserve">, кассовое исполнение составило 100% от предусмотренных объемов ассигнований. В рамках реализации данного национального проекта </w:t>
      </w:r>
      <w:r w:rsidR="00F869CA" w:rsidRPr="00CE261B">
        <w:rPr>
          <w:color w:val="000000"/>
          <w:sz w:val="28"/>
          <w:szCs w:val="28"/>
        </w:rPr>
        <w:t>расходы производились на оплату труда и начисления.</w:t>
      </w:r>
    </w:p>
    <w:p w:rsidR="00F27C08" w:rsidRPr="00E3080B" w:rsidRDefault="0081436D">
      <w:pPr>
        <w:ind w:firstLine="708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 xml:space="preserve">По итогам отчетного периода в рамках реализации регионального проекта "Успех каждого ребенка" национального проекта "Образование" было направлено </w:t>
      </w:r>
      <w:r w:rsidR="00F627F6">
        <w:rPr>
          <w:color w:val="000000"/>
          <w:sz w:val="28"/>
          <w:szCs w:val="28"/>
        </w:rPr>
        <w:t>1 445 439,23</w:t>
      </w:r>
      <w:r w:rsidRPr="00E3080B">
        <w:rPr>
          <w:rStyle w:val="a7"/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>, кассовое исполнение сост</w:t>
      </w:r>
      <w:r w:rsidR="00F627F6">
        <w:rPr>
          <w:color w:val="000000"/>
          <w:sz w:val="28"/>
          <w:szCs w:val="28"/>
        </w:rPr>
        <w:t xml:space="preserve">авило </w:t>
      </w:r>
      <w:r w:rsidRPr="00E3080B">
        <w:rPr>
          <w:color w:val="000000"/>
          <w:sz w:val="28"/>
          <w:szCs w:val="28"/>
        </w:rPr>
        <w:t xml:space="preserve">100% от предусмотренных ассигнований. В рамках реализации данного национального проекта были проведены мероприятия по </w:t>
      </w:r>
      <w:r w:rsidR="00F627F6">
        <w:rPr>
          <w:color w:val="000000"/>
          <w:sz w:val="28"/>
          <w:szCs w:val="28"/>
        </w:rPr>
        <w:t xml:space="preserve">капитальному </w:t>
      </w:r>
      <w:r w:rsidRPr="00E3080B">
        <w:rPr>
          <w:color w:val="000000"/>
          <w:sz w:val="28"/>
          <w:szCs w:val="28"/>
        </w:rPr>
        <w:t xml:space="preserve">ремонту спортивного зала в школе № </w:t>
      </w:r>
      <w:r w:rsidR="00F627F6">
        <w:rPr>
          <w:color w:val="000000"/>
          <w:sz w:val="28"/>
          <w:szCs w:val="28"/>
        </w:rPr>
        <w:t>7</w:t>
      </w:r>
      <w:r w:rsidRPr="00E3080B">
        <w:rPr>
          <w:color w:val="000000"/>
          <w:sz w:val="28"/>
          <w:szCs w:val="28"/>
        </w:rPr>
        <w:t xml:space="preserve"> с. </w:t>
      </w:r>
      <w:r w:rsidR="00F627F6">
        <w:rPr>
          <w:color w:val="000000"/>
          <w:sz w:val="28"/>
          <w:szCs w:val="28"/>
        </w:rPr>
        <w:t>Марьины Колодцы</w:t>
      </w:r>
      <w:r w:rsidRPr="00E3080B">
        <w:rPr>
          <w:color w:val="000000"/>
          <w:sz w:val="28"/>
          <w:szCs w:val="28"/>
        </w:rPr>
        <w:t>.</w:t>
      </w:r>
    </w:p>
    <w:p w:rsidR="00F27C08" w:rsidRPr="00E3080B" w:rsidRDefault="0081436D">
      <w:pPr>
        <w:ind w:firstLine="708"/>
        <w:jc w:val="both"/>
        <w:rPr>
          <w:color w:val="000000"/>
          <w:sz w:val="28"/>
          <w:szCs w:val="28"/>
        </w:rPr>
      </w:pPr>
      <w:proofErr w:type="gramStart"/>
      <w:r w:rsidRPr="00E3080B">
        <w:rPr>
          <w:color w:val="000000"/>
          <w:sz w:val="28"/>
          <w:szCs w:val="28"/>
        </w:rPr>
        <w:t>На  реализацию</w:t>
      </w:r>
      <w:proofErr w:type="gramEnd"/>
      <w:r w:rsidRPr="00E3080B">
        <w:rPr>
          <w:color w:val="000000"/>
          <w:sz w:val="28"/>
          <w:szCs w:val="28"/>
        </w:rPr>
        <w:t xml:space="preserve"> регионального проекта "Патриотическое воспитание граждан Российской Федерации" национального проект</w:t>
      </w:r>
      <w:r w:rsidR="001C0FD0">
        <w:rPr>
          <w:color w:val="000000"/>
          <w:sz w:val="28"/>
          <w:szCs w:val="28"/>
        </w:rPr>
        <w:t xml:space="preserve">а "Образование" было направлено </w:t>
      </w:r>
      <w:bookmarkStart w:id="0" w:name="_GoBack"/>
      <w:bookmarkEnd w:id="0"/>
      <w:r w:rsidR="00F627F6">
        <w:rPr>
          <w:color w:val="000000"/>
          <w:sz w:val="28"/>
          <w:szCs w:val="28"/>
        </w:rPr>
        <w:t xml:space="preserve">7 017 777,40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 xml:space="preserve">, кассовое исполнение составило  </w:t>
      </w:r>
      <w:r w:rsidR="00F627F6">
        <w:rPr>
          <w:color w:val="000000"/>
          <w:sz w:val="28"/>
          <w:szCs w:val="28"/>
        </w:rPr>
        <w:t>6 697 041,98</w:t>
      </w:r>
      <w:r w:rsidRPr="00E3080B">
        <w:rPr>
          <w:rStyle w:val="a7"/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 xml:space="preserve">, что составляет </w:t>
      </w:r>
      <w:r w:rsidR="00F627F6">
        <w:rPr>
          <w:color w:val="000000"/>
          <w:sz w:val="28"/>
          <w:szCs w:val="28"/>
        </w:rPr>
        <w:t>95,42</w:t>
      </w:r>
      <w:r w:rsidRPr="00E3080B">
        <w:rPr>
          <w:color w:val="000000"/>
          <w:sz w:val="28"/>
          <w:szCs w:val="28"/>
        </w:rPr>
        <w:t>% от предусмотренных ассигнований.</w:t>
      </w:r>
    </w:p>
    <w:p w:rsidR="00F27C08" w:rsidRPr="00E3080B" w:rsidRDefault="0081436D">
      <w:pPr>
        <w:ind w:firstLine="708"/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 xml:space="preserve">На реализацию регионального проекта "Культурная среда" национального проекта "Культура" было предусмотрено всего бюджетных ассигнований в сумме  </w:t>
      </w:r>
      <w:r w:rsidR="00F627F6">
        <w:rPr>
          <w:color w:val="000000"/>
          <w:sz w:val="28"/>
          <w:szCs w:val="28"/>
        </w:rPr>
        <w:t>49 396 484,74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 xml:space="preserve">, кассовое исполнение составило 100% от предусмотренных бюджетных ассигнований. В рамках реализации данного национального проекта </w:t>
      </w:r>
      <w:r w:rsidR="00F627F6">
        <w:rPr>
          <w:color w:val="000000"/>
          <w:sz w:val="28"/>
          <w:szCs w:val="28"/>
        </w:rPr>
        <w:t>проведены работы по капитальному ремонту ДК с. Левокумка, ДК пос. Загорский</w:t>
      </w:r>
      <w:r w:rsidRPr="00E3080B">
        <w:rPr>
          <w:color w:val="000000"/>
          <w:sz w:val="28"/>
          <w:szCs w:val="28"/>
        </w:rPr>
        <w:t xml:space="preserve">.  </w:t>
      </w:r>
    </w:p>
    <w:p w:rsidR="00F27C08" w:rsidRPr="00E3080B" w:rsidRDefault="0081436D">
      <w:pPr>
        <w:jc w:val="both"/>
        <w:rPr>
          <w:color w:val="000000"/>
          <w:sz w:val="28"/>
          <w:szCs w:val="28"/>
        </w:rPr>
      </w:pPr>
      <w:r w:rsidRPr="00E3080B">
        <w:rPr>
          <w:color w:val="000000"/>
          <w:sz w:val="28"/>
          <w:szCs w:val="28"/>
        </w:rPr>
        <w:tab/>
        <w:t>На реализацию регионального проекта "</w:t>
      </w:r>
      <w:r w:rsidR="00F627F6">
        <w:rPr>
          <w:color w:val="000000"/>
          <w:sz w:val="28"/>
          <w:szCs w:val="28"/>
        </w:rPr>
        <w:t>Творческие люди</w:t>
      </w:r>
      <w:r w:rsidRPr="00E3080B">
        <w:rPr>
          <w:color w:val="000000"/>
          <w:sz w:val="28"/>
          <w:szCs w:val="28"/>
        </w:rPr>
        <w:t xml:space="preserve">" национального проекта "Культура" было предусмотрено всего бюджетных ассигнований в сумме  </w:t>
      </w:r>
      <w:r w:rsidR="00F627F6">
        <w:rPr>
          <w:color w:val="000000"/>
          <w:sz w:val="28"/>
          <w:szCs w:val="28"/>
        </w:rPr>
        <w:t>50 505,05</w:t>
      </w:r>
      <w:r w:rsidRPr="00E3080B">
        <w:rPr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E3080B">
        <w:rPr>
          <w:color w:val="000000"/>
          <w:sz w:val="28"/>
          <w:szCs w:val="28"/>
        </w:rPr>
        <w:t>, кассовое исполнение составило 100% от предусмотренных бюджетных ассигнований.</w:t>
      </w:r>
    </w:p>
    <w:p w:rsidR="00F27C08" w:rsidRPr="004511D4" w:rsidRDefault="0081436D">
      <w:pPr>
        <w:ind w:firstLine="708"/>
        <w:jc w:val="both"/>
        <w:rPr>
          <w:color w:val="000000"/>
          <w:sz w:val="28"/>
          <w:szCs w:val="28"/>
        </w:rPr>
      </w:pPr>
      <w:r w:rsidRPr="004511D4">
        <w:rPr>
          <w:color w:val="000000"/>
          <w:sz w:val="28"/>
          <w:szCs w:val="28"/>
        </w:rPr>
        <w:t xml:space="preserve">На  реализацию регионального проекта «Финансовая поддержка семей при рождении детей» национального проекта "Демография" было предусмотрено всего бюджетных ассигнований в сумме </w:t>
      </w:r>
      <w:r w:rsidR="004511D4" w:rsidRPr="004511D4">
        <w:rPr>
          <w:color w:val="000000"/>
          <w:sz w:val="28"/>
          <w:szCs w:val="28"/>
        </w:rPr>
        <w:t>80 707 005,55</w:t>
      </w:r>
      <w:r w:rsidR="00045E21">
        <w:rPr>
          <w:color w:val="000000"/>
          <w:sz w:val="28"/>
          <w:szCs w:val="28"/>
        </w:rPr>
        <w:t xml:space="preserve"> рублей</w:t>
      </w:r>
      <w:r w:rsidRPr="004511D4">
        <w:rPr>
          <w:color w:val="000000"/>
          <w:sz w:val="28"/>
          <w:szCs w:val="28"/>
        </w:rPr>
        <w:t>, кассовое исполнение составило 100% от предусмотренных объемов ассигнований. В рамках реализации данного проекта осуществлялись ежемесячные денежные выплаты, назначаемые в случае рождения третьего ребенка или последующих детей до достижения ребенком возраста трех лет, ежемесячная выплата в связи с рождением (усыновлением) первого ребенка;</w:t>
      </w:r>
    </w:p>
    <w:p w:rsidR="00F27C08" w:rsidRPr="004511D4" w:rsidRDefault="0081436D">
      <w:pPr>
        <w:ind w:firstLine="708"/>
        <w:jc w:val="both"/>
        <w:rPr>
          <w:color w:val="000000"/>
          <w:sz w:val="28"/>
          <w:szCs w:val="28"/>
        </w:rPr>
      </w:pPr>
      <w:r w:rsidRPr="004511D4">
        <w:rPr>
          <w:color w:val="000000"/>
          <w:sz w:val="28"/>
          <w:szCs w:val="28"/>
        </w:rPr>
        <w:t xml:space="preserve">На реализацию регионального проекта "Формирование комфортной городской среды" национального проекта "Жилье и городская среда" были предусмотрены бюджетные ассигнования в сумме </w:t>
      </w:r>
      <w:r w:rsidR="004511D4" w:rsidRPr="004511D4">
        <w:rPr>
          <w:color w:val="000000"/>
          <w:sz w:val="28"/>
          <w:szCs w:val="28"/>
        </w:rPr>
        <w:t>37</w:t>
      </w:r>
      <w:r w:rsidR="004511D4">
        <w:rPr>
          <w:color w:val="000000"/>
          <w:sz w:val="28"/>
          <w:szCs w:val="28"/>
        </w:rPr>
        <w:t> 609 044,79</w:t>
      </w:r>
      <w:r w:rsidRPr="004511D4">
        <w:rPr>
          <w:rStyle w:val="a7"/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4511D4">
        <w:rPr>
          <w:color w:val="000000"/>
          <w:sz w:val="28"/>
          <w:szCs w:val="28"/>
        </w:rPr>
        <w:t xml:space="preserve">, кассовое исполнение  составило </w:t>
      </w:r>
      <w:r w:rsidR="004511D4" w:rsidRPr="004511D4">
        <w:rPr>
          <w:color w:val="000000"/>
          <w:sz w:val="28"/>
          <w:szCs w:val="28"/>
        </w:rPr>
        <w:t>100</w:t>
      </w:r>
      <w:r w:rsidRPr="004511D4">
        <w:rPr>
          <w:color w:val="000000"/>
          <w:sz w:val="28"/>
          <w:szCs w:val="28"/>
        </w:rPr>
        <w:t>% от предусмотренного объема бюджетных ассигнований. В рамках реализации данного регионального проекта были проведены мероприятия по благоустройству пешеходной зоны по ул. Советская Минераловодского городского округа</w:t>
      </w:r>
      <w:r w:rsidR="00F4482D">
        <w:rPr>
          <w:color w:val="000000"/>
          <w:sz w:val="28"/>
          <w:szCs w:val="28"/>
        </w:rPr>
        <w:t xml:space="preserve"> Ставропольского края</w:t>
      </w:r>
      <w:r w:rsidRPr="004511D4">
        <w:rPr>
          <w:color w:val="000000"/>
          <w:sz w:val="28"/>
          <w:szCs w:val="28"/>
        </w:rPr>
        <w:t>.</w:t>
      </w:r>
      <w:r w:rsidR="004511D4">
        <w:rPr>
          <w:color w:val="000000"/>
          <w:sz w:val="28"/>
          <w:szCs w:val="28"/>
        </w:rPr>
        <w:t xml:space="preserve"> </w:t>
      </w:r>
    </w:p>
    <w:p w:rsidR="00F27C08" w:rsidRPr="00F627F6" w:rsidRDefault="0081436D">
      <w:pPr>
        <w:ind w:firstLine="440"/>
        <w:jc w:val="both"/>
        <w:rPr>
          <w:color w:val="000000"/>
          <w:sz w:val="28"/>
          <w:szCs w:val="28"/>
          <w:highlight w:val="yellow"/>
        </w:rPr>
      </w:pPr>
      <w:r w:rsidRPr="004511D4">
        <w:rPr>
          <w:color w:val="000000"/>
          <w:sz w:val="28"/>
          <w:szCs w:val="28"/>
        </w:rPr>
        <w:t xml:space="preserve">На реализацию регионального проекта "Формирование комфортной городской среды" национального проекта "Обеспечение устойчивого сокращения непригодного для проживания жилищного фонда" были предусмотрены бюджетные ассигнования в сумме </w:t>
      </w:r>
      <w:r w:rsidR="004511D4" w:rsidRPr="004511D4">
        <w:rPr>
          <w:color w:val="000000"/>
          <w:sz w:val="28"/>
          <w:szCs w:val="28"/>
        </w:rPr>
        <w:t>374 454 408,87</w:t>
      </w:r>
      <w:r w:rsidRPr="004511D4">
        <w:rPr>
          <w:rStyle w:val="a7"/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4511D4">
        <w:rPr>
          <w:color w:val="000000"/>
          <w:sz w:val="28"/>
          <w:szCs w:val="28"/>
        </w:rPr>
        <w:t xml:space="preserve">, кассовое исполнение  составило </w:t>
      </w:r>
      <w:r w:rsidR="004511D4" w:rsidRPr="004511D4">
        <w:rPr>
          <w:color w:val="000000"/>
          <w:sz w:val="28"/>
          <w:szCs w:val="28"/>
        </w:rPr>
        <w:t>323 386 337,98</w:t>
      </w:r>
      <w:r w:rsidRPr="004511D4">
        <w:rPr>
          <w:rStyle w:val="a7"/>
          <w:color w:val="000000"/>
          <w:sz w:val="28"/>
          <w:szCs w:val="28"/>
        </w:rPr>
        <w:t xml:space="preserve"> </w:t>
      </w:r>
      <w:r w:rsidR="00045E21">
        <w:rPr>
          <w:color w:val="000000"/>
          <w:sz w:val="28"/>
          <w:szCs w:val="28"/>
        </w:rPr>
        <w:t>рублей</w:t>
      </w:r>
      <w:r w:rsidRPr="004511D4">
        <w:rPr>
          <w:color w:val="000000"/>
          <w:sz w:val="28"/>
          <w:szCs w:val="28"/>
        </w:rPr>
        <w:t xml:space="preserve">, что  составляет </w:t>
      </w:r>
      <w:r w:rsidR="00045E21">
        <w:rPr>
          <w:color w:val="000000"/>
          <w:sz w:val="28"/>
          <w:szCs w:val="28"/>
        </w:rPr>
        <w:t xml:space="preserve">                      </w:t>
      </w:r>
      <w:r w:rsidR="004511D4" w:rsidRPr="004511D4">
        <w:rPr>
          <w:color w:val="000000"/>
          <w:sz w:val="28"/>
          <w:szCs w:val="28"/>
        </w:rPr>
        <w:t>86,36</w:t>
      </w:r>
      <w:r w:rsidRPr="004511D4">
        <w:rPr>
          <w:color w:val="000000"/>
          <w:sz w:val="28"/>
          <w:szCs w:val="28"/>
        </w:rPr>
        <w:t xml:space="preserve"> % от предусмотренног</w:t>
      </w:r>
      <w:r w:rsidR="004511D4" w:rsidRPr="004511D4">
        <w:rPr>
          <w:color w:val="000000"/>
          <w:sz w:val="28"/>
          <w:szCs w:val="28"/>
        </w:rPr>
        <w:t xml:space="preserve">о объема бюджетных ассигнований, в том числе </w:t>
      </w:r>
      <w:r w:rsidR="004511D4" w:rsidRPr="004511D4">
        <w:rPr>
          <w:sz w:val="28"/>
          <w:szCs w:val="28"/>
        </w:rPr>
        <w:t xml:space="preserve">23 621 175,77 </w:t>
      </w:r>
      <w:r w:rsidR="00045E21">
        <w:rPr>
          <w:sz w:val="28"/>
          <w:szCs w:val="28"/>
        </w:rPr>
        <w:t>рублей</w:t>
      </w:r>
      <w:r w:rsidR="004511D4" w:rsidRPr="004511D4">
        <w:rPr>
          <w:sz w:val="28"/>
          <w:szCs w:val="28"/>
        </w:rPr>
        <w:t>- бюджетных</w:t>
      </w:r>
      <w:r w:rsidR="004511D4">
        <w:rPr>
          <w:sz w:val="28"/>
          <w:szCs w:val="28"/>
        </w:rPr>
        <w:t xml:space="preserve"> ассигнований</w:t>
      </w:r>
      <w:r w:rsidR="004511D4" w:rsidRPr="00E3080B">
        <w:rPr>
          <w:sz w:val="28"/>
          <w:szCs w:val="28"/>
        </w:rPr>
        <w:t xml:space="preserve"> предусмотрено дополнительно за счет средств местного бюджета</w:t>
      </w:r>
      <w:r w:rsidR="004511D4">
        <w:rPr>
          <w:sz w:val="28"/>
          <w:szCs w:val="28"/>
        </w:rPr>
        <w:t xml:space="preserve"> (кассовое исполнение – </w:t>
      </w:r>
      <w:r w:rsidR="00045E21">
        <w:rPr>
          <w:sz w:val="28"/>
          <w:szCs w:val="28"/>
        </w:rPr>
        <w:t xml:space="preserve">               </w:t>
      </w:r>
      <w:r w:rsidR="004511D4">
        <w:rPr>
          <w:sz w:val="28"/>
          <w:szCs w:val="28"/>
        </w:rPr>
        <w:t xml:space="preserve">19 626 965,25 </w:t>
      </w:r>
      <w:r w:rsidR="00045E21">
        <w:rPr>
          <w:sz w:val="28"/>
          <w:szCs w:val="28"/>
        </w:rPr>
        <w:t>рублей</w:t>
      </w:r>
      <w:r w:rsidR="004511D4">
        <w:rPr>
          <w:sz w:val="28"/>
          <w:szCs w:val="28"/>
        </w:rPr>
        <w:t>)</w:t>
      </w:r>
      <w:r w:rsidR="004511D4" w:rsidRPr="00E3080B">
        <w:rPr>
          <w:sz w:val="28"/>
          <w:szCs w:val="28"/>
        </w:rPr>
        <w:t>.</w:t>
      </w:r>
    </w:p>
    <w:p w:rsidR="00F27C08" w:rsidRPr="004511D4" w:rsidRDefault="0081436D">
      <w:pPr>
        <w:spacing w:line="276" w:lineRule="auto"/>
        <w:ind w:firstLine="440"/>
        <w:jc w:val="both"/>
        <w:rPr>
          <w:sz w:val="28"/>
          <w:szCs w:val="28"/>
        </w:rPr>
      </w:pPr>
      <w:r w:rsidRPr="004511D4">
        <w:rPr>
          <w:sz w:val="28"/>
          <w:szCs w:val="28"/>
        </w:rPr>
        <w:t xml:space="preserve"> Как и ранее, в течение 202</w:t>
      </w:r>
      <w:r w:rsidR="004511D4" w:rsidRPr="004511D4">
        <w:rPr>
          <w:sz w:val="28"/>
          <w:szCs w:val="28"/>
        </w:rPr>
        <w:t>3</w:t>
      </w:r>
      <w:r w:rsidRPr="004511D4">
        <w:rPr>
          <w:sz w:val="28"/>
          <w:szCs w:val="28"/>
        </w:rPr>
        <w:t xml:space="preserve"> проводился мониторинг соблюдения бюджетного законодательства.</w:t>
      </w:r>
    </w:p>
    <w:p w:rsidR="00F27C08" w:rsidRPr="004511D4" w:rsidRDefault="0081436D">
      <w:pPr>
        <w:spacing w:line="276" w:lineRule="auto"/>
        <w:ind w:firstLine="440"/>
        <w:jc w:val="both"/>
        <w:rPr>
          <w:color w:val="000000"/>
          <w:sz w:val="28"/>
          <w:szCs w:val="28"/>
        </w:rPr>
      </w:pPr>
      <w:r w:rsidRPr="004511D4">
        <w:rPr>
          <w:sz w:val="28"/>
          <w:szCs w:val="28"/>
        </w:rPr>
        <w:t xml:space="preserve"> В 202</w:t>
      </w:r>
      <w:r w:rsidR="004511D4" w:rsidRPr="004511D4">
        <w:rPr>
          <w:sz w:val="28"/>
          <w:szCs w:val="28"/>
        </w:rPr>
        <w:t>3</w:t>
      </w:r>
      <w:r w:rsidRPr="004511D4">
        <w:rPr>
          <w:sz w:val="28"/>
          <w:szCs w:val="28"/>
        </w:rPr>
        <w:t xml:space="preserve"> году продолжалась работа по обеспечению соблюдения  Минераловодским городским округом</w:t>
      </w:r>
      <w:r w:rsidR="00F4482D">
        <w:rPr>
          <w:sz w:val="28"/>
          <w:szCs w:val="28"/>
        </w:rPr>
        <w:t xml:space="preserve"> </w:t>
      </w:r>
      <w:r w:rsidR="00F4482D">
        <w:rPr>
          <w:color w:val="000000"/>
          <w:sz w:val="28"/>
          <w:szCs w:val="28"/>
        </w:rPr>
        <w:t>Ставропольского края</w:t>
      </w:r>
      <w:r w:rsidRPr="004511D4">
        <w:rPr>
          <w:sz w:val="28"/>
          <w:szCs w:val="28"/>
        </w:rPr>
        <w:t xml:space="preserve"> установленных Правительством Ставропольского края Нормативов на содержание органов местного </w:t>
      </w:r>
      <w:r w:rsidRPr="004511D4">
        <w:rPr>
          <w:color w:val="000000"/>
          <w:sz w:val="28"/>
          <w:szCs w:val="28"/>
        </w:rPr>
        <w:t>самоуправления. По итогам проведения мониторинга превышение Норматива не установлено.</w:t>
      </w:r>
    </w:p>
    <w:p w:rsidR="00F27C08" w:rsidRPr="004511D4" w:rsidRDefault="0081436D">
      <w:pPr>
        <w:spacing w:line="276" w:lineRule="auto"/>
        <w:ind w:firstLine="440"/>
        <w:jc w:val="both"/>
        <w:rPr>
          <w:color w:val="000000"/>
          <w:sz w:val="28"/>
          <w:szCs w:val="28"/>
        </w:rPr>
      </w:pPr>
      <w:r w:rsidRPr="004511D4">
        <w:rPr>
          <w:color w:val="000000"/>
          <w:sz w:val="28"/>
          <w:szCs w:val="28"/>
        </w:rPr>
        <w:t xml:space="preserve"> В 202</w:t>
      </w:r>
      <w:r w:rsidR="004511D4" w:rsidRPr="004511D4">
        <w:rPr>
          <w:color w:val="000000"/>
          <w:sz w:val="28"/>
          <w:szCs w:val="28"/>
        </w:rPr>
        <w:t>3</w:t>
      </w:r>
      <w:r w:rsidRPr="004511D4">
        <w:rPr>
          <w:color w:val="000000"/>
          <w:sz w:val="28"/>
          <w:szCs w:val="28"/>
        </w:rPr>
        <w:t xml:space="preserve"> году проводились мероприятия в рамках реализации плана мероприятий по росту доходов и оптимизации расходов бюджета Минераловодского городского округа</w:t>
      </w:r>
      <w:r w:rsidR="00F4482D">
        <w:rPr>
          <w:color w:val="000000"/>
          <w:sz w:val="28"/>
          <w:szCs w:val="28"/>
        </w:rPr>
        <w:t xml:space="preserve"> Ставропольского края</w:t>
      </w:r>
      <w:r w:rsidRPr="004511D4">
        <w:rPr>
          <w:color w:val="000000"/>
          <w:sz w:val="28"/>
          <w:szCs w:val="28"/>
        </w:rPr>
        <w:t>.</w:t>
      </w:r>
    </w:p>
    <w:p w:rsidR="00F27C08" w:rsidRPr="004511D4" w:rsidRDefault="0081436D">
      <w:pPr>
        <w:spacing w:line="276" w:lineRule="auto"/>
        <w:ind w:firstLine="440"/>
        <w:jc w:val="both"/>
        <w:rPr>
          <w:color w:val="000000"/>
          <w:sz w:val="28"/>
          <w:szCs w:val="28"/>
        </w:rPr>
      </w:pPr>
      <w:r w:rsidRPr="004511D4">
        <w:rPr>
          <w:color w:val="000000"/>
          <w:sz w:val="28"/>
          <w:szCs w:val="28"/>
        </w:rPr>
        <w:t xml:space="preserve">Ежеквартально проводился мониторинг отдельных мероприятий реализации «Дорожной карты», </w:t>
      </w:r>
      <w:proofErr w:type="gramStart"/>
      <w:r w:rsidRPr="004511D4">
        <w:rPr>
          <w:color w:val="000000"/>
          <w:sz w:val="28"/>
          <w:szCs w:val="28"/>
        </w:rPr>
        <w:t>направленных  на</w:t>
      </w:r>
      <w:proofErr w:type="gramEnd"/>
      <w:r w:rsidRPr="004511D4">
        <w:rPr>
          <w:color w:val="000000"/>
          <w:sz w:val="28"/>
          <w:szCs w:val="28"/>
        </w:rPr>
        <w:t xml:space="preserve"> повышение эффективности расходов бюджетной сферы.</w:t>
      </w:r>
    </w:p>
    <w:p w:rsidR="00697F21" w:rsidRDefault="0081436D" w:rsidP="00697F21">
      <w:pPr>
        <w:spacing w:line="276" w:lineRule="auto"/>
        <w:jc w:val="both"/>
        <w:rPr>
          <w:color w:val="000000"/>
          <w:sz w:val="28"/>
          <w:szCs w:val="28"/>
        </w:rPr>
      </w:pPr>
      <w:r w:rsidRPr="004511D4">
        <w:rPr>
          <w:color w:val="000000"/>
          <w:sz w:val="28"/>
          <w:szCs w:val="28"/>
        </w:rPr>
        <w:t xml:space="preserve">      Положительный экономический результат при расходовании средств, в том числе субсидий, достигался в результате применения конкурентных способов заключения контрактов в рамках исполнения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нужд». При этом, экономия в средствах от проведения конкурсных процедур в соответствии с решением Совета депутатов Минераловодского городского округа</w:t>
      </w:r>
      <w:r w:rsidR="00F4482D">
        <w:rPr>
          <w:color w:val="000000"/>
          <w:sz w:val="28"/>
          <w:szCs w:val="28"/>
        </w:rPr>
        <w:t xml:space="preserve"> Ставропольского края</w:t>
      </w:r>
      <w:r w:rsidRPr="004511D4">
        <w:rPr>
          <w:color w:val="000000"/>
          <w:sz w:val="28"/>
          <w:szCs w:val="28"/>
        </w:rPr>
        <w:t xml:space="preserve"> направлялась на цели, не предусмотренные в первоначальной редакции бюджета, либо частично предусмотренные.</w:t>
      </w:r>
    </w:p>
    <w:p w:rsidR="00697F21" w:rsidRDefault="00697F21" w:rsidP="00697F21">
      <w:pPr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тличительной особенностью при исполнении бюджета 2023 года является отказ от привлечения в 2023 году банковских заимствований, что также отразилось на минимизации расходов на обслуживание муниципального долга, и непосредственном сокращении объема муниципального долга.</w:t>
      </w:r>
    </w:p>
    <w:p w:rsidR="00697F21" w:rsidRPr="004511D4" w:rsidRDefault="00697F21">
      <w:pPr>
        <w:spacing w:line="276" w:lineRule="auto"/>
        <w:jc w:val="both"/>
        <w:rPr>
          <w:color w:val="000000"/>
          <w:sz w:val="28"/>
          <w:szCs w:val="28"/>
        </w:rPr>
      </w:pPr>
    </w:p>
    <w:p w:rsidR="00F27C08" w:rsidRDefault="00F27C08">
      <w:pPr>
        <w:jc w:val="both"/>
        <w:rPr>
          <w:sz w:val="28"/>
          <w:szCs w:val="28"/>
        </w:rPr>
      </w:pPr>
    </w:p>
    <w:p w:rsidR="00F27C08" w:rsidRPr="004511D4" w:rsidRDefault="00F27C08">
      <w:pPr>
        <w:jc w:val="both"/>
        <w:rPr>
          <w:sz w:val="28"/>
          <w:szCs w:val="28"/>
        </w:rPr>
      </w:pPr>
    </w:p>
    <w:p w:rsidR="00F27C08" w:rsidRPr="004511D4" w:rsidRDefault="0081436D">
      <w:pPr>
        <w:jc w:val="both"/>
        <w:rPr>
          <w:sz w:val="28"/>
          <w:szCs w:val="28"/>
        </w:rPr>
      </w:pPr>
      <w:r w:rsidRPr="004511D4">
        <w:rPr>
          <w:sz w:val="28"/>
          <w:szCs w:val="28"/>
        </w:rPr>
        <w:t xml:space="preserve">И.о. начальника </w:t>
      </w:r>
    </w:p>
    <w:p w:rsidR="00F27C08" w:rsidRDefault="0081436D">
      <w:pPr>
        <w:jc w:val="both"/>
        <w:rPr>
          <w:sz w:val="28"/>
          <w:szCs w:val="28"/>
        </w:rPr>
      </w:pPr>
      <w:r w:rsidRPr="004511D4">
        <w:rPr>
          <w:sz w:val="28"/>
          <w:szCs w:val="28"/>
        </w:rPr>
        <w:t>финансового управления                                                         Ю. Ю. Солдаткина</w:t>
      </w:r>
    </w:p>
    <w:p w:rsidR="00F27C08" w:rsidRDefault="0081436D">
      <w:pPr>
        <w:jc w:val="both"/>
      </w:pPr>
      <w:r>
        <w:t xml:space="preserve">       </w:t>
      </w:r>
    </w:p>
    <w:sectPr w:rsidR="00F27C08" w:rsidSect="00D03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C08"/>
    <w:rsid w:val="00045E21"/>
    <w:rsid w:val="000B7B7A"/>
    <w:rsid w:val="000D4A4A"/>
    <w:rsid w:val="001C0FD0"/>
    <w:rsid w:val="003D4628"/>
    <w:rsid w:val="004511D4"/>
    <w:rsid w:val="006369F7"/>
    <w:rsid w:val="00697F21"/>
    <w:rsid w:val="0081436D"/>
    <w:rsid w:val="0088637E"/>
    <w:rsid w:val="00A11179"/>
    <w:rsid w:val="00A342D3"/>
    <w:rsid w:val="00B0757F"/>
    <w:rsid w:val="00BB1B5E"/>
    <w:rsid w:val="00C96632"/>
    <w:rsid w:val="00CB1941"/>
    <w:rsid w:val="00CE261B"/>
    <w:rsid w:val="00D03F9A"/>
    <w:rsid w:val="00D5121F"/>
    <w:rsid w:val="00D93604"/>
    <w:rsid w:val="00E3080B"/>
    <w:rsid w:val="00F27C08"/>
    <w:rsid w:val="00F4482D"/>
    <w:rsid w:val="00F627F6"/>
    <w:rsid w:val="00F8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52544"/>
  <w15:docId w15:val="{F789A063-8D1E-4D33-9527-07831A445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pPr>
      <w:jc w:val="both"/>
    </w:pPr>
    <w:rPr>
      <w:sz w:val="28"/>
      <w:lang w:val="x-none"/>
    </w:rPr>
  </w:style>
  <w:style w:type="paragraph" w:styleId="3">
    <w:name w:val="Body Text 3"/>
    <w:basedOn w:val="a"/>
    <w:link w:val="310"/>
    <w:uiPriority w:val="99"/>
    <w:unhideWhenUsed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basedOn w:val="a0"/>
    <w:uiPriority w:val="99"/>
    <w:semiHidden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10">
    <w:name w:val="Основной текст 3 Знак1"/>
    <w:link w:val="3"/>
    <w:uiPriority w:val="99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paragraph" w:styleId="2">
    <w:name w:val="Body Text 2"/>
    <w:basedOn w:val="a"/>
    <w:link w:val="21"/>
    <w:uiPriority w:val="99"/>
    <w:semiHidden/>
    <w:unhideWhenUsed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basedOn w:val="a0"/>
    <w:uiPriority w:val="99"/>
    <w:semiHidden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1">
    <w:name w:val="Основной текст 2 Знак1"/>
    <w:link w:val="2"/>
    <w:uiPriority w:val="99"/>
    <w:semiHidden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harCharCharChar">
    <w:name w:val="Знак Знак Char Char Знак Знак Char Char Знак Знак Знак Знак Знак Знак"/>
    <w:basedOn w:val="a"/>
    <w:semiHidden/>
    <w:pPr>
      <w:spacing w:after="160" w:line="240" w:lineRule="exact"/>
      <w:jc w:val="left"/>
    </w:pPr>
    <w:rPr>
      <w:rFonts w:ascii="Verdana" w:hAnsi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ody Text"/>
    <w:basedOn w:val="a"/>
    <w:link w:val="a7"/>
    <w:uiPriority w:val="99"/>
    <w:semiHidden/>
    <w:unhideWhenUsed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4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707FE-3546-474A-A889-3EC50D2B8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</TotalTime>
  <Pages>10</Pages>
  <Words>3141</Words>
  <Characters>17909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Dohod3</dc:creator>
  <cp:lastModifiedBy>user</cp:lastModifiedBy>
  <cp:revision>58</cp:revision>
  <cp:lastPrinted>2024-05-24T12:13:00Z</cp:lastPrinted>
  <dcterms:created xsi:type="dcterms:W3CDTF">2020-04-06T08:15:00Z</dcterms:created>
  <dcterms:modified xsi:type="dcterms:W3CDTF">2024-05-24T12:13:00Z</dcterms:modified>
</cp:coreProperties>
</file>