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A5" w:rsidRDefault="004360A5" w:rsidP="004360A5">
      <w:pPr>
        <w:spacing w:line="21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4360A5" w:rsidRDefault="004360A5" w:rsidP="004360A5">
      <w:pPr>
        <w:spacing w:line="10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90B80" w:rsidRPr="00C90B80" w:rsidRDefault="004360A5" w:rsidP="00C90B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90B80">
        <w:rPr>
          <w:rFonts w:ascii="Times New Roman" w:hAnsi="Times New Roman" w:cs="Times New Roman"/>
          <w:sz w:val="28"/>
          <w:szCs w:val="28"/>
        </w:rPr>
        <w:t xml:space="preserve">к проекту решения Совета депутатов Минераловодского </w:t>
      </w:r>
      <w:r w:rsidR="004650D2" w:rsidRPr="00C90B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0B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C90B80" w:rsidRPr="00C90B80">
        <w:rPr>
          <w:rFonts w:ascii="Times New Roman" w:hAnsi="Times New Roman" w:cs="Times New Roman"/>
          <w:sz w:val="28"/>
          <w:szCs w:val="28"/>
        </w:rPr>
        <w:t>О проекте решения Совета депутатов Минераловодского муниципального округа Ставропольского края «Об утверждении отчета об исполнении бюджета Минераловодского городского округа Ставропольского края за 2023 год»</w:t>
      </w:r>
    </w:p>
    <w:p w:rsidR="004360A5" w:rsidRDefault="004360A5" w:rsidP="004360A5">
      <w:pPr>
        <w:spacing w:line="120" w:lineRule="exact"/>
        <w:rPr>
          <w:rFonts w:ascii="Times New Roman" w:hAnsi="Times New Roman" w:cs="Times New Roman"/>
          <w:b/>
          <w:sz w:val="24"/>
        </w:rPr>
      </w:pPr>
    </w:p>
    <w:p w:rsidR="00CF4512" w:rsidRDefault="00CF4512" w:rsidP="004360A5">
      <w:pPr>
        <w:spacing w:line="120" w:lineRule="exact"/>
        <w:rPr>
          <w:rFonts w:ascii="Times New Roman" w:hAnsi="Times New Roman" w:cs="Times New Roman"/>
          <w:b/>
          <w:sz w:val="24"/>
        </w:rPr>
      </w:pPr>
    </w:p>
    <w:p w:rsidR="00CF4512" w:rsidRPr="008D7F1F" w:rsidRDefault="00CF4512" w:rsidP="004360A5">
      <w:pPr>
        <w:spacing w:line="120" w:lineRule="exact"/>
        <w:rPr>
          <w:rFonts w:ascii="Times New Roman" w:hAnsi="Times New Roman" w:cs="Times New Roman"/>
          <w:b/>
          <w:sz w:val="28"/>
          <w:szCs w:val="28"/>
        </w:rPr>
      </w:pPr>
    </w:p>
    <w:p w:rsidR="00CF4512" w:rsidRPr="008D7F1F" w:rsidRDefault="008D7F1F" w:rsidP="008D7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360A5" w:rsidRPr="008D7F1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4360A5" w:rsidRPr="008D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Минераловодского </w:t>
      </w:r>
      <w:r w:rsidR="004650D2" w:rsidRPr="008D7F1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4360A5" w:rsidRPr="008D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Ставропольского края </w:t>
      </w:r>
      <w:r w:rsidR="004360A5" w:rsidRPr="008D7F1F">
        <w:rPr>
          <w:rFonts w:ascii="Times New Roman" w:hAnsi="Times New Roman" w:cs="Times New Roman"/>
          <w:sz w:val="28"/>
          <w:szCs w:val="28"/>
        </w:rPr>
        <w:t>«</w:t>
      </w:r>
      <w:r w:rsidRPr="008D7F1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проекте решения Совета депутатов Минераловодского муниципального округа Ставропольского края «Об утверждении отчета об исполнении бюджета Минераловодского городского округа Ставропольского края за 2023 год»</w:t>
      </w:r>
      <w:r w:rsidR="004360A5" w:rsidRPr="008D7F1F">
        <w:rPr>
          <w:rFonts w:ascii="Times New Roman" w:hAnsi="Times New Roman" w:cs="Times New Roman"/>
          <w:sz w:val="28"/>
          <w:szCs w:val="28"/>
        </w:rPr>
        <w:t xml:space="preserve"> вносится на рассмотрение </w:t>
      </w:r>
      <w:r w:rsidR="004360A5" w:rsidRPr="008D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Минераловодского </w:t>
      </w:r>
      <w:r w:rsidR="004650D2" w:rsidRPr="008D7F1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4360A5" w:rsidRPr="008D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Ставропольского края</w:t>
      </w:r>
      <w:r w:rsidR="004360A5" w:rsidRPr="008D7F1F">
        <w:rPr>
          <w:rFonts w:ascii="Times New Roman" w:hAnsi="Times New Roman" w:cs="Times New Roman"/>
          <w:sz w:val="28"/>
          <w:szCs w:val="28"/>
        </w:rPr>
        <w:t xml:space="preserve">  </w:t>
      </w:r>
      <w:r w:rsidR="00CF4512" w:rsidRPr="008D7F1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Положением о бюджетном процессе в Минераловодском городском округе  Ставропольского</w:t>
      </w:r>
      <w:proofErr w:type="gramEnd"/>
      <w:r w:rsidR="00CF4512" w:rsidRPr="008D7F1F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4360A5" w:rsidRPr="008D7F1F" w:rsidRDefault="004360A5" w:rsidP="008D7F1F">
      <w:pPr>
        <w:pStyle w:val="a6"/>
        <w:tabs>
          <w:tab w:val="left" w:pos="900"/>
        </w:tabs>
        <w:spacing w:after="0"/>
        <w:ind w:right="-142" w:firstLine="720"/>
        <w:jc w:val="both"/>
        <w:rPr>
          <w:sz w:val="28"/>
          <w:szCs w:val="28"/>
        </w:rPr>
      </w:pPr>
      <w:r w:rsidRPr="008D7F1F">
        <w:rPr>
          <w:sz w:val="28"/>
          <w:szCs w:val="28"/>
        </w:rPr>
        <w:t xml:space="preserve">Проект решения соответствует Конституции Российской Федерации, федеральным законам, законам Ставропольского края, Уставу (Основному Закону) Ставропольского края, Уставу Минераловодского </w:t>
      </w:r>
      <w:r w:rsidR="006E201F" w:rsidRPr="008D7F1F">
        <w:rPr>
          <w:sz w:val="28"/>
          <w:szCs w:val="28"/>
        </w:rPr>
        <w:t>муниципального</w:t>
      </w:r>
      <w:r w:rsidRPr="008D7F1F">
        <w:rPr>
          <w:sz w:val="28"/>
          <w:szCs w:val="28"/>
        </w:rPr>
        <w:t xml:space="preserve"> округа Ставропольского края и иным нормативным правовым актам. </w:t>
      </w:r>
    </w:p>
    <w:p w:rsidR="004360A5" w:rsidRPr="008D7F1F" w:rsidRDefault="004360A5" w:rsidP="004360A5">
      <w:pPr>
        <w:pStyle w:val="a6"/>
        <w:tabs>
          <w:tab w:val="left" w:pos="900"/>
        </w:tabs>
        <w:spacing w:after="0"/>
        <w:ind w:right="-142" w:firstLine="720"/>
        <w:jc w:val="both"/>
        <w:rPr>
          <w:sz w:val="28"/>
          <w:szCs w:val="28"/>
        </w:rPr>
      </w:pPr>
      <w:r w:rsidRPr="008D7F1F">
        <w:rPr>
          <w:sz w:val="28"/>
          <w:szCs w:val="28"/>
        </w:rPr>
        <w:t>Принятие данного решения не повлечет увеличени</w:t>
      </w:r>
      <w:bookmarkStart w:id="0" w:name="_GoBack"/>
      <w:bookmarkEnd w:id="0"/>
      <w:r w:rsidRPr="008D7F1F">
        <w:rPr>
          <w:sz w:val="28"/>
          <w:szCs w:val="28"/>
        </w:rPr>
        <w:t xml:space="preserve">я </w:t>
      </w:r>
      <w:proofErr w:type="gramStart"/>
      <w:r w:rsidRPr="008D7F1F">
        <w:rPr>
          <w:sz w:val="28"/>
          <w:szCs w:val="28"/>
        </w:rPr>
        <w:t xml:space="preserve">расходов средств бюджета Минераловодского </w:t>
      </w:r>
      <w:r w:rsidR="006E201F" w:rsidRPr="008D7F1F">
        <w:rPr>
          <w:sz w:val="28"/>
          <w:szCs w:val="28"/>
        </w:rPr>
        <w:t>муниципального</w:t>
      </w:r>
      <w:r w:rsidRPr="008D7F1F">
        <w:rPr>
          <w:sz w:val="28"/>
          <w:szCs w:val="28"/>
        </w:rPr>
        <w:t xml:space="preserve"> округа Ставропольского края</w:t>
      </w:r>
      <w:proofErr w:type="gramEnd"/>
      <w:r w:rsidRPr="008D7F1F">
        <w:rPr>
          <w:sz w:val="28"/>
          <w:szCs w:val="28"/>
        </w:rPr>
        <w:t xml:space="preserve">. </w:t>
      </w:r>
    </w:p>
    <w:p w:rsidR="004360A5" w:rsidRPr="008D7F1F" w:rsidRDefault="004360A5" w:rsidP="004360A5">
      <w:pPr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F1F">
        <w:rPr>
          <w:rFonts w:ascii="Times New Roman" w:hAnsi="Times New Roman" w:cs="Times New Roman"/>
          <w:sz w:val="28"/>
          <w:szCs w:val="28"/>
        </w:rPr>
        <w:t>В случае принятия данного решени</w:t>
      </w:r>
      <w:r w:rsidR="002F6FEA" w:rsidRPr="008D7F1F">
        <w:rPr>
          <w:rFonts w:ascii="Times New Roman" w:hAnsi="Times New Roman" w:cs="Times New Roman"/>
          <w:sz w:val="28"/>
          <w:szCs w:val="28"/>
        </w:rPr>
        <w:t>я</w:t>
      </w:r>
      <w:r w:rsidRPr="008D7F1F">
        <w:rPr>
          <w:rFonts w:ascii="Times New Roman" w:hAnsi="Times New Roman" w:cs="Times New Roman"/>
          <w:sz w:val="28"/>
          <w:szCs w:val="28"/>
        </w:rPr>
        <w:t xml:space="preserve"> ранее принятые решения Совета депут</w:t>
      </w:r>
      <w:r w:rsidR="002F6FEA" w:rsidRPr="008D7F1F">
        <w:rPr>
          <w:rFonts w:ascii="Times New Roman" w:hAnsi="Times New Roman" w:cs="Times New Roman"/>
          <w:sz w:val="28"/>
          <w:szCs w:val="28"/>
        </w:rPr>
        <w:t>атов Минераловодского муниципального</w:t>
      </w:r>
      <w:r w:rsidRPr="008D7F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отмене или признанию утратившими силу, не подлежат.</w:t>
      </w:r>
    </w:p>
    <w:p w:rsidR="004360A5" w:rsidRPr="008D7F1F" w:rsidRDefault="004360A5" w:rsidP="004360A5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4360A5" w:rsidRPr="008D7F1F" w:rsidRDefault="004360A5" w:rsidP="004360A5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4360A5" w:rsidRPr="008D7F1F" w:rsidRDefault="004360A5" w:rsidP="004360A5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4360A5" w:rsidRDefault="004360A5" w:rsidP="004360A5">
      <w:pPr>
        <w:spacing w:line="320" w:lineRule="exact"/>
        <w:rPr>
          <w:rFonts w:ascii="Times New Roman" w:hAnsi="Times New Roman" w:cs="Times New Roman"/>
          <w:sz w:val="27"/>
          <w:szCs w:val="27"/>
        </w:rPr>
      </w:pPr>
    </w:p>
    <w:p w:rsidR="00701BA5" w:rsidRDefault="00CF4512" w:rsidP="004360A5">
      <w:pPr>
        <w:spacing w:line="21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начальника </w:t>
      </w:r>
    </w:p>
    <w:p w:rsidR="004360A5" w:rsidRDefault="00CF4512" w:rsidP="004360A5">
      <w:pPr>
        <w:spacing w:line="21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финансового управления                                                  </w:t>
      </w:r>
      <w:r w:rsidR="00701BA5">
        <w:rPr>
          <w:rFonts w:ascii="Times New Roman" w:hAnsi="Times New Roman" w:cs="Times New Roman"/>
          <w:sz w:val="27"/>
          <w:szCs w:val="27"/>
        </w:rPr>
        <w:t xml:space="preserve">          Ю. Ю. Солдаткина</w:t>
      </w:r>
    </w:p>
    <w:p w:rsidR="004360A5" w:rsidRDefault="004360A5" w:rsidP="004360A5">
      <w:pPr>
        <w:pStyle w:val="a8"/>
        <w:ind w:right="-144"/>
        <w:rPr>
          <w:b/>
          <w:bCs/>
          <w:sz w:val="24"/>
          <w:szCs w:val="24"/>
        </w:rPr>
      </w:pPr>
    </w:p>
    <w:p w:rsidR="00D51542" w:rsidRDefault="00D51542"/>
    <w:sectPr w:rsidR="00D51542" w:rsidSect="00321B63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F9" w:rsidRDefault="00E47CF9">
      <w:r>
        <w:separator/>
      </w:r>
    </w:p>
  </w:endnote>
  <w:endnote w:type="continuationSeparator" w:id="0">
    <w:p w:rsidR="00E47CF9" w:rsidRDefault="00E4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F9" w:rsidRDefault="00E47CF9">
      <w:r>
        <w:separator/>
      </w:r>
    </w:p>
  </w:footnote>
  <w:footnote w:type="continuationSeparator" w:id="0">
    <w:p w:rsidR="00E47CF9" w:rsidRDefault="00E4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63" w:rsidRDefault="008446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21B63" w:rsidRDefault="008D7F1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A5"/>
    <w:rsid w:val="002F6FEA"/>
    <w:rsid w:val="003425A7"/>
    <w:rsid w:val="004360A5"/>
    <w:rsid w:val="004650D2"/>
    <w:rsid w:val="006E201F"/>
    <w:rsid w:val="00701BA5"/>
    <w:rsid w:val="00844623"/>
    <w:rsid w:val="008D7F1F"/>
    <w:rsid w:val="00914A37"/>
    <w:rsid w:val="00C90B80"/>
    <w:rsid w:val="00CC3122"/>
    <w:rsid w:val="00CF4512"/>
    <w:rsid w:val="00D51542"/>
    <w:rsid w:val="00DA438E"/>
    <w:rsid w:val="00E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A5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A438E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38E"/>
    <w:rPr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438E"/>
    <w:rPr>
      <w:b/>
      <w:bCs/>
    </w:rPr>
  </w:style>
  <w:style w:type="character" w:styleId="a4">
    <w:name w:val="Emphasis"/>
    <w:basedOn w:val="a0"/>
    <w:uiPriority w:val="20"/>
    <w:qFormat/>
    <w:rsid w:val="00DA438E"/>
    <w:rPr>
      <w:i/>
      <w:iCs/>
    </w:rPr>
  </w:style>
  <w:style w:type="paragraph" w:styleId="a5">
    <w:name w:val="List Paragraph"/>
    <w:basedOn w:val="a"/>
    <w:uiPriority w:val="34"/>
    <w:qFormat/>
    <w:rsid w:val="00DA438E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rsid w:val="004360A5"/>
    <w:pPr>
      <w:widowControl/>
      <w:suppressAutoHyphens w:val="0"/>
      <w:spacing w:after="1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rsid w:val="004360A5"/>
    <w:rPr>
      <w:rFonts w:eastAsia="Times New Roman"/>
      <w:kern w:val="1"/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4360A5"/>
    <w:pPr>
      <w:widowControl/>
      <w:shd w:val="clear" w:color="auto" w:fill="FFFFFF"/>
      <w:suppressAutoHyphens w:val="0"/>
      <w:autoSpaceDE w:val="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азвание Знак"/>
    <w:basedOn w:val="a0"/>
    <w:link w:val="a8"/>
    <w:rsid w:val="004360A5"/>
    <w:rPr>
      <w:rFonts w:eastAsia="Times New Roman"/>
      <w:color w:val="000000"/>
      <w:kern w:val="1"/>
      <w:shd w:val="clear" w:color="auto" w:fill="FFFFFF"/>
      <w:lang w:eastAsia="ar-SA"/>
    </w:rPr>
  </w:style>
  <w:style w:type="paragraph" w:styleId="ab">
    <w:name w:val="header"/>
    <w:basedOn w:val="a"/>
    <w:link w:val="ac"/>
    <w:uiPriority w:val="99"/>
    <w:rsid w:val="004360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60A5"/>
    <w:rPr>
      <w:rFonts w:ascii="Arial" w:hAnsi="Arial" w:cs="Arial"/>
      <w:kern w:val="1"/>
      <w:sz w:val="20"/>
      <w:szCs w:val="24"/>
      <w:lang w:eastAsia="ar-SA"/>
    </w:rPr>
  </w:style>
  <w:style w:type="paragraph" w:styleId="a9">
    <w:name w:val="Subtitle"/>
    <w:basedOn w:val="a"/>
    <w:next w:val="a"/>
    <w:link w:val="ad"/>
    <w:uiPriority w:val="11"/>
    <w:qFormat/>
    <w:rsid w:val="00436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9"/>
    <w:uiPriority w:val="11"/>
    <w:rsid w:val="004360A5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customStyle="1" w:styleId="ConsTitle">
    <w:name w:val="ConsTitle"/>
    <w:rsid w:val="00C90B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A5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A438E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38E"/>
    <w:rPr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438E"/>
    <w:rPr>
      <w:b/>
      <w:bCs/>
    </w:rPr>
  </w:style>
  <w:style w:type="character" w:styleId="a4">
    <w:name w:val="Emphasis"/>
    <w:basedOn w:val="a0"/>
    <w:uiPriority w:val="20"/>
    <w:qFormat/>
    <w:rsid w:val="00DA438E"/>
    <w:rPr>
      <w:i/>
      <w:iCs/>
    </w:rPr>
  </w:style>
  <w:style w:type="paragraph" w:styleId="a5">
    <w:name w:val="List Paragraph"/>
    <w:basedOn w:val="a"/>
    <w:uiPriority w:val="34"/>
    <w:qFormat/>
    <w:rsid w:val="00DA438E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rsid w:val="004360A5"/>
    <w:pPr>
      <w:widowControl/>
      <w:suppressAutoHyphens w:val="0"/>
      <w:spacing w:after="1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rsid w:val="004360A5"/>
    <w:rPr>
      <w:rFonts w:eastAsia="Times New Roman"/>
      <w:kern w:val="1"/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4360A5"/>
    <w:pPr>
      <w:widowControl/>
      <w:shd w:val="clear" w:color="auto" w:fill="FFFFFF"/>
      <w:suppressAutoHyphens w:val="0"/>
      <w:autoSpaceDE w:val="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азвание Знак"/>
    <w:basedOn w:val="a0"/>
    <w:link w:val="a8"/>
    <w:rsid w:val="004360A5"/>
    <w:rPr>
      <w:rFonts w:eastAsia="Times New Roman"/>
      <w:color w:val="000000"/>
      <w:kern w:val="1"/>
      <w:shd w:val="clear" w:color="auto" w:fill="FFFFFF"/>
      <w:lang w:eastAsia="ar-SA"/>
    </w:rPr>
  </w:style>
  <w:style w:type="paragraph" w:styleId="ab">
    <w:name w:val="header"/>
    <w:basedOn w:val="a"/>
    <w:link w:val="ac"/>
    <w:uiPriority w:val="99"/>
    <w:rsid w:val="004360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60A5"/>
    <w:rPr>
      <w:rFonts w:ascii="Arial" w:hAnsi="Arial" w:cs="Arial"/>
      <w:kern w:val="1"/>
      <w:sz w:val="20"/>
      <w:szCs w:val="24"/>
      <w:lang w:eastAsia="ar-SA"/>
    </w:rPr>
  </w:style>
  <w:style w:type="paragraph" w:styleId="a9">
    <w:name w:val="Subtitle"/>
    <w:basedOn w:val="a"/>
    <w:next w:val="a"/>
    <w:link w:val="ad"/>
    <w:uiPriority w:val="11"/>
    <w:qFormat/>
    <w:rsid w:val="00436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9"/>
    <w:uiPriority w:val="11"/>
    <w:rsid w:val="004360A5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customStyle="1" w:styleId="ConsTitle">
    <w:name w:val="ConsTitle"/>
    <w:rsid w:val="00C90B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Dohod1</cp:lastModifiedBy>
  <cp:revision>11</cp:revision>
  <cp:lastPrinted>2024-04-05T09:22:00Z</cp:lastPrinted>
  <dcterms:created xsi:type="dcterms:W3CDTF">2022-05-23T11:28:00Z</dcterms:created>
  <dcterms:modified xsi:type="dcterms:W3CDTF">2024-04-05T09:25:00Z</dcterms:modified>
</cp:coreProperties>
</file>