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C36">
        <w:tc>
          <w:tcPr>
            <w:tcW w:w="3190" w:type="dxa"/>
            <w:shd w:val="clear" w:color="auto" w:fill="auto"/>
          </w:tcPr>
          <w:p w:rsidR="009E7C36" w:rsidRDefault="00D20529" w:rsidP="00D20529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  <w:r w:rsidR="002F48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мая 2024 года</w:t>
            </w:r>
          </w:p>
        </w:tc>
        <w:tc>
          <w:tcPr>
            <w:tcW w:w="3190" w:type="dxa"/>
            <w:shd w:val="clear" w:color="auto" w:fill="auto"/>
          </w:tcPr>
          <w:p w:rsidR="009E7C36" w:rsidRDefault="002F487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9E7C36" w:rsidRDefault="002F4874" w:rsidP="00D20529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</w:t>
            </w:r>
            <w:r w:rsidR="00D2052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433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9E7C36" w:rsidRDefault="009E7C36">
      <w:pPr>
        <w:jc w:val="center"/>
        <w:rPr>
          <w:sz w:val="28"/>
          <w:szCs w:val="28"/>
        </w:rPr>
      </w:pPr>
    </w:p>
    <w:p w:rsidR="009E7C36" w:rsidRDefault="009E7C36">
      <w:pPr>
        <w:jc w:val="center"/>
        <w:rPr>
          <w:sz w:val="28"/>
          <w:szCs w:val="28"/>
        </w:rPr>
      </w:pPr>
    </w:p>
    <w:p w:rsidR="009E7C36" w:rsidRDefault="002F4874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9E7C36" w:rsidRDefault="009E7C36">
      <w:pPr>
        <w:pStyle w:val="3"/>
        <w:rPr>
          <w:szCs w:val="28"/>
        </w:rPr>
      </w:pPr>
    </w:p>
    <w:p w:rsidR="009E7C36" w:rsidRDefault="002F4874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9E7C36" w:rsidRDefault="009E7C36">
      <w:pPr>
        <w:jc w:val="both"/>
        <w:rPr>
          <w:sz w:val="28"/>
          <w:szCs w:val="28"/>
        </w:rPr>
      </w:pPr>
    </w:p>
    <w:p w:rsidR="009E7C36" w:rsidRDefault="002F4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E7C36" w:rsidRDefault="002F487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9E7C36" w:rsidRDefault="00792E3D" w:rsidP="00792E3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2F4874">
        <w:rPr>
          <w:sz w:val="28"/>
        </w:rPr>
        <w:t>цифры «4284262,34» заменить цифрами «4366967,35».</w:t>
      </w:r>
    </w:p>
    <w:p w:rsidR="009E7C36" w:rsidRDefault="002F4874" w:rsidP="00792E3D">
      <w:pPr>
        <w:jc w:val="both"/>
        <w:rPr>
          <w:sz w:val="28"/>
        </w:rPr>
      </w:pPr>
      <w:r>
        <w:rPr>
          <w:sz w:val="28"/>
        </w:rPr>
        <w:tab/>
        <w:t>1.1.2. В пункте 1.2</w:t>
      </w:r>
      <w:r w:rsidR="00792E3D">
        <w:rPr>
          <w:sz w:val="28"/>
        </w:rPr>
        <w:t xml:space="preserve"> </w:t>
      </w:r>
      <w:r>
        <w:rPr>
          <w:sz w:val="28"/>
        </w:rPr>
        <w:t>цифры «</w:t>
      </w:r>
      <w:r w:rsidR="004F4910">
        <w:rPr>
          <w:sz w:val="28"/>
        </w:rPr>
        <w:t>4408369,35</w:t>
      </w:r>
      <w:r>
        <w:rPr>
          <w:sz w:val="28"/>
        </w:rPr>
        <w:t xml:space="preserve">» заменить </w:t>
      </w:r>
      <w:r w:rsidR="004F4910">
        <w:rPr>
          <w:sz w:val="28"/>
        </w:rPr>
        <w:t>цифрами «4494293,09».</w:t>
      </w:r>
    </w:p>
    <w:p w:rsidR="009E7C36" w:rsidRDefault="002F4874" w:rsidP="00792E3D">
      <w:pPr>
        <w:jc w:val="both"/>
        <w:rPr>
          <w:sz w:val="28"/>
        </w:rPr>
      </w:pPr>
      <w:r>
        <w:rPr>
          <w:sz w:val="28"/>
        </w:rPr>
        <w:tab/>
        <w:t>1.1.3. В пункте 1.3 цифры «</w:t>
      </w:r>
      <w:r w:rsidR="004F4910">
        <w:rPr>
          <w:sz w:val="28"/>
        </w:rPr>
        <w:t>124107,01» заменить цифрами «127325,74».</w:t>
      </w:r>
    </w:p>
    <w:p w:rsidR="009E7C36" w:rsidRDefault="002F4874" w:rsidP="00792E3D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«2421391,34» заменить цифрами «2469120,90».</w:t>
      </w:r>
    </w:p>
    <w:p w:rsidR="009E7C36" w:rsidRDefault="002F487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 В статье 4:</w:t>
      </w:r>
    </w:p>
    <w:p w:rsidR="00327777" w:rsidRDefault="0032777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«439826,6</w:t>
      </w:r>
      <w:r w:rsidR="00436F3D">
        <w:rPr>
          <w:sz w:val="28"/>
        </w:rPr>
        <w:t>0» заменить цифрами «439816,60».</w:t>
      </w:r>
    </w:p>
    <w:p w:rsidR="009E7C36" w:rsidRDefault="002F48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1.3.</w:t>
      </w:r>
      <w:r w:rsidR="00327777">
        <w:rPr>
          <w:sz w:val="28"/>
        </w:rPr>
        <w:t>2</w:t>
      </w:r>
      <w:r>
        <w:rPr>
          <w:sz w:val="28"/>
        </w:rPr>
        <w:t xml:space="preserve">. В части 8 </w:t>
      </w:r>
      <w:r>
        <w:rPr>
          <w:sz w:val="28"/>
          <w:szCs w:val="28"/>
        </w:rPr>
        <w:t>цифры «</w:t>
      </w:r>
      <w:r w:rsidR="00327777">
        <w:rPr>
          <w:sz w:val="28"/>
          <w:szCs w:val="28"/>
        </w:rPr>
        <w:t>420780,45</w:t>
      </w:r>
      <w:r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469558,39».</w:t>
      </w:r>
    </w:p>
    <w:p w:rsidR="00792E3D" w:rsidRDefault="002F4874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1.4. В</w:t>
      </w:r>
      <w:r w:rsidR="00792E3D">
        <w:rPr>
          <w:sz w:val="28"/>
        </w:rPr>
        <w:t xml:space="preserve"> статье 5:</w:t>
      </w:r>
    </w:p>
    <w:p w:rsidR="00834172" w:rsidRDefault="00792E3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1.4.1</w:t>
      </w:r>
      <w:r w:rsidR="00436F3D">
        <w:rPr>
          <w:sz w:val="28"/>
        </w:rPr>
        <w:t>. В</w:t>
      </w:r>
      <w:r w:rsidR="00834172">
        <w:rPr>
          <w:sz w:val="28"/>
        </w:rPr>
        <w:t xml:space="preserve"> части 7</w:t>
      </w:r>
      <w:r w:rsidR="002F4874">
        <w:rPr>
          <w:sz w:val="28"/>
        </w:rPr>
        <w:t xml:space="preserve"> </w:t>
      </w:r>
    </w:p>
    <w:p w:rsidR="009E7C36" w:rsidRDefault="00834172" w:rsidP="008341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792E3D">
        <w:rPr>
          <w:sz w:val="28"/>
        </w:rPr>
        <w:t>)</w:t>
      </w:r>
      <w:r>
        <w:rPr>
          <w:sz w:val="28"/>
        </w:rPr>
        <w:t xml:space="preserve"> </w:t>
      </w:r>
      <w:r w:rsidR="002F4874">
        <w:rPr>
          <w:sz w:val="28"/>
          <w:szCs w:val="28"/>
        </w:rPr>
        <w:t xml:space="preserve">в пункте </w:t>
      </w:r>
      <w:r w:rsidR="00327777">
        <w:rPr>
          <w:sz w:val="28"/>
          <w:szCs w:val="28"/>
        </w:rPr>
        <w:t>1</w:t>
      </w:r>
      <w:r w:rsidR="002F4874"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5604,21</w:t>
      </w:r>
      <w:r w:rsidR="002F4874"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3704,21</w:t>
      </w:r>
      <w:r w:rsidR="002F4874">
        <w:rPr>
          <w:sz w:val="28"/>
          <w:szCs w:val="28"/>
        </w:rPr>
        <w:t>»;</w:t>
      </w:r>
    </w:p>
    <w:p w:rsidR="009E7C36" w:rsidRDefault="00792E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="002F4874">
        <w:rPr>
          <w:sz w:val="28"/>
          <w:szCs w:val="28"/>
        </w:rPr>
        <w:t xml:space="preserve"> в пункте </w:t>
      </w:r>
      <w:r w:rsidR="00327777">
        <w:rPr>
          <w:sz w:val="28"/>
          <w:szCs w:val="28"/>
        </w:rPr>
        <w:t>3</w:t>
      </w:r>
      <w:r w:rsidR="002F4874"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6088,01</w:t>
      </w:r>
      <w:r w:rsidR="002F4874"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4188,01</w:t>
      </w:r>
      <w:r w:rsidR="002F4874">
        <w:rPr>
          <w:sz w:val="28"/>
          <w:szCs w:val="28"/>
        </w:rPr>
        <w:t>»;</w:t>
      </w:r>
    </w:p>
    <w:p w:rsidR="009E7C36" w:rsidRDefault="002F487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92E3D">
        <w:rPr>
          <w:sz w:val="28"/>
          <w:szCs w:val="28"/>
        </w:rPr>
        <w:t>3)</w:t>
      </w:r>
      <w:r>
        <w:rPr>
          <w:sz w:val="28"/>
          <w:szCs w:val="28"/>
        </w:rPr>
        <w:t xml:space="preserve"> в пункте </w:t>
      </w:r>
      <w:r w:rsidR="00327777">
        <w:rPr>
          <w:sz w:val="28"/>
          <w:szCs w:val="28"/>
        </w:rPr>
        <w:t>6</w:t>
      </w:r>
      <w:r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500,00</w:t>
      </w:r>
      <w:r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200,00</w:t>
      </w:r>
      <w:r>
        <w:rPr>
          <w:sz w:val="28"/>
          <w:szCs w:val="28"/>
        </w:rPr>
        <w:t>»;</w:t>
      </w:r>
    </w:p>
    <w:p w:rsidR="009E7C36" w:rsidRDefault="003277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92E3D">
        <w:rPr>
          <w:sz w:val="28"/>
          <w:szCs w:val="28"/>
        </w:rPr>
        <w:t>4)</w:t>
      </w:r>
      <w:r>
        <w:rPr>
          <w:sz w:val="28"/>
          <w:szCs w:val="28"/>
        </w:rPr>
        <w:t xml:space="preserve"> в пункте 9 цифры «351,75» заменить цифрами «851,75».</w:t>
      </w:r>
    </w:p>
    <w:p w:rsidR="002F4874" w:rsidRDefault="002F4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E3D" w:rsidRPr="00792E3D">
        <w:rPr>
          <w:sz w:val="28"/>
          <w:szCs w:val="28"/>
        </w:rPr>
        <w:t>1.4.2</w:t>
      </w:r>
      <w:r w:rsidR="0069305C">
        <w:rPr>
          <w:sz w:val="28"/>
          <w:szCs w:val="28"/>
        </w:rPr>
        <w:t>. В</w:t>
      </w:r>
      <w:r w:rsidRPr="00792E3D">
        <w:rPr>
          <w:sz w:val="28"/>
          <w:szCs w:val="28"/>
        </w:rPr>
        <w:t xml:space="preserve"> части 8 цифры «6088,01» заменить цифрами «4188,01».</w:t>
      </w:r>
    </w:p>
    <w:p w:rsidR="00F51BD6" w:rsidRDefault="00F51BD6">
      <w:pPr>
        <w:ind w:firstLine="708"/>
        <w:jc w:val="both"/>
        <w:rPr>
          <w:sz w:val="28"/>
        </w:rPr>
      </w:pPr>
    </w:p>
    <w:p w:rsidR="009E7C36" w:rsidRDefault="002F4874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9E7C36">
            <w:pPr>
              <w:ind w:left="5954"/>
              <w:rPr>
                <w:sz w:val="28"/>
              </w:rPr>
            </w:pP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9E7C36" w:rsidRDefault="009E7C36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9E7C36" w:rsidTr="00F51BD6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9E7C36" w:rsidTr="00F51BD6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9E7C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9E7C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E7C36" w:rsidTr="00F51BD6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4 366 967,35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4 494 293,09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99" w:type="dxa"/>
            <w:vAlign w:val="center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муниципальными округами </w:t>
            </w:r>
            <w:r>
              <w:rPr>
                <w:sz w:val="28"/>
                <w:szCs w:val="28"/>
              </w:rPr>
              <w:lastRenderedPageBreak/>
              <w:t>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кредитов из других бюджетов бюджетной системы </w:t>
            </w:r>
            <w:r>
              <w:rPr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-4 366 967,35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4 494 293,09».</w:t>
            </w:r>
          </w:p>
        </w:tc>
      </w:tr>
    </w:tbl>
    <w:p w:rsidR="009E7C36" w:rsidRDefault="009E7C36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9E7C36" w:rsidRDefault="009E7C36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9E7C36" w:rsidRDefault="00F51BD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3</w:t>
            </w:r>
            <w:r w:rsidR="002F4874">
              <w:rPr>
                <w:sz w:val="28"/>
              </w:rPr>
              <w:t xml:space="preserve">. </w:t>
            </w:r>
            <w:r w:rsidR="002F4874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2F4874">
              <w:t xml:space="preserve"> </w:t>
            </w:r>
            <w:r w:rsidR="002F4874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9E7C36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E7C36" w:rsidRDefault="009E7C36">
                  <w:pPr>
                    <w:ind w:left="5954"/>
                    <w:rPr>
                      <w:sz w:val="28"/>
                    </w:rPr>
                  </w:pPr>
                </w:p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9E7C36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9E7C36" w:rsidRDefault="009E7C3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9E7C36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9E7C36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E7C36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1 905 137,74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1 189 800,36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1 189 800,36</w:t>
            </w:r>
          </w:p>
        </w:tc>
      </w:tr>
      <w:tr w:rsidR="009E7C36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9E7C36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221 396,40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4 950,00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18 857,00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9E7C36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9E7C36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9E7C36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НАХОДЯ-ЩЕГОСЯ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В ГОСУДАР-СТВЕННОЙ И МУНИЦИПАЛЬ-НОЙ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106 056,46</w:t>
            </w:r>
          </w:p>
        </w:tc>
      </w:tr>
      <w:tr w:rsidR="009E7C36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9E7C36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9E7C36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9E7C36">
        <w:trPr>
          <w:gridBefore w:val="1"/>
          <w:wBefore w:w="34" w:type="dxa"/>
          <w:trHeight w:val="2425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>
              <w:rPr>
                <w:color w:val="000000"/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93,62</w:t>
            </w:r>
          </w:p>
        </w:tc>
      </w:tr>
      <w:tr w:rsidR="009E7C36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9E7C36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9E7C36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9E7C36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3 405,84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</w:t>
            </w:r>
            <w:r>
              <w:rPr>
                <w:color w:val="000000"/>
                <w:sz w:val="28"/>
                <w:szCs w:val="28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2 927,77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9E7C36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22 501,01</w:t>
            </w:r>
          </w:p>
        </w:tc>
      </w:tr>
      <w:tr w:rsidR="009E7C36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2 204,98</w:t>
            </w:r>
          </w:p>
        </w:tc>
      </w:tr>
      <w:tr w:rsidR="009E7C36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9E7C36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2 193,45</w:t>
            </w:r>
          </w:p>
        </w:tc>
      </w:tr>
      <w:tr w:rsidR="009E7C36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2 193,45</w:t>
            </w:r>
          </w:p>
        </w:tc>
      </w:tr>
      <w:tr w:rsidR="009E7C36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42 082,00</w:t>
            </w:r>
          </w:p>
        </w:tc>
      </w:tr>
      <w:tr w:rsidR="009E7C36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3 600,00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13 482,00</w:t>
            </w:r>
          </w:p>
        </w:tc>
      </w:tr>
      <w:tr w:rsidR="009E7C36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4 364,50</w:t>
            </w:r>
          </w:p>
        </w:tc>
      </w:tr>
      <w:tr w:rsidR="009E7C36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3 462,08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9E7C36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9E7C36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2 461 829,60</w:t>
            </w:r>
          </w:p>
        </w:tc>
      </w:tr>
      <w:tr w:rsidR="009E7C36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2 469 120,90</w:t>
            </w:r>
          </w:p>
        </w:tc>
      </w:tr>
      <w:tr w:rsidR="009E7C36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697 761,05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r>
              <w:rPr>
                <w:color w:val="000000"/>
                <w:sz w:val="28"/>
                <w:szCs w:val="28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381 574,07</w:t>
            </w:r>
          </w:p>
        </w:tc>
      </w:tr>
      <w:tr w:rsidR="009E7C36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381 574,07</w:t>
            </w:r>
          </w:p>
        </w:tc>
      </w:tr>
      <w:tr w:rsidR="009E7C36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9E7C36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9E7C36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9E7C36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9E7C36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9E7C36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9E7C36">
        <w:trPr>
          <w:gridBefore w:val="1"/>
          <w:wBefore w:w="34" w:type="dxa"/>
          <w:trHeight w:val="180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9E7C36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9E7C36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9E7C36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9E7C36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9E7C36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9E7C36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9E7C36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9E7C36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9E7C36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9E7C36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9E7C36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9E7C36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1 712 408,16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9E7C36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E7C36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E7C36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E7C36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E7C36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осуществление полномочий по составлению (изменению) списков </w:t>
            </w:r>
            <w:r>
              <w:rPr>
                <w:color w:val="000000"/>
                <w:sz w:val="28"/>
                <w:szCs w:val="28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43,15</w:t>
            </w:r>
          </w:p>
        </w:tc>
      </w:tr>
      <w:tr w:rsidR="009E7C36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E7C36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E7C36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9E7C36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9E7C36">
        <w:trPr>
          <w:gridBefore w:val="1"/>
          <w:wBefore w:w="34" w:type="dxa"/>
          <w:trHeight w:val="481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E7C36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35 661,59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9E7C36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9E7C36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9E7C36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9E7C36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9E7C36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401,21</w:t>
            </w:r>
          </w:p>
        </w:tc>
      </w:tr>
      <w:tr w:rsidR="009E7C36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401,21</w:t>
            </w:r>
          </w:p>
        </w:tc>
      </w:tr>
      <w:tr w:rsidR="009E7C36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-8 134,45</w:t>
            </w:r>
          </w:p>
        </w:tc>
      </w:tr>
      <w:tr w:rsidR="009E7C36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-8 134,45</w:t>
            </w:r>
          </w:p>
        </w:tc>
      </w:tr>
      <w:tr w:rsidR="009E7C36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="00AC5E3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4 366 967,35</w:t>
            </w:r>
            <w:r w:rsidR="004B4503">
              <w:rPr>
                <w:b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ind w:left="-284" w:firstLine="142"/>
        <w:rPr>
          <w:bCs/>
          <w:color w:val="000000"/>
          <w:sz w:val="28"/>
          <w:szCs w:val="28"/>
        </w:rPr>
        <w:sectPr w:rsidR="009E7C36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9E7C36" w:rsidRDefault="00F51BD6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2F4874">
        <w:rPr>
          <w:sz w:val="28"/>
        </w:rPr>
        <w:t xml:space="preserve">. Приложение 5 </w:t>
      </w:r>
      <w:r w:rsidR="002F4874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2F4874">
        <w:rPr>
          <w:sz w:val="28"/>
          <w:szCs w:val="28"/>
        </w:rPr>
        <w:t>видов расходов классификации расходов бюджетов</w:t>
      </w:r>
      <w:proofErr w:type="gramEnd"/>
      <w:r w:rsidR="002F4874">
        <w:rPr>
          <w:sz w:val="28"/>
          <w:szCs w:val="28"/>
        </w:rPr>
        <w:t xml:space="preserve"> в ведомственной структуре расходов местного бюджета на 2024 год» изложить в следующей редакции:</w:t>
      </w:r>
    </w:p>
    <w:p w:rsidR="009E7C36" w:rsidRDefault="009E7C36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E7C36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</w:t>
            </w:r>
            <w:r w:rsidR="00AC5E3D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Ставропольского края </w:t>
            </w: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622"/>
        <w:gridCol w:w="1260"/>
        <w:gridCol w:w="63"/>
        <w:gridCol w:w="1071"/>
        <w:gridCol w:w="33"/>
        <w:gridCol w:w="918"/>
        <w:gridCol w:w="42"/>
        <w:gridCol w:w="708"/>
        <w:gridCol w:w="45"/>
        <w:gridCol w:w="2342"/>
        <w:gridCol w:w="23"/>
        <w:gridCol w:w="851"/>
        <w:gridCol w:w="2976"/>
        <w:gridCol w:w="91"/>
        <w:gridCol w:w="228"/>
        <w:gridCol w:w="1521"/>
      </w:tblGrid>
      <w:tr w:rsidR="009E7C36" w:rsidTr="00A33A6C">
        <w:trPr>
          <w:gridAfter w:val="3"/>
          <w:wAfter w:w="1840" w:type="dxa"/>
          <w:trHeight w:val="375"/>
        </w:trPr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 w:rsidTr="00A33A6C">
        <w:trPr>
          <w:gridAfter w:val="3"/>
          <w:wAfter w:w="1840" w:type="dxa"/>
          <w:trHeight w:val="1761"/>
        </w:trPr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                       </w:t>
            </w:r>
            <w:r>
              <w:rPr>
                <w:sz w:val="28"/>
                <w:szCs w:val="28"/>
              </w:rPr>
              <w:br/>
              <w:t xml:space="preserve">на 2024 год  </w:t>
            </w:r>
          </w:p>
        </w:tc>
      </w:tr>
      <w:tr w:rsidR="009E7C36" w:rsidTr="00A33A6C">
        <w:trPr>
          <w:gridAfter w:val="1"/>
          <w:wAfter w:w="1521" w:type="dxa"/>
          <w:trHeight w:val="360"/>
        </w:trPr>
        <w:tc>
          <w:tcPr>
            <w:tcW w:w="15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A33A6C">
        <w:trPr>
          <w:trHeight w:val="37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493 153,31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34 896,88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70 527,08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"Безопасный Минераловодский муниципальный округ"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84 850,77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84 850,77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76 968,35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89 827,47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"Модернизация курортной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34 077,59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1 937,78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19 684,99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4 029,29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4 029,29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10 511,82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198,91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160 564,84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Средства на 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2 155 720,65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11 763,15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5 502,45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677 043,73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365 118,10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90 851,10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4 174,88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2 050,24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6 705,70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4 738,56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1 211 468,10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1 211 468,10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1 015 001,22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64 422,85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33 698,32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15 481,37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177,15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27 982,77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53 048,47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13 504,37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2 055,60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39 544,10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223 017,54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160 920,36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103 804,94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99 052,42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638 600,71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48 530,73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33A6C">
              <w:rPr>
                <w:color w:val="000000"/>
                <w:sz w:val="28"/>
                <w:szCs w:val="28"/>
              </w:rPr>
              <w:lastRenderedPageBreak/>
              <w:t>Расходы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641 242,12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463 293,79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15 364,90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123 311,71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123 311,71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9 238,49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18 317,38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832,63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A33A6C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30 018,23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4B4503" w:rsidRDefault="004B4503" w:rsidP="004B4503">
      <w:pPr>
        <w:jc w:val="both"/>
        <w:rPr>
          <w:sz w:val="28"/>
        </w:rPr>
      </w:pPr>
    </w:p>
    <w:p w:rsidR="004B4503" w:rsidRDefault="004B4503">
      <w:pPr>
        <w:ind w:firstLine="708"/>
        <w:jc w:val="both"/>
        <w:rPr>
          <w:sz w:val="28"/>
        </w:rPr>
      </w:pPr>
    </w:p>
    <w:p w:rsidR="004B4503" w:rsidRDefault="004B4503">
      <w:pPr>
        <w:ind w:firstLine="708"/>
        <w:jc w:val="both"/>
        <w:rPr>
          <w:sz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15890"/>
      </w:tblGrid>
      <w:tr w:rsidR="009E7C36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AC5E3D">
            <w:pPr>
              <w:ind w:right="1302" w:firstLine="708"/>
              <w:jc w:val="both"/>
              <w:rPr>
                <w:sz w:val="28"/>
                <w:szCs w:val="28"/>
              </w:rPr>
            </w:pPr>
            <w:bookmarkStart w:id="3" w:name="RANGE!A1:F1305"/>
            <w:bookmarkEnd w:id="3"/>
            <w:r>
              <w:rPr>
                <w:sz w:val="28"/>
              </w:rPr>
              <w:t>5</w:t>
            </w:r>
            <w:r w:rsidR="002F4874">
              <w:rPr>
                <w:sz w:val="28"/>
              </w:rPr>
              <w:t>. Приложение 7</w:t>
            </w:r>
            <w:r w:rsidR="002F4874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 w:rsidR="002F4874">
              <w:rPr>
                <w:sz w:val="28"/>
                <w:szCs w:val="28"/>
              </w:rPr>
              <w:t>ПР</w:t>
            </w:r>
            <w:proofErr w:type="gramEnd"/>
            <w:r w:rsidR="002F4874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9E7C36" w:rsidRDefault="009E7C36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9E7C36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9E7C36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      </w:t>
            </w:r>
          </w:p>
        </w:tc>
      </w:tr>
      <w:tr w:rsidR="009E7C36">
        <w:trPr>
          <w:trHeight w:val="1459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36" w:rsidRDefault="002F4874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4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4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5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9E7C36" w:rsidRDefault="009E7C36">
            <w:pPr>
              <w:jc w:val="right"/>
              <w:rPr>
                <w:sz w:val="28"/>
                <w:szCs w:val="28"/>
              </w:rPr>
            </w:pPr>
          </w:p>
        </w:tc>
      </w:tr>
    </w:tbl>
    <w:p w:rsidR="009E7C36" w:rsidRDefault="002F4874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5840"/>
        <w:gridCol w:w="1390"/>
        <w:gridCol w:w="1080"/>
        <w:gridCol w:w="2260"/>
        <w:gridCol w:w="920"/>
        <w:gridCol w:w="2827"/>
      </w:tblGrid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436 673,23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16 236,21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78 613,34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31 372,02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Резервный фонд исполнительного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297 950,45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68 123,19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590,85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157,73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90 226,05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16 404,55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16 404,55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73 821,51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59 689,66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70666" w:rsidRPr="00970666" w:rsidTr="00970666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Средства на 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484 979,45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10 006,99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970666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469 558,39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463 293,79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15 364,91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387 523,01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95 595,81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95 362,59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93 789,00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669,33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669,33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261 717,22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215 338,19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215 338,19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16 893,60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16 893,60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11 238,50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108 144,86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29 904,98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832,63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2 192 177,80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801 181,12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11 763,15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5 502,45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677 043,73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365 118,09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16 633,50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2 396,74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90 851,11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4 174,88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2 050,24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1 246 169,67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6 705,69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4 738,56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1 222 168,10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1 222 168,10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1 015 001,22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970666" w:rsidRPr="00970666" w:rsidTr="00970666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64 422,85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33 698,32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15 481,37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1 110,18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77 837,13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468,36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278,59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278,59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27 982,77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132,91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5 161,71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61 828,18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59 080,48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13 504,37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2 055,60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11 448,76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173 509,74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167 198,60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160 920,35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733 591,35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451 828,89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451 828,89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970666" w:rsidRPr="00970666" w:rsidTr="00970666">
        <w:trPr>
          <w:trHeight w:val="4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233 247,20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48 515,26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46 477,00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48 530,73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43 615,12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70666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  <w:szCs w:val="28"/>
        </w:rPr>
      </w:pPr>
    </w:p>
    <w:p w:rsidR="009E7C36" w:rsidRDefault="009E7C36">
      <w:pPr>
        <w:jc w:val="both"/>
        <w:rPr>
          <w:sz w:val="28"/>
          <w:szCs w:val="28"/>
        </w:rPr>
      </w:pPr>
    </w:p>
    <w:p w:rsidR="009E7C36" w:rsidRDefault="009E7C36">
      <w:pPr>
        <w:jc w:val="both"/>
        <w:rPr>
          <w:sz w:val="28"/>
          <w:szCs w:val="28"/>
        </w:rPr>
        <w:sectPr w:rsidR="009E7C36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9E7C36" w:rsidRDefault="00970666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6</w:t>
      </w:r>
      <w:r w:rsidR="002F4874">
        <w:rPr>
          <w:sz w:val="28"/>
        </w:rPr>
        <w:t>. Приложение 9</w:t>
      </w:r>
      <w:r w:rsidR="002F4874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2F4874">
        <w:rPr>
          <w:sz w:val="28"/>
          <w:szCs w:val="28"/>
        </w:rPr>
        <w:t>ПР</w:t>
      </w:r>
      <w:proofErr w:type="gramEnd"/>
      <w:r w:rsidR="002F4874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p w:rsidR="009E7C36" w:rsidRDefault="009E7C36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9E7C36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51" w:type="dxa"/>
              <w:tblLook w:val="04A0" w:firstRow="1" w:lastRow="0" w:firstColumn="1" w:lastColumn="0" w:noHBand="0" w:noVBand="1"/>
            </w:tblPr>
            <w:tblGrid>
              <w:gridCol w:w="4288"/>
              <w:gridCol w:w="432"/>
              <w:gridCol w:w="712"/>
              <w:gridCol w:w="189"/>
              <w:gridCol w:w="845"/>
              <w:gridCol w:w="286"/>
              <w:gridCol w:w="2354"/>
              <w:gridCol w:w="745"/>
            </w:tblGrid>
            <w:tr w:rsidR="009E7C36" w:rsidTr="00970666">
              <w:trPr>
                <w:trHeight w:val="840"/>
              </w:trPr>
              <w:tc>
                <w:tcPr>
                  <w:tcW w:w="98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E7C36" w:rsidTr="00970666">
              <w:trPr>
                <w:trHeight w:val="330"/>
              </w:trPr>
              <w:tc>
                <w:tcPr>
                  <w:tcW w:w="98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9E7C36" w:rsidTr="00970666">
              <w:trPr>
                <w:trHeight w:val="375"/>
              </w:trPr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E7C36" w:rsidTr="00970666">
              <w:trPr>
                <w:trHeight w:val="375"/>
              </w:trPr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436 673,23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22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16 236,21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8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78 613,34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8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10 306,78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297 950,45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484 979,45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10 007,00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469 558,39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387 523,01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95 595,81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261 717,22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29 904,98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2 192 177,80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801 181,12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1 246 169,66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77 837,13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5 161,71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61 828,18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173 509,74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167 198,60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733 591,35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451 828,89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48 515,26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48 530,73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43 615,12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4 494 293,09»;</w:t>
                  </w:r>
                </w:p>
              </w:tc>
            </w:tr>
          </w:tbl>
          <w:p w:rsidR="009E7C36" w:rsidRDefault="009E7C36">
            <w:pPr>
              <w:rPr>
                <w:sz w:val="28"/>
                <w:szCs w:val="28"/>
              </w:rPr>
            </w:pPr>
          </w:p>
        </w:tc>
      </w:tr>
      <w:tr w:rsidR="009E7C36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</w:tr>
    </w:tbl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555D22">
      <w:pPr>
        <w:ind w:firstLine="708"/>
        <w:jc w:val="both"/>
        <w:rPr>
          <w:sz w:val="28"/>
          <w:szCs w:val="28"/>
        </w:rPr>
      </w:pPr>
      <w:r>
        <w:rPr>
          <w:sz w:val="28"/>
        </w:rPr>
        <w:t>7</w:t>
      </w:r>
      <w:r w:rsidR="002F4874">
        <w:rPr>
          <w:sz w:val="28"/>
        </w:rPr>
        <w:t>. Приложение 11</w:t>
      </w:r>
      <w:r w:rsidR="002F4874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9E7C36" w:rsidRDefault="009E7C3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муниципального округа Ставропольского края </w:t>
            </w:r>
          </w:p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9E7C36" w:rsidRDefault="009E7C36">
            <w:pPr>
              <w:rPr>
                <w:sz w:val="28"/>
              </w:rPr>
            </w:pPr>
          </w:p>
        </w:tc>
      </w:tr>
    </w:tbl>
    <w:p w:rsidR="009E7C36" w:rsidRDefault="009E7C36">
      <w:pPr>
        <w:rPr>
          <w:vanish/>
        </w:rPr>
      </w:pPr>
    </w:p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4268"/>
        <w:gridCol w:w="2513"/>
        <w:gridCol w:w="852"/>
        <w:gridCol w:w="2428"/>
      </w:tblGrid>
      <w:tr w:rsidR="009E7C36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9E7C36" w:rsidTr="00555D22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C36" w:rsidRDefault="009E7C3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E7C36" w:rsidRDefault="002F487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</w:t>
            </w:r>
            <w:proofErr w:type="spellStart"/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ублей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9E7C36" w:rsidTr="00555D22">
        <w:trPr>
          <w:trHeight w:val="46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bookmarkStart w:id="8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8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9E7C36" w:rsidTr="00555D22">
        <w:trPr>
          <w:trHeight w:val="37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 w:rsidTr="00555D22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82 170,31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мероприятий, направленных на противодействие коррупции в органах местного самоуправления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3 200,05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"Статистические информационные услуги"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3 033,44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1 311,83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87 589,62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"Централизованное ведение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61 145,51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единой дежурной диспетчерской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55D22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21 209,21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21 103,95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антитеррористической безопасности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12 880,33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10 362,66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463 852,94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15 364,90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10 336,51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348 328,14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93 789,00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lastRenderedPageBreak/>
              <w:t>Осуществлении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221 602,79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11 238,49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114 409,46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проекта (Благоустройство детской площадки по улице Карла Маркса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Административная в поселке Загорский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(Ремонт дороги по улице Северная в хуторе Перевальный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2 136 678,89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2 072 652,77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705 774,82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365 118,09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28 302,24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1 042 983,99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16 921,74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14 598,92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75 725,62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1 483,41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34 589,22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29 034,12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5 555,10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Мероприятия, направленные на укрепление материально-технической и учебной базы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36 923,50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21 178,73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15 629,91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194 673,13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отдыха в каникулярное время и трудовой занятости несовершеннолетних граждан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12 404,91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"Защита прав и законных интересов детей-сирот и детей, оставшихся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215 435,91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государственной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662 975,31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"Предоставление мер социальной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Выплата ежегодной денежной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3 300,45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3 300,45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47 932,61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"Развитие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44 598,12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2 608,32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1 891,01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1 193,88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6 724,52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6 724,52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6 708,21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3 237,95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3 470,26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7 648,63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55D22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подсобные хозяйства, на закладку сада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135 715,68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18 257,77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18 257,77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"Управление, распоряжение земельными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73 821,51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109 887,65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Непрограммные расходы в рамках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80 614,00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686,45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5 267,47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5 267,47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4 117,75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67 426,01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4 244,59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60 330,54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и ликвидацию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3 935,16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Автоматизация электронного документооборота по муниципальным учреждениям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роста оплаты труда отдельных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категорий работников учреждений бюджетной сферы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</w:t>
            </w:r>
            <w:r w:rsidR="00F70C4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p w:rsidR="009E7C36" w:rsidRDefault="00555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4874">
        <w:rPr>
          <w:sz w:val="28"/>
          <w:szCs w:val="28"/>
        </w:rPr>
        <w:t xml:space="preserve">. </w:t>
      </w:r>
      <w:proofErr w:type="gramStart"/>
      <w:r w:rsidR="002F4874">
        <w:rPr>
          <w:sz w:val="28"/>
          <w:szCs w:val="28"/>
        </w:rPr>
        <w:t>Контроль за</w:t>
      </w:r>
      <w:proofErr w:type="gramEnd"/>
      <w:r w:rsidR="002F4874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9E7C36" w:rsidRDefault="009E7C36">
      <w:pPr>
        <w:ind w:firstLine="540"/>
        <w:jc w:val="both"/>
        <w:rPr>
          <w:sz w:val="28"/>
        </w:rPr>
      </w:pPr>
    </w:p>
    <w:p w:rsidR="009E7C36" w:rsidRDefault="00555D22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="002F4874">
        <w:rPr>
          <w:sz w:val="28"/>
        </w:rPr>
        <w:t xml:space="preserve">. </w:t>
      </w:r>
      <w:r w:rsidR="002F4874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E7C36" w:rsidRDefault="009E7C36">
      <w:pPr>
        <w:ind w:firstLine="540"/>
        <w:jc w:val="both"/>
        <w:rPr>
          <w:sz w:val="28"/>
          <w:szCs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D20529" w:rsidRPr="00FB2F0D" w:rsidTr="00D20529">
        <w:tc>
          <w:tcPr>
            <w:tcW w:w="4551" w:type="dxa"/>
            <w:shd w:val="clear" w:color="auto" w:fill="auto"/>
          </w:tcPr>
          <w:p w:rsidR="00D20529" w:rsidRPr="00FB2F0D" w:rsidRDefault="00D20529" w:rsidP="00D20529">
            <w:pPr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FB2F0D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 </w:t>
            </w:r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</w:t>
            </w:r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А.А. </w:t>
            </w:r>
            <w:proofErr w:type="spellStart"/>
            <w:r w:rsidRPr="00FB2F0D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D20529" w:rsidRPr="00FB2F0D" w:rsidRDefault="00D20529" w:rsidP="00D20529">
            <w:pPr>
              <w:tabs>
                <w:tab w:val="left" w:pos="9408"/>
              </w:tabs>
              <w:ind w:left="371"/>
              <w:rPr>
                <w:sz w:val="28"/>
                <w:szCs w:val="28"/>
                <w:shd w:val="clear" w:color="auto" w:fill="FFFFFF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Временно </w:t>
            </w:r>
            <w:proofErr w:type="gramStart"/>
            <w:r w:rsidRPr="00FB2F0D">
              <w:rPr>
                <w:sz w:val="28"/>
                <w:szCs w:val="28"/>
                <w:shd w:val="clear" w:color="auto" w:fill="FFFFFF"/>
              </w:rPr>
              <w:t>исполняющий</w:t>
            </w:r>
            <w:proofErr w:type="gramEnd"/>
            <w:r w:rsidRPr="00FB2F0D">
              <w:rPr>
                <w:sz w:val="28"/>
                <w:szCs w:val="28"/>
                <w:shd w:val="clear" w:color="auto" w:fill="FFFFFF"/>
              </w:rPr>
              <w:t xml:space="preserve"> полномочия главы Минераловодского муниципального округа Ставропольского края</w:t>
            </w:r>
          </w:p>
          <w:p w:rsidR="00D20529" w:rsidRPr="00FB2F0D" w:rsidRDefault="00D20529" w:rsidP="00D20529">
            <w:pPr>
              <w:ind w:left="938"/>
              <w:rPr>
                <w:sz w:val="28"/>
                <w:szCs w:val="28"/>
                <w:shd w:val="clear" w:color="auto" w:fill="FFFFFF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D20529" w:rsidRPr="00FB2F0D" w:rsidRDefault="00D20529" w:rsidP="00D20529">
            <w:pPr>
              <w:ind w:left="938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                           О.А. Мельников</w:t>
            </w:r>
          </w:p>
        </w:tc>
      </w:tr>
    </w:tbl>
    <w:p w:rsidR="009E7C36" w:rsidRDefault="009E7C36">
      <w:pPr>
        <w:rPr>
          <w:sz w:val="28"/>
          <w:szCs w:val="28"/>
        </w:rPr>
      </w:pPr>
    </w:p>
    <w:sectPr w:rsidR="009E7C36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7F" w:rsidRDefault="00663E7F">
      <w:r>
        <w:separator/>
      </w:r>
    </w:p>
  </w:endnote>
  <w:endnote w:type="continuationSeparator" w:id="0">
    <w:p w:rsidR="00663E7F" w:rsidRDefault="006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7F" w:rsidRDefault="00663E7F">
      <w:r>
        <w:separator/>
      </w:r>
    </w:p>
  </w:footnote>
  <w:footnote w:type="continuationSeparator" w:id="0">
    <w:p w:rsidR="00663E7F" w:rsidRDefault="0066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9" w:rsidRDefault="00D2052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65A7B">
      <w:rPr>
        <w:noProof/>
      </w:rPr>
      <w:t>477</w:t>
    </w:r>
    <w:r>
      <w:fldChar w:fldCharType="end"/>
    </w:r>
  </w:p>
  <w:p w:rsidR="00D20529" w:rsidRDefault="00D205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36"/>
    <w:rsid w:val="000A2446"/>
    <w:rsid w:val="0017337C"/>
    <w:rsid w:val="00282F99"/>
    <w:rsid w:val="002F4874"/>
    <w:rsid w:val="00327777"/>
    <w:rsid w:val="00436F3D"/>
    <w:rsid w:val="004B4503"/>
    <w:rsid w:val="004F4910"/>
    <w:rsid w:val="00555D22"/>
    <w:rsid w:val="00663E7F"/>
    <w:rsid w:val="0069305C"/>
    <w:rsid w:val="007025E6"/>
    <w:rsid w:val="00792E3D"/>
    <w:rsid w:val="007A1D0C"/>
    <w:rsid w:val="00834172"/>
    <w:rsid w:val="00865A7B"/>
    <w:rsid w:val="008E45EB"/>
    <w:rsid w:val="00970666"/>
    <w:rsid w:val="00994FDC"/>
    <w:rsid w:val="009B5290"/>
    <w:rsid w:val="009E7C36"/>
    <w:rsid w:val="00A33A6C"/>
    <w:rsid w:val="00AC5E3D"/>
    <w:rsid w:val="00D20529"/>
    <w:rsid w:val="00DD4016"/>
    <w:rsid w:val="00F239B4"/>
    <w:rsid w:val="00F51BD6"/>
    <w:rsid w:val="00F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15FE-A2B4-4BF9-8B8B-537903C0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477</Pages>
  <Words>70965</Words>
  <Characters>404504</Characters>
  <Application>Microsoft Office Word</Application>
  <DocSecurity>0</DocSecurity>
  <Lines>3370</Lines>
  <Paragraphs>949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474520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2</cp:revision>
  <cp:lastPrinted>2024-05-31T11:48:00Z</cp:lastPrinted>
  <dcterms:created xsi:type="dcterms:W3CDTF">2024-06-17T09:30:00Z</dcterms:created>
  <dcterms:modified xsi:type="dcterms:W3CDTF">2024-06-17T09:30:00Z</dcterms:modified>
</cp:coreProperties>
</file>