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2776DA" w:rsidP="002776DA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5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19</w:t>
            </w:r>
            <w:r w:rsidR="00AA1B82" w:rsidRPr="0050775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 w:rsidR="00AA1B82" w:rsidRPr="00793F45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марта</w:t>
            </w:r>
            <w:r w:rsidR="00223A1F" w:rsidRPr="00793F45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 w:rsidR="00223A1F" w:rsidRPr="00793F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FD64D2" w:rsidRPr="00793F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 w:rsidRPr="00793F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AA1B82" w:rsidP="002776D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2776DA" w:rsidRPr="00C1173E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402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</w:t>
      </w:r>
      <w:bookmarkStart w:id="0" w:name="_GoBack"/>
      <w:bookmarkEnd w:id="0"/>
      <w:r w:rsidRPr="00FD64D2">
        <w:rPr>
          <w:rFonts w:ascii="Times New Roman" w:hAnsi="Times New Roman" w:cs="Times New Roman"/>
          <w:bCs w:val="0"/>
          <w:sz w:val="28"/>
        </w:rPr>
        <w:t>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223A1F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 </w:t>
      </w:r>
      <w:r w:rsidR="00554F52">
        <w:rPr>
          <w:sz w:val="28"/>
        </w:rPr>
        <w:t>цифры «3835480,76» заменить цифрами «4182425,29»;</w:t>
      </w:r>
    </w:p>
    <w:p w:rsidR="00F8558A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F8558A">
        <w:rPr>
          <w:sz w:val="28"/>
        </w:rPr>
        <w:t>:</w:t>
      </w:r>
    </w:p>
    <w:p w:rsidR="00223A1F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223A1F">
        <w:rPr>
          <w:sz w:val="28"/>
        </w:rPr>
        <w:t>цифры «</w:t>
      </w:r>
      <w:r w:rsidR="00F8558A">
        <w:rPr>
          <w:sz w:val="28"/>
        </w:rPr>
        <w:t>4037783,81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F8558A">
        <w:rPr>
          <w:sz w:val="28"/>
        </w:rPr>
        <w:t>4311663,6</w:t>
      </w:r>
      <w:r w:rsidR="00223A1F" w:rsidRPr="002C50C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«3478470,76» заменить цифрами «3477314,32»;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«3513231,91»</w:t>
      </w:r>
      <w:r w:rsidR="007C2BD7">
        <w:rPr>
          <w:sz w:val="28"/>
        </w:rPr>
        <w:t xml:space="preserve"> </w:t>
      </w:r>
      <w:r w:rsidR="00084771">
        <w:rPr>
          <w:sz w:val="28"/>
        </w:rPr>
        <w:t>заменить цифрами «3511987,98».</w:t>
      </w:r>
    </w:p>
    <w:p w:rsidR="00F8558A" w:rsidRDefault="00F8558A" w:rsidP="00357CA9">
      <w:pPr>
        <w:jc w:val="both"/>
        <w:rPr>
          <w:sz w:val="28"/>
        </w:rPr>
      </w:pPr>
    </w:p>
    <w:p w:rsidR="00084771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</w:t>
      </w:r>
      <w:r w:rsidR="00084771">
        <w:rPr>
          <w:sz w:val="28"/>
        </w:rPr>
        <w:t>: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084771">
        <w:rPr>
          <w:sz w:val="28"/>
        </w:rPr>
        <w:t>цифры «202303,05» заменить цифрами «129238,31»;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«95872,00» заменить цифрами «97028,44»;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«95872,00» заменит цифрами «97115,93».</w:t>
      </w:r>
    </w:p>
    <w:p w:rsidR="002860C7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 </w:t>
      </w:r>
      <w:r w:rsidR="007C2870">
        <w:rPr>
          <w:sz w:val="28"/>
          <w:szCs w:val="28"/>
        </w:rPr>
        <w:t>цифры «2014897,23» заменить цифрами «2337635,46».</w:t>
      </w:r>
    </w:p>
    <w:p w:rsidR="002860C7" w:rsidRPr="007408BD" w:rsidRDefault="002860C7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</w:t>
      </w:r>
      <w:r w:rsidR="003378C8">
        <w:rPr>
          <w:sz w:val="28"/>
        </w:rPr>
        <w:t xml:space="preserve">В части 8 </w:t>
      </w:r>
      <w:r>
        <w:rPr>
          <w:sz w:val="28"/>
        </w:rPr>
        <w:t>стать</w:t>
      </w:r>
      <w:r w:rsidR="003378C8">
        <w:rPr>
          <w:sz w:val="28"/>
        </w:rPr>
        <w:t>и</w:t>
      </w:r>
      <w:r>
        <w:rPr>
          <w:sz w:val="28"/>
        </w:rPr>
        <w:t xml:space="preserve"> 4</w:t>
      </w:r>
      <w:r w:rsidR="003378C8">
        <w:rPr>
          <w:sz w:val="28"/>
        </w:rPr>
        <w:t xml:space="preserve"> </w:t>
      </w:r>
      <w:r w:rsidRPr="007408BD">
        <w:rPr>
          <w:sz w:val="28"/>
          <w:szCs w:val="28"/>
        </w:rPr>
        <w:t xml:space="preserve">цифры </w:t>
      </w:r>
      <w:r w:rsidR="00084771">
        <w:rPr>
          <w:sz w:val="28"/>
          <w:szCs w:val="28"/>
        </w:rPr>
        <w:t>«220794,6</w:t>
      </w:r>
      <w:r w:rsidR="003378C8">
        <w:rPr>
          <w:sz w:val="28"/>
          <w:szCs w:val="28"/>
        </w:rPr>
        <w:t>3» заменить цифрами «420522,90».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lastRenderedPageBreak/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Default="002860C7" w:rsidP="00357CA9">
      <w:pPr>
        <w:numPr>
          <w:ilvl w:val="0"/>
          <w:numId w:val="12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084771">
        <w:rPr>
          <w:sz w:val="28"/>
          <w:szCs w:val="28"/>
        </w:rPr>
        <w:t>1</w:t>
      </w:r>
      <w:r w:rsidR="0082137D">
        <w:rPr>
          <w:sz w:val="28"/>
          <w:szCs w:val="28"/>
        </w:rPr>
        <w:t xml:space="preserve"> цифры «</w:t>
      </w:r>
      <w:r w:rsidR="00084771">
        <w:rPr>
          <w:sz w:val="28"/>
          <w:szCs w:val="28"/>
        </w:rPr>
        <w:t>5835,17</w:t>
      </w:r>
      <w:r w:rsidR="0082137D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084771">
        <w:rPr>
          <w:sz w:val="28"/>
          <w:szCs w:val="28"/>
        </w:rPr>
        <w:t>5604,21</w:t>
      </w:r>
      <w:r>
        <w:rPr>
          <w:sz w:val="28"/>
          <w:szCs w:val="28"/>
        </w:rPr>
        <w:t>»;</w:t>
      </w:r>
    </w:p>
    <w:p w:rsidR="007408BD" w:rsidRDefault="00B8068F" w:rsidP="00084771">
      <w:pPr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4C7883">
        <w:rPr>
          <w:sz w:val="28"/>
          <w:szCs w:val="28"/>
        </w:rPr>
        <w:t xml:space="preserve"> </w:t>
      </w:r>
      <w:r w:rsidR="00084771">
        <w:rPr>
          <w:sz w:val="28"/>
          <w:szCs w:val="28"/>
        </w:rPr>
        <w:t>в пункте 9 цифры «700,00» заменить цифрами «419,56».</w:t>
      </w:r>
    </w:p>
    <w:p w:rsidR="007408BD" w:rsidRDefault="007408BD" w:rsidP="002860C7">
      <w:pPr>
        <w:ind w:left="708"/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1049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"/>
        <w:gridCol w:w="3173"/>
        <w:gridCol w:w="528"/>
        <w:gridCol w:w="2881"/>
        <w:gridCol w:w="1018"/>
        <w:gridCol w:w="824"/>
        <w:gridCol w:w="1393"/>
        <w:gridCol w:w="592"/>
      </w:tblGrid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1087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D33EA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D33EA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0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99" w:type="dxa"/>
            <w:gridSpan w:val="2"/>
            <w:vAlign w:val="center"/>
          </w:tcPr>
          <w:p w:rsid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P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Pr="008F4584" w:rsidRDefault="008F4584">
            <w:pPr>
              <w:jc w:val="center"/>
              <w:rPr>
                <w:sz w:val="28"/>
                <w:szCs w:val="28"/>
              </w:rPr>
            </w:pP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r>
              <w:rPr>
                <w:sz w:val="28"/>
                <w:szCs w:val="28"/>
              </w:rPr>
              <w:lastRenderedPageBreak/>
              <w:t>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</w:t>
            </w:r>
            <w:r>
              <w:rPr>
                <w:sz w:val="28"/>
                <w:szCs w:val="28"/>
              </w:rPr>
              <w:lastRenderedPageBreak/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4 311 663,60».</w:t>
            </w:r>
          </w:p>
        </w:tc>
      </w:tr>
      <w:tr w:rsidR="00B04637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shd w:val="clear" w:color="auto" w:fill="auto"/>
            <w:vAlign w:val="center"/>
          </w:tcPr>
          <w:p w:rsidR="00B04637" w:rsidRDefault="00B04637" w:rsidP="008F4584">
            <w:pPr>
              <w:rPr>
                <w:sz w:val="28"/>
                <w:szCs w:val="28"/>
              </w:rPr>
            </w:pPr>
          </w:p>
          <w:p w:rsidR="007F64B2" w:rsidRDefault="007F64B2" w:rsidP="008F4584">
            <w:pPr>
              <w:rPr>
                <w:sz w:val="28"/>
                <w:szCs w:val="28"/>
              </w:rPr>
            </w:pPr>
          </w:p>
          <w:p w:rsidR="00B04637" w:rsidRDefault="00B04637" w:rsidP="00B04637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3. Приложение 2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      </w:r>
            <w:r w:rsidR="00935773">
              <w:rPr>
                <w:sz w:val="28"/>
              </w:rPr>
              <w:t>5 и 2026</w:t>
            </w:r>
            <w:r>
              <w:rPr>
                <w:sz w:val="28"/>
              </w:rPr>
              <w:t xml:space="preserve"> год</w:t>
            </w:r>
            <w:r w:rsidR="00935773">
              <w:rPr>
                <w:sz w:val="28"/>
              </w:rPr>
              <w:t>ов</w:t>
            </w:r>
            <w:r>
              <w:rPr>
                <w:sz w:val="28"/>
              </w:rPr>
              <w:t>» изложить в следующей редакции: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"/>
              <w:gridCol w:w="9564"/>
              <w:gridCol w:w="149"/>
            </w:tblGrid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04637" w:rsidRDefault="00B04637" w:rsidP="00B04637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935773">
                  <w:pPr>
                    <w:ind w:left="5664"/>
                    <w:rPr>
                      <w:sz w:val="28"/>
                    </w:rPr>
                  </w:pPr>
                </w:p>
                <w:p w:rsidR="00B04637" w:rsidRDefault="00935773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2</w:t>
                  </w:r>
                  <w:r w:rsidR="00B04637">
                    <w:rPr>
                      <w:sz w:val="28"/>
                    </w:rPr>
                    <w:t xml:space="preserve">                                                </w:t>
                  </w:r>
                </w:p>
              </w:tc>
            </w:tr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362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04637" w:rsidRPr="004C7883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C7883">
                    <w:rPr>
                      <w:color w:val="000000"/>
                      <w:sz w:val="28"/>
                      <w:szCs w:val="28"/>
                    </w:rPr>
                    <w:lastRenderedPageBreak/>
                    <w:t>ИСТОЧНИКИ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1087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4637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04637">
                    <w:rPr>
                      <w:color w:val="000000"/>
                      <w:sz w:val="28"/>
                      <w:szCs w:val="28"/>
                    </w:rPr>
                    <w:lastRenderedPageBreak/>
                    <w:t>финансирования дефицита местного бюджета и погашения долговых обязательств Минераловодского муниципального округа  Ставропольского края  на плановый период 2025 и 2026 годов</w:t>
                  </w:r>
                </w:p>
                <w:p w:rsidR="00F46750" w:rsidRPr="004C7883" w:rsidRDefault="00F46750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04637" w:rsidRDefault="00B04637">
            <w:pPr>
              <w:jc w:val="center"/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3 477 314,32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3 511 987,98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97 028,44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000 01 02 00 00 00 0000 000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муниципальными округами кредитов от кредитных организаций </w:t>
            </w:r>
            <w:r>
              <w:rPr>
                <w:sz w:val="28"/>
                <w:szCs w:val="28"/>
              </w:rPr>
              <w:lastRenderedPageBreak/>
              <w:t>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lastRenderedPageBreak/>
              <w:t>701 01 02 00 00 14 0000 810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701 01 03 0 000 00 0000 000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-1 156,44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-1 243,93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3 607 859,98». </w:t>
            </w:r>
          </w:p>
        </w:tc>
      </w:tr>
    </w:tbl>
    <w:p w:rsidR="00AF4E75" w:rsidRDefault="00AF4E75" w:rsidP="00AF4E75">
      <w:pPr>
        <w:tabs>
          <w:tab w:val="left" w:pos="3076"/>
        </w:tabs>
        <w:rPr>
          <w:sz w:val="28"/>
        </w:rPr>
      </w:pPr>
    </w:p>
    <w:tbl>
      <w:tblPr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45"/>
        <w:gridCol w:w="4678"/>
        <w:gridCol w:w="1984"/>
      </w:tblGrid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50" w:rsidRDefault="00E10928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F46750" w:rsidRDefault="00F46750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E10928" w:rsidRDefault="00F46750" w:rsidP="00E1092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</w:t>
            </w:r>
            <w:r w:rsidR="007F64B2">
              <w:rPr>
                <w:sz w:val="28"/>
              </w:rPr>
              <w:t>4</w:t>
            </w:r>
            <w:r w:rsidR="00E10928">
              <w:rPr>
                <w:sz w:val="28"/>
              </w:rPr>
              <w:t xml:space="preserve">. </w:t>
            </w:r>
            <w:r w:rsidR="00E10928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E10928">
              <w:t xml:space="preserve"> </w:t>
            </w:r>
            <w:r w:rsidR="00E10928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F64B2" w:rsidRDefault="007F64B2" w:rsidP="007F64B2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на 2024 год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E10928" w:rsidTr="007F64B2">
        <w:trPr>
          <w:trHeight w:val="32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E10928" w:rsidTr="007F64B2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519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10928" w:rsidTr="007F64B2">
        <w:trPr>
          <w:trHeight w:val="37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1 852 347,68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1 177 407,34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1 177 407,34</w:t>
            </w:r>
          </w:p>
        </w:tc>
      </w:tr>
      <w:tr w:rsidR="00E10928" w:rsidTr="007F64B2">
        <w:trPr>
          <w:trHeight w:val="10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194 516,40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175 589,40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4 950,00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13 977,00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E10928" w:rsidTr="007F64B2">
        <w:trPr>
          <w:trHeight w:val="111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E10928" w:rsidTr="007F64B2">
        <w:trPr>
          <w:trHeight w:val="14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ОТ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ИСПОЛЬЗОВА-НИЯ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ИМУЩЕСТВА, НАХОДЯ-ЩЕГОСЯ В ГОСУДАРСТВЕН-НОЙ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105 275,59</w:t>
            </w:r>
          </w:p>
        </w:tc>
      </w:tr>
      <w:tr w:rsidR="00E10928" w:rsidTr="007F64B2">
        <w:trPr>
          <w:trHeight w:val="217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E10928" w:rsidTr="007F64B2">
        <w:trPr>
          <w:trHeight w:val="18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E10928" w:rsidTr="007F64B2">
        <w:trPr>
          <w:trHeight w:val="243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E10928" w:rsidTr="007F64B2">
        <w:trPr>
          <w:trHeight w:val="29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000 1 11 05030 00 0000 120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93,62</w:t>
            </w:r>
          </w:p>
        </w:tc>
      </w:tr>
      <w:tr w:rsidR="00E10928" w:rsidTr="007F64B2">
        <w:trPr>
          <w:trHeight w:val="14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E10928" w:rsidTr="007F64B2">
        <w:trPr>
          <w:trHeight w:val="25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</w:tr>
      <w:tr w:rsidR="00E10928" w:rsidTr="007F64B2">
        <w:trPr>
          <w:trHeight w:val="249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E10928" w:rsidTr="007F64B2">
        <w:trPr>
          <w:trHeight w:val="32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000 1 11 09080 00 0000 120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E10928" w:rsidTr="007F64B2">
        <w:trPr>
          <w:trHeight w:val="7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33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112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39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</w:tr>
      <w:tr w:rsidR="00E10928" w:rsidTr="007F64B2">
        <w:trPr>
          <w:trHeight w:val="112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E10928" w:rsidTr="007F64B2">
        <w:trPr>
          <w:trHeight w:val="12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E10928" w:rsidTr="007F64B2">
        <w:trPr>
          <w:trHeight w:val="7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32 100,00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3 600,00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E10928" w:rsidTr="007F64B2">
        <w:trPr>
          <w:trHeight w:val="21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2 964,13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2 426,83</w:t>
            </w:r>
          </w:p>
        </w:tc>
      </w:tr>
      <w:tr w:rsidR="00E10928" w:rsidTr="007F64B2">
        <w:trPr>
          <w:trHeight w:val="4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2 424,50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2 424,50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2 330 077,61</w:t>
            </w:r>
          </w:p>
        </w:tc>
      </w:tr>
      <w:tr w:rsidR="00E10928" w:rsidTr="007F64B2">
        <w:trPr>
          <w:trHeight w:val="10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2 337 635,46</w:t>
            </w:r>
          </w:p>
        </w:tc>
      </w:tr>
      <w:tr w:rsidR="00E10928" w:rsidTr="007F64B2">
        <w:trPr>
          <w:trHeight w:val="10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000 2 02 20000 00 0000 150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616 148,92</w:t>
            </w:r>
          </w:p>
        </w:tc>
      </w:tr>
      <w:tr w:rsidR="00E10928" w:rsidTr="007F64B2">
        <w:trPr>
          <w:trHeight w:val="25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346 343,77</w:t>
            </w:r>
          </w:p>
        </w:tc>
      </w:tr>
      <w:tr w:rsidR="00E10928" w:rsidTr="007F64B2">
        <w:trPr>
          <w:trHeight w:val="256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346 343,77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E10928" w:rsidTr="007F64B2">
        <w:trPr>
          <w:trHeight w:val="292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54 953,06</w:t>
            </w:r>
          </w:p>
        </w:tc>
      </w:tr>
      <w:tr w:rsidR="00E10928" w:rsidTr="007F64B2">
        <w:trPr>
          <w:trHeight w:val="24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54 953,06</w:t>
            </w:r>
          </w:p>
        </w:tc>
      </w:tr>
      <w:tr w:rsidR="00E10928" w:rsidTr="007F64B2">
        <w:trPr>
          <w:trHeight w:val="58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E10928" w:rsidTr="007F64B2">
        <w:trPr>
          <w:trHeight w:val="21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000 2 02 25098 14 0000 150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E10928" w:rsidTr="007F64B2">
        <w:trPr>
          <w:trHeight w:val="147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E10928" w:rsidTr="007F64B2">
        <w:trPr>
          <w:trHeight w:val="18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E10928" w:rsidTr="007F64B2">
        <w:trPr>
          <w:trHeight w:val="147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000 2 02 25467 00 0000 150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E10928" w:rsidTr="007F64B2">
        <w:trPr>
          <w:trHeight w:val="14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E10928" w:rsidTr="007F64B2">
        <w:trPr>
          <w:trHeight w:val="76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E10928" w:rsidTr="007F64B2">
        <w:trPr>
          <w:trHeight w:val="110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E10928" w:rsidTr="007F64B2">
        <w:trPr>
          <w:trHeight w:val="7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E10928" w:rsidTr="007F64B2">
        <w:trPr>
          <w:trHeight w:val="7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E10928" w:rsidTr="007F64B2">
        <w:trPr>
          <w:trHeight w:val="82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E10928" w:rsidTr="007F64B2">
        <w:trPr>
          <w:trHeight w:val="10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62 128,49</w:t>
            </w:r>
          </w:p>
        </w:tc>
      </w:tr>
      <w:tr w:rsidR="00E10928" w:rsidTr="007F64B2">
        <w:trPr>
          <w:trHeight w:val="7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62 128,49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1 708 773,80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1 150 789,92</w:t>
            </w:r>
          </w:p>
        </w:tc>
      </w:tr>
      <w:tr w:rsidR="00E10928" w:rsidTr="007F64B2">
        <w:trPr>
          <w:trHeight w:val="11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1 150 789,92</w:t>
            </w:r>
          </w:p>
        </w:tc>
      </w:tr>
      <w:tr w:rsidR="00E10928" w:rsidTr="007F64B2">
        <w:trPr>
          <w:trHeight w:val="21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E10928" w:rsidTr="007F64B2">
        <w:trPr>
          <w:trHeight w:val="22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E10928" w:rsidTr="007F64B2">
        <w:trPr>
          <w:trHeight w:val="18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53 953,03</w:t>
            </w:r>
          </w:p>
        </w:tc>
      </w:tr>
      <w:tr w:rsidR="00E10928" w:rsidTr="007F64B2">
        <w:trPr>
          <w:trHeight w:val="13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000 2 02 35118 00 0000 150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E10928" w:rsidTr="007F64B2">
        <w:trPr>
          <w:trHeight w:val="14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E10928" w:rsidTr="007F64B2">
        <w:trPr>
          <w:trHeight w:val="18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E10928" w:rsidTr="007F64B2">
        <w:trPr>
          <w:trHeight w:val="17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E10928" w:rsidTr="007F64B2">
        <w:trPr>
          <w:trHeight w:val="21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7 017,78</w:t>
            </w:r>
          </w:p>
        </w:tc>
      </w:tr>
      <w:tr w:rsidR="00E10928" w:rsidTr="007F64B2">
        <w:trPr>
          <w:trHeight w:val="18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000 2 02 35220 00 0000 150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E10928" w:rsidTr="007F64B2">
        <w:trPr>
          <w:trHeight w:val="22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E10928" w:rsidTr="007F64B2">
        <w:trPr>
          <w:trHeight w:val="36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E10928" w:rsidTr="007F64B2">
        <w:trPr>
          <w:trHeight w:val="32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E10928" w:rsidTr="007F64B2">
        <w:trPr>
          <w:trHeight w:val="16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E10928" w:rsidTr="007F64B2">
        <w:trPr>
          <w:trHeight w:val="14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E10928" w:rsidTr="007F64B2">
        <w:trPr>
          <w:trHeight w:val="18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E10928" w:rsidTr="007F64B2">
        <w:trPr>
          <w:trHeight w:val="15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E10928" w:rsidTr="007F64B2">
        <w:trPr>
          <w:trHeight w:val="4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000 2 02 49999 00 0000 150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000 2 07 04000 04 0000 150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</w:tr>
      <w:tr w:rsidR="00E10928" w:rsidTr="007F64B2">
        <w:trPr>
          <w:trHeight w:val="25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22,53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22,53</w:t>
            </w:r>
          </w:p>
        </w:tc>
      </w:tr>
      <w:tr w:rsidR="00E10928" w:rsidTr="007F64B2">
        <w:trPr>
          <w:trHeight w:val="181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-8 022,19</w:t>
            </w:r>
          </w:p>
        </w:tc>
      </w:tr>
      <w:tr w:rsidR="00E10928" w:rsidTr="007F64B2">
        <w:trPr>
          <w:trHeight w:val="15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-8 022,19</w:t>
            </w: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6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567" w:rsidRDefault="00FB1567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10928" w:rsidRDefault="00E10928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4 182 425,29».</w:t>
            </w:r>
          </w:p>
          <w:p w:rsidR="00FB1567" w:rsidRDefault="00FB1567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B1567" w:rsidRDefault="00FB1567" w:rsidP="00B04637">
      <w:pPr>
        <w:rPr>
          <w:b/>
          <w:bCs/>
          <w:color w:val="000000"/>
          <w:sz w:val="28"/>
          <w:szCs w:val="28"/>
        </w:rPr>
        <w:sectPr w:rsidR="00FB1567" w:rsidSect="000920F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2870" w:rsidRDefault="008A1A5E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5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16000E">
        <w:rPr>
          <w:sz w:val="28"/>
          <w:szCs w:val="28"/>
        </w:rPr>
        <w:t>видов расходов классификации расходов бюджетов</w:t>
      </w:r>
      <w:proofErr w:type="gramEnd"/>
      <w:r w:rsidR="0016000E">
        <w:rPr>
          <w:sz w:val="28"/>
          <w:szCs w:val="28"/>
        </w:rPr>
        <w:t xml:space="preserve">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8E8" w:rsidRDefault="000F58E8" w:rsidP="00B02870">
            <w:pPr>
              <w:ind w:left="5954"/>
              <w:rPr>
                <w:sz w:val="28"/>
              </w:rPr>
            </w:pPr>
          </w:p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16594" w:type="dxa"/>
        <w:tblLook w:val="04A0" w:firstRow="1" w:lastRow="0" w:firstColumn="1" w:lastColumn="0" w:noHBand="0" w:noVBand="1"/>
      </w:tblPr>
      <w:tblGrid>
        <w:gridCol w:w="309"/>
        <w:gridCol w:w="614"/>
        <w:gridCol w:w="501"/>
        <w:gridCol w:w="568"/>
        <w:gridCol w:w="1908"/>
        <w:gridCol w:w="622"/>
        <w:gridCol w:w="1258"/>
        <w:gridCol w:w="60"/>
        <w:gridCol w:w="964"/>
        <w:gridCol w:w="108"/>
        <w:gridCol w:w="496"/>
        <w:gridCol w:w="302"/>
        <w:gridCol w:w="648"/>
        <w:gridCol w:w="147"/>
        <w:gridCol w:w="1932"/>
        <w:gridCol w:w="314"/>
        <w:gridCol w:w="322"/>
        <w:gridCol w:w="239"/>
        <w:gridCol w:w="3164"/>
        <w:gridCol w:w="264"/>
        <w:gridCol w:w="110"/>
        <w:gridCol w:w="228"/>
        <w:gridCol w:w="1516"/>
      </w:tblGrid>
      <w:tr w:rsidR="008A78E2" w:rsidRPr="008A78E2" w:rsidTr="002E53A3">
        <w:trPr>
          <w:gridAfter w:val="1"/>
          <w:wAfter w:w="1516" w:type="dxa"/>
          <w:trHeight w:val="375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2E53A3">
        <w:trPr>
          <w:gridAfter w:val="1"/>
          <w:wAfter w:w="1516" w:type="dxa"/>
          <w:trHeight w:val="1761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2E53A3">
        <w:trPr>
          <w:gridAfter w:val="1"/>
          <w:wAfter w:w="1516" w:type="dxa"/>
          <w:trHeight w:val="360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2E53A3">
        <w:trPr>
          <w:trHeight w:val="375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22"/>
        </w:trPr>
        <w:tc>
          <w:tcPr>
            <w:tcW w:w="55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3A3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2E53A3">
              <w:rPr>
                <w:color w:val="000000"/>
                <w:sz w:val="28"/>
                <w:szCs w:val="28"/>
              </w:rPr>
              <w:t xml:space="preserve">, </w:t>
            </w:r>
          </w:p>
          <w:p w:rsidR="000F58E8" w:rsidRDefault="002E5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22"/>
        </w:trPr>
        <w:tc>
          <w:tcPr>
            <w:tcW w:w="55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75"/>
        </w:trPr>
        <w:tc>
          <w:tcPr>
            <w:tcW w:w="5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AA1B8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left="179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right="-71"/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right="-97"/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432 647,22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34 986,61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70 996,85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58 733,86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58 733,86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83 374,08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75 622,72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6 918,03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6 918,03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76 931,88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76 732,88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A1B82" w:rsidRPr="00AA1B82" w:rsidTr="002E53A3">
        <w:trPr>
          <w:gridAfter w:val="4"/>
          <w:wAfter w:w="2118" w:type="dxa"/>
          <w:trHeight w:val="4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33 638,21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AA1B82">
              <w:rPr>
                <w:color w:val="000000"/>
                <w:sz w:val="28"/>
                <w:szCs w:val="28"/>
              </w:rPr>
              <w:t>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11 857,45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10 283,86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10 136,53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10 136,53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92,15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92,15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131 694,96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2 535,97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33 011,06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5 604,22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5 604,22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A1B82" w:rsidRPr="00AA1B82" w:rsidTr="002E53A3">
        <w:trPr>
          <w:gridAfter w:val="4"/>
          <w:wAfter w:w="2118" w:type="dxa"/>
          <w:trHeight w:val="4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12 474,89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12 474,89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2 124 434,06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1 551,86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708 890,35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8 295,22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2 057,63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1 909,09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741,53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1 179 733,98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983 373,32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16 660,59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19 443,59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AA1B82" w:rsidRPr="00AA1B82" w:rsidTr="002E53A3">
        <w:trPr>
          <w:gridAfter w:val="4"/>
          <w:wAfter w:w="2118" w:type="dxa"/>
          <w:trHeight w:val="4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66 392,50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35 697,38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19 041,59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16 642,69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1B8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122,82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177,59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1 596,14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52 381,94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1 713,74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14 816,72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30 898,58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1 150,11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221 809,00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159 738,54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635 506,81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141 790,83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87 837,80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42 526,67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A1B82">
              <w:rPr>
                <w:color w:val="000000"/>
                <w:sz w:val="28"/>
                <w:szCs w:val="28"/>
              </w:rPr>
              <w:lastRenderedPageBreak/>
              <w:t>Расходы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25 218,02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586 838,65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1B82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ремонт улично-дорожной сети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116 331,02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20 989,45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"Формирование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594,45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4 842,17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 xml:space="preserve">Организация и </w:t>
            </w:r>
            <w:proofErr w:type="spellStart"/>
            <w:proofErr w:type="gramStart"/>
            <w:r w:rsidRPr="00AA1B82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AA1B82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A1B8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A1B8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A1B8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A1B8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49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4 311 663,60</w:t>
            </w:r>
            <w:r>
              <w:rPr>
                <w:color w:val="000000"/>
                <w:sz w:val="28"/>
                <w:szCs w:val="28"/>
              </w:rPr>
              <w:t>»</w:t>
            </w:r>
            <w:r w:rsidR="009D1E6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6000E" w:rsidRPr="0016000E" w:rsidRDefault="00E81E18" w:rsidP="0016000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6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</w:t>
      </w:r>
      <w:proofErr w:type="gramStart"/>
      <w:r w:rsidR="0016000E" w:rsidRPr="0016000E">
        <w:rPr>
          <w:sz w:val="28"/>
        </w:rPr>
        <w:t>ПР</w:t>
      </w:r>
      <w:proofErr w:type="gramEnd"/>
      <w:r w:rsidR="0016000E" w:rsidRPr="0016000E">
        <w:rPr>
          <w:sz w:val="28"/>
        </w:rPr>
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15890"/>
      </w:tblGrid>
      <w:tr w:rsidR="008A78E2" w:rsidRPr="008A78E2" w:rsidTr="00374F2C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61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BB6EF7" w:rsidRDefault="00BB6EF7" w:rsidP="00C2017C">
            <w:pPr>
              <w:ind w:right="1128"/>
              <w:jc w:val="center"/>
              <w:rPr>
                <w:sz w:val="28"/>
                <w:szCs w:val="28"/>
              </w:rPr>
            </w:pPr>
          </w:p>
          <w:p w:rsidR="00BB6EF7" w:rsidRPr="008A78E2" w:rsidRDefault="00BB6EF7" w:rsidP="00BB6EF7">
            <w:pPr>
              <w:ind w:right="11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A78E2" w:rsidRPr="008A78E2" w:rsidTr="00374F2C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7" w:type="dxa"/>
              <w:tblLook w:val="04A0" w:firstRow="1" w:lastRow="0" w:firstColumn="1" w:lastColumn="0" w:noHBand="0" w:noVBand="1"/>
            </w:tblPr>
            <w:tblGrid>
              <w:gridCol w:w="6517"/>
              <w:gridCol w:w="882"/>
              <w:gridCol w:w="496"/>
              <w:gridCol w:w="574"/>
              <w:gridCol w:w="1923"/>
              <w:gridCol w:w="707"/>
              <w:gridCol w:w="1741"/>
              <w:gridCol w:w="1787"/>
            </w:tblGrid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3" w:name="RANGE!A1:F1305"/>
                  <w:bookmarkStart w:id="4" w:name="RANGE!A11:H12"/>
                  <w:bookmarkEnd w:id="3"/>
                  <w:r w:rsidRPr="00BB6EF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4"/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9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52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3:H441"/>
                  <w:r w:rsidRPr="00BB6EF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5"/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Построение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,в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недрение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учреждений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,о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рганов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Проведение информационно-пропагандистских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образования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1 996 357,21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2 012 938,96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290 935,52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269 274,41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60 993,55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210 910,80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187 242,77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BB6EF7" w:rsidRPr="00BB6EF7" w:rsidTr="003D19D5">
              <w:trPr>
                <w:trHeight w:val="4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BB6EF7" w:rsidRPr="00BB6EF7" w:rsidTr="003D19D5">
              <w:trPr>
                <w:trHeight w:val="30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45 664,68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44 506,83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19 972,35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19 972,35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86 188,27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218 466,14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227 906,72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156 293,72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157 982,38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94 945,65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96 339,90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проведение ремонта и содержание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Расходы</w:t>
                  </w: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>аправленные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      </w:r>
                  <w:proofErr w:type="spellStart"/>
                  <w:r w:rsidRPr="00BB6EF7">
                    <w:rPr>
                      <w:color w:val="000000"/>
                      <w:sz w:val="28"/>
                      <w:szCs w:val="28"/>
                    </w:rPr>
                    <w:t>физкультурно</w:t>
                  </w:r>
                  <w:proofErr w:type="spell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129 028,68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129 092,15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Осуществлении</w:t>
                  </w:r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30 295,02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19 204,32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11 990,77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Организация и </w:t>
                  </w:r>
                  <w:proofErr w:type="spellStart"/>
                  <w:proofErr w:type="gramStart"/>
                  <w:r w:rsidRPr="00BB6EF7"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BB6EF7" w:rsidRPr="00BB6EF7" w:rsidTr="003D19D5">
              <w:trPr>
                <w:trHeight w:val="1703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BB6EF7" w:rsidRPr="00BB6EF7" w:rsidTr="003D19D5">
              <w:trPr>
                <w:trHeight w:val="16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BB6EF7" w:rsidRPr="00BB6EF7" w:rsidTr="003D19D5">
              <w:trPr>
                <w:trHeight w:val="1032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BB6EF7" w:rsidRPr="00BB6EF7" w:rsidTr="003D19D5">
              <w:trPr>
                <w:trHeight w:val="1278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104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B6EF7" w:rsidRPr="00BB6EF7" w:rsidTr="003D19D5">
              <w:trPr>
                <w:trHeight w:val="958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B6EF7" w:rsidRPr="00BB6EF7" w:rsidTr="003D19D5">
              <w:trPr>
                <w:trHeight w:val="1669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BB6EF7" w:rsidRPr="00BB6EF7" w:rsidTr="003D19D5">
              <w:trPr>
                <w:trHeight w:val="172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FA6E2E">
                  <w:pPr>
                    <w:ind w:right="-236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B6EF7" w:rsidRPr="00BB6EF7" w:rsidTr="003D19D5">
              <w:trPr>
                <w:trHeight w:val="1753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3 477 314,32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FA6E2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3511987,98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A55228" w:rsidRPr="00BB6EF7" w:rsidRDefault="00A55228" w:rsidP="00BB6EF7">
            <w:pPr>
              <w:jc w:val="both"/>
              <w:rPr>
                <w:sz w:val="28"/>
              </w:rPr>
            </w:pPr>
          </w:p>
          <w:p w:rsidR="00BB6EF7" w:rsidRPr="00BB6EF7" w:rsidRDefault="00BB6EF7" w:rsidP="00BB6EF7">
            <w:pPr>
              <w:jc w:val="both"/>
              <w:rPr>
                <w:sz w:val="28"/>
              </w:rPr>
            </w:pPr>
          </w:p>
          <w:p w:rsidR="00BB6EF7" w:rsidRPr="00BB6EF7" w:rsidRDefault="00BB6EF7" w:rsidP="00BF5A8A">
            <w:pPr>
              <w:ind w:firstLine="708"/>
              <w:jc w:val="both"/>
              <w:rPr>
                <w:sz w:val="28"/>
              </w:rPr>
            </w:pPr>
          </w:p>
          <w:p w:rsidR="00BF5A8A" w:rsidRDefault="00E81E18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="006B1396" w:rsidRPr="006B1396">
              <w:rPr>
                <w:sz w:val="28"/>
                <w:szCs w:val="28"/>
              </w:rPr>
              <w:t>ПР</w:t>
            </w:r>
            <w:proofErr w:type="gramEnd"/>
            <w:r w:rsidR="006B1396" w:rsidRPr="006B1396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BF5A8A" w:rsidRDefault="00BF5A8A" w:rsidP="00BF5A8A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59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1F6BE3" w:rsidRDefault="00781BF1" w:rsidP="00781BF1">
      <w:pPr>
        <w:jc w:val="both"/>
        <w:rPr>
          <w:sz w:val="28"/>
        </w:rPr>
      </w:pPr>
      <w:r>
        <w:rPr>
          <w:sz w:val="28"/>
        </w:rPr>
        <w:t xml:space="preserve">     </w:t>
      </w:r>
    </w:p>
    <w:tbl>
      <w:tblPr>
        <w:tblW w:w="13325" w:type="dxa"/>
        <w:tblLook w:val="04A0" w:firstRow="1" w:lastRow="0" w:firstColumn="1" w:lastColumn="0" w:noHBand="0" w:noVBand="1"/>
      </w:tblPr>
      <w:tblGrid>
        <w:gridCol w:w="5840"/>
        <w:gridCol w:w="1360"/>
        <w:gridCol w:w="1080"/>
        <w:gridCol w:w="2260"/>
        <w:gridCol w:w="920"/>
        <w:gridCol w:w="1865"/>
      </w:tblGrid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405 908,76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16 098,51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78 081,94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31 322,02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2 535,97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923,86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269 813,46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68 197,92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3 260,00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603,06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169,94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162,44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162,44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88 910,83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14 521,26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14 521,26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14 323,26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14 323,26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33 601,14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33 011,06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1F6BE3" w:rsidRPr="001F6BE3" w:rsidTr="007106D5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33 917,28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33 917,28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мероприятия "Построение,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434 927,47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8 990,51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6BE3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3D19D5" w:rsidP="001F6B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r w:rsidR="001F6BE3" w:rsidRPr="001F6BE3">
              <w:rPr>
                <w:color w:val="000000"/>
                <w:sz w:val="28"/>
                <w:szCs w:val="28"/>
              </w:rPr>
              <w:t>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358 241,69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95 464,76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95 231,53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93 657,95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1F6BE3" w:rsidRPr="001F6BE3" w:rsidTr="007106D5">
        <w:trPr>
          <w:trHeight w:val="3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233 497,97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97 722,33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"Формирование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 xml:space="preserve">Реализация регионального проекта "Формирование комфортной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28 973,97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594,45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2 160 484,58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803 789,23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1 551,87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708 890,35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8 295,22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2 057,63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1 909,09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1 212 933,18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1 190 433,98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1 190 433,98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983 373,32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16 660,60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19 443,58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1F6BE3" w:rsidRPr="001F6BE3" w:rsidTr="007106D5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6BE3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66 392,51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35 697,39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19 041,59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16 642,70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6BE3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122,81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77 465,47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468,81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188,28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5 541,70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60 755,00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1 596,14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58 106,28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13 083,36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1 713,74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организацию загородного палаточного лагеря "Юный патриот"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45 022,92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20 541,06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172 327,92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166 016,78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159 738,54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102 682,38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3 067,21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3 067,21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1 346,89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1 346,89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695 611,10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451 808,74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451 808,74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1F6BE3" w:rsidRPr="001F6BE3" w:rsidTr="007106D5">
        <w:trPr>
          <w:trHeight w:val="4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198 595,05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49 348,58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45 207,32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43 356,37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42 382,10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6BE3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1F6BE3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1F6BE3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1F6BE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1F6BE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7106D5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4 311663,60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781BF1" w:rsidRDefault="00781BF1" w:rsidP="00781BF1">
      <w:pPr>
        <w:jc w:val="both"/>
        <w:rPr>
          <w:sz w:val="28"/>
        </w:rPr>
      </w:pPr>
    </w:p>
    <w:p w:rsidR="00580A8F" w:rsidRDefault="00580A8F" w:rsidP="00781BF1">
      <w:pPr>
        <w:jc w:val="both"/>
        <w:rPr>
          <w:sz w:val="28"/>
        </w:rPr>
      </w:pPr>
    </w:p>
    <w:p w:rsidR="001D2D79" w:rsidRDefault="00E81E18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>бюджетных ассигнований по разделам (РЗ), подразделам (</w:t>
      </w:r>
      <w:proofErr w:type="gramStart"/>
      <w:r w:rsidR="001D2D79" w:rsidRPr="006B1396">
        <w:rPr>
          <w:sz w:val="28"/>
          <w:szCs w:val="28"/>
        </w:rPr>
        <w:t>ПР</w:t>
      </w:r>
      <w:proofErr w:type="gramEnd"/>
      <w:r w:rsidR="001D2D79" w:rsidRPr="006B1396">
        <w:rPr>
          <w:sz w:val="28"/>
          <w:szCs w:val="28"/>
        </w:rPr>
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940"/>
        <w:gridCol w:w="940"/>
        <w:gridCol w:w="2000"/>
        <w:gridCol w:w="940"/>
        <w:gridCol w:w="677"/>
        <w:gridCol w:w="1650"/>
        <w:gridCol w:w="355"/>
        <w:gridCol w:w="2197"/>
        <w:gridCol w:w="760"/>
        <w:gridCol w:w="904"/>
      </w:tblGrid>
      <w:tr w:rsidR="001D2D79" w:rsidTr="00483909">
        <w:trPr>
          <w:gridBefore w:val="6"/>
          <w:wBefore w:w="10257" w:type="dxa"/>
          <w:trHeight w:val="375"/>
        </w:trPr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8                                                </w:t>
            </w:r>
          </w:p>
        </w:tc>
      </w:tr>
      <w:tr w:rsidR="001D2D79" w:rsidTr="00483909">
        <w:trPr>
          <w:gridBefore w:val="6"/>
          <w:wBefore w:w="10257" w:type="dxa"/>
          <w:trHeight w:val="375"/>
        </w:trPr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1D2D79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4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6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E0A25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E0A2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8 477,93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8 477,93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1 925,06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63 822,78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63 912,67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81 868,10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82 223,48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0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461,04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0A25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0E0A25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0E0A25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1 964,96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2 021 810,69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2 046 098,99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4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38 553,49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1 093 260,07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1 131 885,10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1 077 838,17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1 116 460,06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1 077 838,17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1 116 460,06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945 502,43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922 676,28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290 935,52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269 274,41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210 910,81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187 242,77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6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4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10 464,17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0A25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45 664,68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44 506,83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19 972,35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19 972,35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13 443,28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4 770,63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0A25">
              <w:rPr>
                <w:color w:val="000000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73 902,07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4 874,03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7 861,88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55 887,55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55 968,02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7 267,36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20 372,02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3 958,48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50 025,23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50 729,01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93 313,74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69 401,79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235,28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0A25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0E0A25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0A25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0A25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0A25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3 511 987,98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9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684CB8" w:rsidRPr="00684CB8">
        <w:rPr>
          <w:sz w:val="28"/>
          <w:szCs w:val="28"/>
        </w:rPr>
        <w:t>ПР</w:t>
      </w:r>
      <w:proofErr w:type="gramEnd"/>
      <w:r w:rsidR="00684CB8" w:rsidRPr="00684CB8">
        <w:rPr>
          <w:sz w:val="28"/>
          <w:szCs w:val="28"/>
        </w:rPr>
        <w:t>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8A78E2" w:rsidTr="00913045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913045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02" w:type="dxa"/>
              <w:tblLook w:val="04A0" w:firstRow="1" w:lastRow="0" w:firstColumn="1" w:lastColumn="0" w:noHBand="0" w:noVBand="1"/>
            </w:tblPr>
            <w:tblGrid>
              <w:gridCol w:w="4620"/>
              <w:gridCol w:w="1040"/>
              <w:gridCol w:w="1340"/>
              <w:gridCol w:w="2302"/>
            </w:tblGrid>
            <w:tr w:rsidR="00913045" w:rsidTr="00913045">
              <w:trPr>
                <w:trHeight w:val="84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13045" w:rsidTr="00913045">
              <w:trPr>
                <w:trHeight w:val="33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8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9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405 908,76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913045" w:rsidTr="00913045">
              <w:trPr>
                <w:trHeight w:val="22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913045" w:rsidTr="00913045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78 081,93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913045" w:rsidTr="00913045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31 322,02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269 813,46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434 927,47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420 522,90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358 241,69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95 464,76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233 497,96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28 973,97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2 160 484,57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803 789,23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1 212 933,18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5 541,70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60 754,99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172 327,92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166 016,78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695 611,10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198 595,04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45 207,32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10159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4 311 663,60».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913045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684CB8" w:rsidRPr="00684CB8">
        <w:rPr>
          <w:sz w:val="28"/>
          <w:szCs w:val="28"/>
        </w:rPr>
        <w:t>ПР</w:t>
      </w:r>
      <w:proofErr w:type="gramEnd"/>
      <w:r w:rsidR="00684CB8" w:rsidRPr="00684CB8">
        <w:rPr>
          <w:sz w:val="28"/>
          <w:szCs w:val="28"/>
        </w:rPr>
        <w:t>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tbl>
      <w:tblPr>
        <w:tblW w:w="9860" w:type="dxa"/>
        <w:tblLayout w:type="fixed"/>
        <w:tblLook w:val="04A0" w:firstRow="1" w:lastRow="0" w:firstColumn="1" w:lastColumn="0" w:noHBand="0" w:noVBand="1"/>
      </w:tblPr>
      <w:tblGrid>
        <w:gridCol w:w="93"/>
        <w:gridCol w:w="4302"/>
        <w:gridCol w:w="880"/>
        <w:gridCol w:w="860"/>
        <w:gridCol w:w="1171"/>
        <w:gridCol w:w="609"/>
        <w:gridCol w:w="1945"/>
      </w:tblGrid>
      <w:tr w:rsidR="008A78E2" w:rsidTr="0010159F">
        <w:trPr>
          <w:gridBefore w:val="1"/>
          <w:gridAfter w:val="2"/>
          <w:wBefore w:w="93" w:type="dxa"/>
          <w:wAfter w:w="2554" w:type="dxa"/>
          <w:trHeight w:val="345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7" w:rsidRDefault="00D147E7" w:rsidP="0010159F">
            <w:pPr>
              <w:ind w:left="-55"/>
              <w:jc w:val="center"/>
              <w:rPr>
                <w:sz w:val="28"/>
                <w:szCs w:val="28"/>
              </w:rPr>
            </w:pPr>
          </w:p>
        </w:tc>
      </w:tr>
      <w:tr w:rsidR="0010159F" w:rsidTr="0010159F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10159F" w:rsidTr="0010159F">
        <w:trPr>
          <w:trHeight w:val="103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10159F" w:rsidTr="0010159F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0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1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0159F" w:rsidTr="0010159F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10159F" w:rsidTr="0010159F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2 021 810,69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2 046 098,99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1 093 260,07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1 131 885,09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164 314,92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0159F" w:rsidTr="0010159F">
        <w:trPr>
          <w:trHeight w:val="81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0159F" w:rsidTr="0010159F">
        <w:trPr>
          <w:trHeight w:val="51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10159F" w:rsidTr="0010159F">
        <w:trPr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3 511 987,98».</w:t>
            </w:r>
          </w:p>
        </w:tc>
      </w:tr>
    </w:tbl>
    <w:p w:rsidR="00D147E7" w:rsidRDefault="00D147E7" w:rsidP="00DD6E3E">
      <w:pPr>
        <w:ind w:firstLine="708"/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E81E18">
        <w:rPr>
          <w:sz w:val="28"/>
        </w:rPr>
        <w:t>1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9802" w:type="dxa"/>
        <w:tblLook w:val="04A0" w:firstRow="1" w:lastRow="0" w:firstColumn="1" w:lastColumn="0" w:noHBand="0" w:noVBand="1"/>
      </w:tblPr>
      <w:tblGrid>
        <w:gridCol w:w="97"/>
        <w:gridCol w:w="4151"/>
        <w:gridCol w:w="340"/>
        <w:gridCol w:w="761"/>
        <w:gridCol w:w="932"/>
        <w:gridCol w:w="360"/>
        <w:gridCol w:w="945"/>
        <w:gridCol w:w="636"/>
        <w:gridCol w:w="1296"/>
        <w:gridCol w:w="63"/>
        <w:gridCol w:w="221"/>
      </w:tblGrid>
      <w:tr w:rsidR="008C22C9" w:rsidRPr="00526CF5" w:rsidTr="003A5A09">
        <w:trPr>
          <w:gridBefore w:val="1"/>
          <w:gridAfter w:val="2"/>
          <w:wBefore w:w="97" w:type="dxa"/>
          <w:wAfter w:w="284" w:type="dxa"/>
          <w:trHeight w:val="330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22C9" w:rsidRPr="00526CF5" w:rsidTr="003A5A09">
        <w:trPr>
          <w:gridBefore w:val="1"/>
          <w:gridAfter w:val="2"/>
          <w:wBefore w:w="97" w:type="dxa"/>
          <w:wAfter w:w="284" w:type="dxa"/>
          <w:trHeight w:val="330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3A5A09">
        <w:trPr>
          <w:gridBefore w:val="1"/>
          <w:gridAfter w:val="3"/>
          <w:wBefore w:w="97" w:type="dxa"/>
          <w:wAfter w:w="1580" w:type="dxa"/>
          <w:trHeight w:val="330"/>
        </w:trPr>
        <w:tc>
          <w:tcPr>
            <w:tcW w:w="8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3A5A09" w:rsidP="003A5A0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8C22C9" w:rsidRPr="00526CF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8C22C9" w:rsidRPr="00526CF5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="008C22C9" w:rsidRPr="00526CF5">
              <w:rPr>
                <w:color w:val="000000"/>
                <w:sz w:val="26"/>
                <w:szCs w:val="26"/>
              </w:rPr>
              <w:t>.р</w:t>
            </w:r>
            <w:proofErr w:type="gramEnd"/>
            <w:r w:rsidR="008C22C9" w:rsidRPr="00526CF5">
              <w:rPr>
                <w:color w:val="000000"/>
                <w:sz w:val="26"/>
                <w:szCs w:val="26"/>
              </w:rPr>
              <w:t>ублей</w:t>
            </w:r>
            <w:proofErr w:type="spellEnd"/>
            <w:r w:rsidR="008C22C9" w:rsidRPr="00526CF5">
              <w:rPr>
                <w:color w:val="000000"/>
                <w:sz w:val="26"/>
                <w:szCs w:val="26"/>
              </w:rPr>
              <w:t>)</w:t>
            </w:r>
          </w:p>
        </w:tc>
      </w:tr>
      <w:tr w:rsidR="008C22C9" w:rsidRPr="00526CF5" w:rsidTr="003A5A09">
        <w:trPr>
          <w:gridBefore w:val="1"/>
          <w:wBefore w:w="97" w:type="dxa"/>
          <w:trHeight w:val="469"/>
        </w:trPr>
        <w:tc>
          <w:tcPr>
            <w:tcW w:w="4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D12"/>
            <w:r w:rsidRPr="00526CF5"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5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2024</w:t>
            </w:r>
            <w:r w:rsidR="00524D7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3A5A09">
        <w:trPr>
          <w:gridBefore w:val="1"/>
          <w:wBefore w:w="97" w:type="dxa"/>
          <w:trHeight w:val="375"/>
        </w:trPr>
        <w:tc>
          <w:tcPr>
            <w:tcW w:w="4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3A5A09">
        <w:trPr>
          <w:gridBefore w:val="1"/>
          <w:wBefore w:w="97" w:type="dxa"/>
          <w:trHeight w:val="450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3:D735"/>
            <w:r w:rsidRPr="00526CF5">
              <w:rPr>
                <w:color w:val="000000"/>
                <w:sz w:val="28"/>
                <w:szCs w:val="28"/>
              </w:rPr>
              <w:t>1</w:t>
            </w:r>
            <w:bookmarkEnd w:id="13"/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81 779,52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843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"Внедрение, развитие, эксплуатация информационно-коммуникационных технологий, систем, ресурсов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муниципального 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01 2 01 00000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843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публичной деятельности и информационной открытости органов местного самоуправления Минераловодского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01 4 00 00000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3 289,78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01 6 01 10010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2 994,25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1 322,64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55 230,07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5 073,30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3 759,30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1 314,00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4D70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мероприятия "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16 424,02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16 318,76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8 095,14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2 293,40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5 801,74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421 082,05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Минеральных Вод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04 1 01 S8700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7 996,69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321 361,32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93 657,95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"Переселение граждан из многоквартирных домов, расположенных на территории Минераловодского муниципального округа,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признанных аварийными и подлежащих сносу"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7 751,37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398,34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398,34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24D70" w:rsidRPr="00524D70" w:rsidTr="003A5A09">
        <w:trPr>
          <w:gridAfter w:val="1"/>
          <w:wAfter w:w="221" w:type="dxa"/>
          <w:trHeight w:val="3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05 3 02 20280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"Отлов и содержание безнадзорных животных"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4D70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97 722,33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4 05 2ИП08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3 969,62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3 969,62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Минераловодского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4 05 SИП06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2 113 184,96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2 049 712,03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"Обеспечение предоставления бесплатного дошкольного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737 621,44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1 011 071,81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16 660,59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19 779,39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16 476,45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524D70" w:rsidRPr="00524D70" w:rsidTr="003A5A09">
        <w:trPr>
          <w:gridAfter w:val="1"/>
          <w:wAfter w:w="221" w:type="dxa"/>
          <w:trHeight w:val="4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52 246,65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4D70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76 462,97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1 187,97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909,35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585,35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34 304,82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29 002,43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5 302,39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38 434,91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21 528,81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16 791,24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171 731,24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4D7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12 325,77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организацию трудовой занятости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несовершеннолетних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141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по адаптированным основным общеобразовательным программам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E1 51720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122,82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45 022,92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20 541,06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214 252,38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102 682,38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11 807,13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10 907,13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10 767,63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67,63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67,63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659 834,52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614 265,18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472 260,36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840,24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24D70" w:rsidRPr="00524D70" w:rsidTr="003A5A09">
        <w:trPr>
          <w:gridAfter w:val="1"/>
          <w:wAfter w:w="221" w:type="dxa"/>
          <w:trHeight w:val="3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46 508,19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43 173,70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3 737,67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3 737,67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3 706,36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1 752,76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1 953,60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6 632,14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24D70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99 749,11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16 374,48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16 374,48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16 176,49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16 176,49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</w:t>
            </w:r>
            <w:r w:rsidR="00FC167C">
              <w:rPr>
                <w:color w:val="000000"/>
                <w:sz w:val="28"/>
                <w:szCs w:val="28"/>
              </w:rPr>
              <w:t>руга "Формирование современной 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25 130,69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25 130,69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r w:rsidR="00FC167C">
              <w:rPr>
                <w:color w:val="000000"/>
                <w:sz w:val="28"/>
                <w:szCs w:val="28"/>
              </w:rPr>
              <w:t>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FC167C">
              <w:rPr>
                <w:color w:val="000000"/>
                <w:sz w:val="28"/>
                <w:szCs w:val="28"/>
              </w:rPr>
              <w:t>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107 335,63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758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80 167,30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1 140,60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438,03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74 400,98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74 400,98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524D70" w:rsidRPr="00524D70" w:rsidTr="003A5A09">
        <w:trPr>
          <w:gridAfter w:val="1"/>
          <w:wAfter w:w="221" w:type="dxa"/>
          <w:trHeight w:val="98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3 920,81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41 192,03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4 099,14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1 784,86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1 784,86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34 242,01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524D70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524D70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5 835,16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24D70" w:rsidRPr="00524D70" w:rsidTr="003A5A09">
        <w:trPr>
          <w:gridAfter w:val="1"/>
          <w:wAfter w:w="221" w:type="dxa"/>
          <w:trHeight w:val="4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3A5A09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524D70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24D70">
              <w:rPr>
                <w:color w:val="000000"/>
                <w:sz w:val="28"/>
                <w:szCs w:val="28"/>
              </w:rPr>
              <w:t xml:space="preserve"> инфекции на территории Минераловодского </w:t>
            </w:r>
            <w:r w:rsidR="003A5A09">
              <w:rPr>
                <w:color w:val="000000"/>
                <w:sz w:val="28"/>
                <w:szCs w:val="28"/>
              </w:rPr>
              <w:t>м</w:t>
            </w:r>
            <w:r w:rsidRPr="00524D70">
              <w:rPr>
                <w:color w:val="000000"/>
                <w:sz w:val="28"/>
                <w:szCs w:val="28"/>
              </w:rPr>
              <w:t>униципального округа Ставропольского края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Итого</w:t>
            </w:r>
            <w:r w:rsidR="00CB246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4 311 663,60</w:t>
            </w:r>
            <w:r w:rsidR="003A5A09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D6E3E" w:rsidRDefault="00DD6E3E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D147E7">
          <w:pgSz w:w="11906" w:h="16838"/>
          <w:pgMar w:top="962" w:right="849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E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851"/>
        <w:gridCol w:w="1984"/>
        <w:gridCol w:w="2128"/>
      </w:tblGrid>
      <w:tr w:rsidR="008A7428" w:rsidRPr="008A7428" w:rsidTr="00CF42AA">
        <w:trPr>
          <w:trHeight w:val="330"/>
        </w:trPr>
        <w:tc>
          <w:tcPr>
            <w:tcW w:w="1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8A7428">
            <w:pPr>
              <w:jc w:val="right"/>
              <w:rPr>
                <w:color w:val="000000"/>
                <w:sz w:val="26"/>
                <w:szCs w:val="26"/>
              </w:rPr>
            </w:pPr>
            <w:r w:rsidRPr="008A7428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8A7428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8A7428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8A7428">
              <w:rPr>
                <w:color w:val="000000"/>
                <w:sz w:val="26"/>
                <w:szCs w:val="26"/>
              </w:rPr>
              <w:t>ублей</w:t>
            </w:r>
            <w:proofErr w:type="spellEnd"/>
            <w:r w:rsidRPr="008A7428">
              <w:rPr>
                <w:color w:val="000000"/>
                <w:sz w:val="26"/>
                <w:szCs w:val="26"/>
              </w:rPr>
              <w:t>)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1:E12"/>
            <w:r w:rsidRPr="008A7428">
              <w:rPr>
                <w:color w:val="000000"/>
                <w:sz w:val="28"/>
                <w:szCs w:val="28"/>
              </w:rPr>
              <w:t>Наименование</w:t>
            </w:r>
            <w:bookmarkEnd w:id="14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2025</w:t>
            </w:r>
            <w:r w:rsidR="00CB246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5" w:name="RANGE!A13:E533"/>
            <w:r w:rsidRPr="008A7428">
              <w:rPr>
                <w:color w:val="000000"/>
                <w:sz w:val="28"/>
                <w:szCs w:val="28"/>
              </w:rPr>
              <w:t>1</w:t>
            </w:r>
            <w:bookmarkEnd w:id="1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05032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05032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1 995 104,75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2 012 387,06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1 930 828,27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1 947 322,00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974 602,62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951 963,45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290 935,52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269 274,41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60 993,55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210 910,80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187 242,77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05032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45 664,68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44 506,83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19 972,35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19 972,35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0503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605032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605032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605032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86 957,66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60503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60503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605032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3 511 987,98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DD6E3E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88B">
        <w:rPr>
          <w:sz w:val="28"/>
          <w:szCs w:val="28"/>
        </w:rPr>
        <w:t>3</w:t>
      </w:r>
      <w:r w:rsidR="00223A1F">
        <w:rPr>
          <w:sz w:val="28"/>
          <w:szCs w:val="28"/>
        </w:rPr>
        <w:t xml:space="preserve">. </w:t>
      </w:r>
      <w:proofErr w:type="gramStart"/>
      <w:r w:rsidR="00223A1F">
        <w:rPr>
          <w:sz w:val="28"/>
          <w:szCs w:val="28"/>
        </w:rPr>
        <w:t>Контроль за</w:t>
      </w:r>
      <w:proofErr w:type="gramEnd"/>
      <w:r w:rsidR="00223A1F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088B">
        <w:rPr>
          <w:sz w:val="28"/>
        </w:rPr>
        <w:t>4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2776DA" w:rsidRPr="002776DA" w:rsidTr="00507751">
        <w:tc>
          <w:tcPr>
            <w:tcW w:w="4551" w:type="dxa"/>
            <w:shd w:val="clear" w:color="auto" w:fill="auto"/>
          </w:tcPr>
          <w:p w:rsidR="002776DA" w:rsidRPr="002776DA" w:rsidRDefault="002776DA" w:rsidP="00507751">
            <w:pPr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2776DA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776DA" w:rsidRPr="002776DA" w:rsidRDefault="002776DA" w:rsidP="00507751">
            <w:pPr>
              <w:jc w:val="both"/>
              <w:rPr>
                <w:sz w:val="28"/>
                <w:szCs w:val="28"/>
              </w:rPr>
            </w:pPr>
          </w:p>
          <w:p w:rsidR="002776DA" w:rsidRPr="002776DA" w:rsidRDefault="002776DA" w:rsidP="00507751">
            <w:pPr>
              <w:jc w:val="both"/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2776DA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2776DA" w:rsidRPr="002776DA" w:rsidRDefault="002776DA" w:rsidP="00507751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2776DA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2776DA" w:rsidRPr="002776DA" w:rsidRDefault="002776DA" w:rsidP="00507751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2776DA" w:rsidRPr="002776DA" w:rsidRDefault="002776DA" w:rsidP="00507751">
            <w:pPr>
              <w:ind w:left="938"/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51" w:rsidRDefault="00507751">
      <w:r>
        <w:separator/>
      </w:r>
    </w:p>
  </w:endnote>
  <w:endnote w:type="continuationSeparator" w:id="0">
    <w:p w:rsidR="00507751" w:rsidRDefault="005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51" w:rsidRDefault="00507751">
      <w:r>
        <w:separator/>
      </w:r>
    </w:p>
  </w:footnote>
  <w:footnote w:type="continuationSeparator" w:id="0">
    <w:p w:rsidR="00507751" w:rsidRDefault="0050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51" w:rsidRDefault="005077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93F45">
      <w:rPr>
        <w:noProof/>
      </w:rPr>
      <w:t>618</w:t>
    </w:r>
    <w:r>
      <w:fldChar w:fldCharType="end"/>
    </w:r>
  </w:p>
  <w:p w:rsidR="00507751" w:rsidRDefault="005077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45C34"/>
    <w:rsid w:val="00063F3B"/>
    <w:rsid w:val="00071A49"/>
    <w:rsid w:val="00084771"/>
    <w:rsid w:val="000920F8"/>
    <w:rsid w:val="000C1A8D"/>
    <w:rsid w:val="000E0A25"/>
    <w:rsid w:val="000F58E8"/>
    <w:rsid w:val="000F7D1A"/>
    <w:rsid w:val="0010159F"/>
    <w:rsid w:val="001139F7"/>
    <w:rsid w:val="00117212"/>
    <w:rsid w:val="001379C2"/>
    <w:rsid w:val="00142103"/>
    <w:rsid w:val="0015420B"/>
    <w:rsid w:val="0016000E"/>
    <w:rsid w:val="00191C32"/>
    <w:rsid w:val="001B1A66"/>
    <w:rsid w:val="001D2D79"/>
    <w:rsid w:val="001E21D9"/>
    <w:rsid w:val="001E2D86"/>
    <w:rsid w:val="001E6EE3"/>
    <w:rsid w:val="001F2810"/>
    <w:rsid w:val="001F6BE3"/>
    <w:rsid w:val="002003CB"/>
    <w:rsid w:val="002076A3"/>
    <w:rsid w:val="00223A1F"/>
    <w:rsid w:val="002446E6"/>
    <w:rsid w:val="00254F91"/>
    <w:rsid w:val="00262C13"/>
    <w:rsid w:val="00264203"/>
    <w:rsid w:val="00266415"/>
    <w:rsid w:val="00267E52"/>
    <w:rsid w:val="00273257"/>
    <w:rsid w:val="002776DA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E339E"/>
    <w:rsid w:val="002E53A3"/>
    <w:rsid w:val="002F7475"/>
    <w:rsid w:val="002F7919"/>
    <w:rsid w:val="00302633"/>
    <w:rsid w:val="00321263"/>
    <w:rsid w:val="003237F6"/>
    <w:rsid w:val="003378C8"/>
    <w:rsid w:val="003430BC"/>
    <w:rsid w:val="003431D4"/>
    <w:rsid w:val="00347A97"/>
    <w:rsid w:val="003517FA"/>
    <w:rsid w:val="00357CA9"/>
    <w:rsid w:val="00372830"/>
    <w:rsid w:val="00374F2C"/>
    <w:rsid w:val="003A2707"/>
    <w:rsid w:val="003A3A5F"/>
    <w:rsid w:val="003A5A09"/>
    <w:rsid w:val="003A647A"/>
    <w:rsid w:val="003B763F"/>
    <w:rsid w:val="003C0A78"/>
    <w:rsid w:val="003D19D5"/>
    <w:rsid w:val="003D4B35"/>
    <w:rsid w:val="0040078B"/>
    <w:rsid w:val="0040395A"/>
    <w:rsid w:val="004218AD"/>
    <w:rsid w:val="004250A9"/>
    <w:rsid w:val="00425A6A"/>
    <w:rsid w:val="00425F9F"/>
    <w:rsid w:val="004660D2"/>
    <w:rsid w:val="004757FF"/>
    <w:rsid w:val="00483909"/>
    <w:rsid w:val="004A449A"/>
    <w:rsid w:val="004B2D9C"/>
    <w:rsid w:val="004C7883"/>
    <w:rsid w:val="004D5090"/>
    <w:rsid w:val="004D55D4"/>
    <w:rsid w:val="004F403F"/>
    <w:rsid w:val="00503AC9"/>
    <w:rsid w:val="00504AA4"/>
    <w:rsid w:val="00507718"/>
    <w:rsid w:val="00507751"/>
    <w:rsid w:val="00524D70"/>
    <w:rsid w:val="00526CF5"/>
    <w:rsid w:val="00530208"/>
    <w:rsid w:val="00554F52"/>
    <w:rsid w:val="00555F50"/>
    <w:rsid w:val="00567E33"/>
    <w:rsid w:val="00580A8F"/>
    <w:rsid w:val="00581781"/>
    <w:rsid w:val="005A12DA"/>
    <w:rsid w:val="005B105B"/>
    <w:rsid w:val="005D482D"/>
    <w:rsid w:val="005F5468"/>
    <w:rsid w:val="005F6D66"/>
    <w:rsid w:val="006027BF"/>
    <w:rsid w:val="00605032"/>
    <w:rsid w:val="006117BD"/>
    <w:rsid w:val="006270E8"/>
    <w:rsid w:val="006305F7"/>
    <w:rsid w:val="00655EE5"/>
    <w:rsid w:val="006746E1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106D5"/>
    <w:rsid w:val="007220B6"/>
    <w:rsid w:val="00733C9E"/>
    <w:rsid w:val="007408BD"/>
    <w:rsid w:val="0074261C"/>
    <w:rsid w:val="007640E0"/>
    <w:rsid w:val="00781BF1"/>
    <w:rsid w:val="007865D8"/>
    <w:rsid w:val="00791BF8"/>
    <w:rsid w:val="00793F45"/>
    <w:rsid w:val="007A22E7"/>
    <w:rsid w:val="007B468B"/>
    <w:rsid w:val="007C2870"/>
    <w:rsid w:val="007C2BD7"/>
    <w:rsid w:val="007D3B6D"/>
    <w:rsid w:val="007F64B2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6B32"/>
    <w:rsid w:val="008C745A"/>
    <w:rsid w:val="008D372B"/>
    <w:rsid w:val="008D4030"/>
    <w:rsid w:val="008F4584"/>
    <w:rsid w:val="008F79E0"/>
    <w:rsid w:val="00904256"/>
    <w:rsid w:val="00911414"/>
    <w:rsid w:val="00913045"/>
    <w:rsid w:val="00935773"/>
    <w:rsid w:val="0095417F"/>
    <w:rsid w:val="00976171"/>
    <w:rsid w:val="0098067D"/>
    <w:rsid w:val="009D1E66"/>
    <w:rsid w:val="009E03C0"/>
    <w:rsid w:val="009F0FA1"/>
    <w:rsid w:val="00A3620E"/>
    <w:rsid w:val="00A37B1B"/>
    <w:rsid w:val="00A55228"/>
    <w:rsid w:val="00A72EC0"/>
    <w:rsid w:val="00A8277C"/>
    <w:rsid w:val="00A97033"/>
    <w:rsid w:val="00AA1B82"/>
    <w:rsid w:val="00AA5F35"/>
    <w:rsid w:val="00AA5F6F"/>
    <w:rsid w:val="00AA6DBF"/>
    <w:rsid w:val="00AD6DF6"/>
    <w:rsid w:val="00AF4E75"/>
    <w:rsid w:val="00B02870"/>
    <w:rsid w:val="00B04637"/>
    <w:rsid w:val="00B15768"/>
    <w:rsid w:val="00B20402"/>
    <w:rsid w:val="00B445C8"/>
    <w:rsid w:val="00B52B61"/>
    <w:rsid w:val="00B71C9E"/>
    <w:rsid w:val="00B8068F"/>
    <w:rsid w:val="00BB6EF7"/>
    <w:rsid w:val="00BE0EBF"/>
    <w:rsid w:val="00BE1087"/>
    <w:rsid w:val="00BF5A8A"/>
    <w:rsid w:val="00C03C52"/>
    <w:rsid w:val="00C056FD"/>
    <w:rsid w:val="00C1173E"/>
    <w:rsid w:val="00C2017C"/>
    <w:rsid w:val="00C223DB"/>
    <w:rsid w:val="00C244F9"/>
    <w:rsid w:val="00C404ED"/>
    <w:rsid w:val="00C471AA"/>
    <w:rsid w:val="00C54C5A"/>
    <w:rsid w:val="00C73F18"/>
    <w:rsid w:val="00C95EA6"/>
    <w:rsid w:val="00CA2BFB"/>
    <w:rsid w:val="00CB0753"/>
    <w:rsid w:val="00CB2460"/>
    <w:rsid w:val="00CB5AF7"/>
    <w:rsid w:val="00CB7723"/>
    <w:rsid w:val="00CE2545"/>
    <w:rsid w:val="00CF2EF2"/>
    <w:rsid w:val="00CF42AA"/>
    <w:rsid w:val="00D147E7"/>
    <w:rsid w:val="00D1618B"/>
    <w:rsid w:val="00D232D9"/>
    <w:rsid w:val="00D32B32"/>
    <w:rsid w:val="00D33EA9"/>
    <w:rsid w:val="00D50DFC"/>
    <w:rsid w:val="00D62FFE"/>
    <w:rsid w:val="00D664C1"/>
    <w:rsid w:val="00D7088B"/>
    <w:rsid w:val="00DC4D7B"/>
    <w:rsid w:val="00DC7BDA"/>
    <w:rsid w:val="00DD00F7"/>
    <w:rsid w:val="00DD6E3E"/>
    <w:rsid w:val="00DF26B3"/>
    <w:rsid w:val="00DF78CF"/>
    <w:rsid w:val="00E105EA"/>
    <w:rsid w:val="00E10928"/>
    <w:rsid w:val="00E35D37"/>
    <w:rsid w:val="00E564E0"/>
    <w:rsid w:val="00E73601"/>
    <w:rsid w:val="00E81E18"/>
    <w:rsid w:val="00E915F7"/>
    <w:rsid w:val="00E92857"/>
    <w:rsid w:val="00EB0CBE"/>
    <w:rsid w:val="00EB77DC"/>
    <w:rsid w:val="00EC2172"/>
    <w:rsid w:val="00EC73E4"/>
    <w:rsid w:val="00F053C5"/>
    <w:rsid w:val="00F06130"/>
    <w:rsid w:val="00F46750"/>
    <w:rsid w:val="00F8558A"/>
    <w:rsid w:val="00F93CF9"/>
    <w:rsid w:val="00F97E49"/>
    <w:rsid w:val="00FA1441"/>
    <w:rsid w:val="00FA33CD"/>
    <w:rsid w:val="00FA6E2E"/>
    <w:rsid w:val="00FB1567"/>
    <w:rsid w:val="00FB582C"/>
    <w:rsid w:val="00FC167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9E0F-1240-4E16-8B9A-895BE824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619</Pages>
  <Words>101848</Words>
  <Characters>615236</Characters>
  <Application>Microsoft Office Word</Application>
  <DocSecurity>0</DocSecurity>
  <Lines>5126</Lines>
  <Paragraphs>1431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4</cp:revision>
  <cp:lastPrinted>2024-03-19T09:00:00Z</cp:lastPrinted>
  <dcterms:created xsi:type="dcterms:W3CDTF">2024-06-17T09:02:00Z</dcterms:created>
  <dcterms:modified xsi:type="dcterms:W3CDTF">2024-06-17T09:28:00Z</dcterms:modified>
</cp:coreProperties>
</file>