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9CD" w:rsidRDefault="00B60C06" w:rsidP="00402A31">
      <w:pPr>
        <w:spacing w:after="0" w:line="240" w:lineRule="auto"/>
        <w:jc w:val="right"/>
        <w:rPr>
          <w:rFonts w:ascii="Times New Roman" w:hAnsi="Times New Roman"/>
          <w:b/>
        </w:rPr>
      </w:pPr>
      <w:r>
        <w:tab/>
      </w:r>
      <w:r>
        <w:tab/>
      </w:r>
      <w:r>
        <w:tab/>
      </w:r>
      <w:r>
        <w:tab/>
      </w:r>
      <w:r>
        <w:tab/>
      </w:r>
      <w:r w:rsidRPr="00B60C06">
        <w:rPr>
          <w:rFonts w:ascii="Times New Roman" w:hAnsi="Times New Roman"/>
        </w:rPr>
        <w:t>Приложение к Акту проверки от «27» декабря 2024 г.</w:t>
      </w:r>
    </w:p>
    <w:p w:rsidR="000649CD" w:rsidRDefault="000649CD" w:rsidP="00402A31">
      <w:pPr>
        <w:spacing w:after="0" w:line="240" w:lineRule="auto"/>
        <w:jc w:val="right"/>
        <w:rPr>
          <w:rFonts w:ascii="Times New Roman" w:hAnsi="Times New Roman"/>
          <w:b/>
        </w:rPr>
      </w:pPr>
    </w:p>
    <w:p w:rsidR="00B60C06" w:rsidRDefault="00B60C06" w:rsidP="00402A31">
      <w:pPr>
        <w:spacing w:after="0" w:line="240" w:lineRule="auto"/>
        <w:jc w:val="right"/>
        <w:rPr>
          <w:rFonts w:ascii="Times New Roman" w:hAnsi="Times New Roman"/>
          <w:b/>
        </w:rPr>
      </w:pPr>
      <w:r w:rsidRPr="00B60C06">
        <w:rPr>
          <w:rFonts w:ascii="Times New Roman" w:hAnsi="Times New Roman"/>
          <w:b/>
        </w:rPr>
        <w:t>Соответстви</w:t>
      </w:r>
      <w:r w:rsidR="000649CD">
        <w:rPr>
          <w:rFonts w:ascii="Times New Roman" w:hAnsi="Times New Roman"/>
          <w:b/>
        </w:rPr>
        <w:t>е</w:t>
      </w:r>
      <w:r w:rsidRPr="00B60C06">
        <w:rPr>
          <w:rFonts w:ascii="Times New Roman" w:hAnsi="Times New Roman"/>
          <w:b/>
        </w:rPr>
        <w:t xml:space="preserve"> поставленного товара, выполненной работы (ее результата) или оказанной услуги условиям контракт</w:t>
      </w:r>
      <w:r w:rsidR="006B35FA">
        <w:rPr>
          <w:rFonts w:ascii="Times New Roman" w:hAnsi="Times New Roman"/>
          <w:b/>
        </w:rPr>
        <w:t>ов (договор</w:t>
      </w:r>
      <w:r w:rsidR="009D6D9E">
        <w:rPr>
          <w:rFonts w:ascii="Times New Roman" w:hAnsi="Times New Roman"/>
          <w:b/>
        </w:rPr>
        <w:t>о</w:t>
      </w:r>
      <w:r w:rsidR="006B35FA">
        <w:rPr>
          <w:rFonts w:ascii="Times New Roman" w:hAnsi="Times New Roman"/>
          <w:b/>
        </w:rPr>
        <w:t>в</w:t>
      </w:r>
      <w:r w:rsidRPr="00B60C06">
        <w:rPr>
          <w:rFonts w:ascii="Times New Roman" w:hAnsi="Times New Roman"/>
          <w:b/>
        </w:rPr>
        <w:t>)</w:t>
      </w:r>
    </w:p>
    <w:tbl>
      <w:tblPr>
        <w:tblW w:w="1504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2"/>
        <w:gridCol w:w="1568"/>
        <w:gridCol w:w="1116"/>
        <w:gridCol w:w="6"/>
        <w:gridCol w:w="1086"/>
        <w:gridCol w:w="6"/>
        <w:gridCol w:w="1330"/>
        <w:gridCol w:w="6"/>
        <w:gridCol w:w="986"/>
        <w:gridCol w:w="6"/>
        <w:gridCol w:w="4955"/>
        <w:gridCol w:w="3544"/>
        <w:gridCol w:w="6"/>
      </w:tblGrid>
      <w:tr w:rsidR="00B60C06" w:rsidRPr="000649CD" w:rsidTr="002949A6">
        <w:trPr>
          <w:gridAfter w:val="1"/>
          <w:wAfter w:w="6" w:type="dxa"/>
          <w:trHeight w:val="20"/>
        </w:trPr>
        <w:tc>
          <w:tcPr>
            <w:tcW w:w="432" w:type="dxa"/>
            <w:shd w:val="clear" w:color="auto" w:fill="auto"/>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п/п</w:t>
            </w:r>
          </w:p>
        </w:tc>
        <w:tc>
          <w:tcPr>
            <w:tcW w:w="1568" w:type="dxa"/>
            <w:shd w:val="clear" w:color="auto" w:fill="auto"/>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Наименование предмета контракта </w:t>
            </w:r>
          </w:p>
        </w:tc>
        <w:tc>
          <w:tcPr>
            <w:tcW w:w="1116" w:type="dxa"/>
            <w:shd w:val="clear" w:color="auto" w:fill="auto"/>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Номер и дата договора</w:t>
            </w:r>
          </w:p>
        </w:tc>
        <w:tc>
          <w:tcPr>
            <w:tcW w:w="1092" w:type="dxa"/>
            <w:gridSpan w:val="2"/>
            <w:shd w:val="clear" w:color="auto" w:fill="auto"/>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цена </w:t>
            </w:r>
            <w:r w:rsidRPr="00500222">
              <w:rPr>
                <w:rFonts w:ascii="Times New Roman" w:eastAsia="Times New Roman" w:hAnsi="Times New Roman"/>
                <w:color w:val="FF0000"/>
                <w:sz w:val="18"/>
                <w:szCs w:val="18"/>
              </w:rPr>
              <w:t>договора</w:t>
            </w:r>
            <w:r w:rsidR="00500222" w:rsidRPr="00500222">
              <w:rPr>
                <w:rFonts w:ascii="Times New Roman" w:eastAsia="Times New Roman" w:hAnsi="Times New Roman"/>
                <w:color w:val="FF0000"/>
                <w:sz w:val="18"/>
                <w:szCs w:val="18"/>
              </w:rPr>
              <w:t xml:space="preserve"> указанная в контракте</w:t>
            </w:r>
            <w:r w:rsidRPr="00500222">
              <w:rPr>
                <w:rFonts w:ascii="Times New Roman" w:eastAsia="Times New Roman" w:hAnsi="Times New Roman"/>
                <w:color w:val="FF0000"/>
                <w:sz w:val="18"/>
                <w:szCs w:val="18"/>
              </w:rPr>
              <w:t xml:space="preserve">, </w:t>
            </w:r>
            <w:r w:rsidRPr="00EF1E97">
              <w:rPr>
                <w:rFonts w:ascii="Times New Roman" w:eastAsia="Times New Roman" w:hAnsi="Times New Roman"/>
                <w:color w:val="000000"/>
                <w:sz w:val="18"/>
                <w:szCs w:val="18"/>
              </w:rPr>
              <w:t>руб.</w:t>
            </w:r>
          </w:p>
        </w:tc>
        <w:tc>
          <w:tcPr>
            <w:tcW w:w="1336" w:type="dxa"/>
            <w:gridSpan w:val="2"/>
            <w:shd w:val="clear" w:color="auto" w:fill="auto"/>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Наименование поставщика (исполнителя, подрядчика)</w:t>
            </w:r>
          </w:p>
        </w:tc>
        <w:tc>
          <w:tcPr>
            <w:tcW w:w="992" w:type="dxa"/>
            <w:gridSpan w:val="2"/>
            <w:shd w:val="clear" w:color="auto" w:fill="auto"/>
            <w:vAlign w:val="center"/>
            <w:hideMark/>
          </w:tcPr>
          <w:p w:rsidR="00B60C06" w:rsidRPr="00EF1E97" w:rsidRDefault="00B60C06" w:rsidP="000B527F">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Наличие подписи Сторон в документах о приёмке (да/нет)</w:t>
            </w:r>
          </w:p>
        </w:tc>
        <w:tc>
          <w:tcPr>
            <w:tcW w:w="4961" w:type="dxa"/>
            <w:gridSpan w:val="2"/>
            <w:shd w:val="clear" w:color="auto" w:fill="auto"/>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Выявленные нарушения</w:t>
            </w:r>
          </w:p>
        </w:tc>
        <w:tc>
          <w:tcPr>
            <w:tcW w:w="3544" w:type="dxa"/>
            <w:shd w:val="clear" w:color="auto" w:fill="auto"/>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Рекомендации, при заключении договоров</w:t>
            </w:r>
          </w:p>
        </w:tc>
      </w:tr>
      <w:tr w:rsidR="00B60C06" w:rsidRPr="000649CD" w:rsidTr="002949A6">
        <w:trPr>
          <w:gridAfter w:val="1"/>
          <w:wAfter w:w="6" w:type="dxa"/>
          <w:trHeight w:val="20"/>
        </w:trPr>
        <w:tc>
          <w:tcPr>
            <w:tcW w:w="432" w:type="dxa"/>
            <w:vMerge w:val="restart"/>
            <w:shd w:val="clear" w:color="auto" w:fill="auto"/>
            <w:noWrap/>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1</w:t>
            </w:r>
          </w:p>
        </w:tc>
        <w:tc>
          <w:tcPr>
            <w:tcW w:w="1568" w:type="dxa"/>
            <w:vMerge w:val="restart"/>
            <w:shd w:val="clear" w:color="auto" w:fill="auto"/>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Оказание услуг по абонентскому техническому обслуживанию автотранспортных средств</w:t>
            </w:r>
          </w:p>
        </w:tc>
        <w:tc>
          <w:tcPr>
            <w:tcW w:w="1116" w:type="dxa"/>
            <w:vMerge w:val="restart"/>
            <w:shd w:val="clear" w:color="auto" w:fill="auto"/>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 ТО-19/2024 от 09.01.2024 </w:t>
            </w:r>
          </w:p>
        </w:tc>
        <w:tc>
          <w:tcPr>
            <w:tcW w:w="1092" w:type="dxa"/>
            <w:gridSpan w:val="2"/>
            <w:vMerge w:val="restart"/>
            <w:shd w:val="clear" w:color="auto" w:fill="auto"/>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1 900,00  </w:t>
            </w:r>
          </w:p>
        </w:tc>
        <w:tc>
          <w:tcPr>
            <w:tcW w:w="1336" w:type="dxa"/>
            <w:gridSpan w:val="2"/>
            <w:vMerge w:val="restart"/>
            <w:shd w:val="clear" w:color="auto" w:fill="auto"/>
            <w:vAlign w:val="center"/>
            <w:hideMark/>
          </w:tcPr>
          <w:p w:rsidR="00B60C06" w:rsidRPr="00EF1E97" w:rsidRDefault="00B60C06" w:rsidP="0026019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ИП М</w:t>
            </w:r>
            <w:r w:rsidR="00260191">
              <w:rPr>
                <w:rFonts w:ascii="Times New Roman" w:eastAsia="Times New Roman" w:hAnsi="Times New Roman"/>
                <w:color w:val="000000"/>
                <w:sz w:val="18"/>
                <w:szCs w:val="18"/>
              </w:rPr>
              <w:t>а</w:t>
            </w:r>
            <w:r w:rsidRPr="00EF1E97">
              <w:rPr>
                <w:rFonts w:ascii="Times New Roman" w:eastAsia="Times New Roman" w:hAnsi="Times New Roman"/>
                <w:color w:val="000000"/>
                <w:sz w:val="18"/>
                <w:szCs w:val="18"/>
              </w:rPr>
              <w:t>ркелов Владимир Алексеевич</w:t>
            </w:r>
          </w:p>
        </w:tc>
        <w:tc>
          <w:tcPr>
            <w:tcW w:w="992" w:type="dxa"/>
            <w:gridSpan w:val="2"/>
            <w:vMerge w:val="restart"/>
            <w:shd w:val="clear" w:color="auto" w:fill="auto"/>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Да</w:t>
            </w:r>
          </w:p>
        </w:tc>
        <w:tc>
          <w:tcPr>
            <w:tcW w:w="4961" w:type="dxa"/>
            <w:gridSpan w:val="2"/>
            <w:shd w:val="clear" w:color="auto" w:fill="auto"/>
            <w:vAlign w:val="center"/>
            <w:hideMark/>
          </w:tcPr>
          <w:p w:rsidR="00B60C06" w:rsidRPr="00EF1E97" w:rsidRDefault="00B60C06" w:rsidP="00391F30">
            <w:pPr>
              <w:suppressAutoHyphens w:val="0"/>
              <w:spacing w:after="0" w:line="240" w:lineRule="auto"/>
              <w:jc w:val="both"/>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не соответствие ч.2 ст.34 Закона № 44-ФЗ – в договоре отсутствует цена договора (максимальное значение цены контракта)</w:t>
            </w:r>
            <w:r w:rsidR="00C06D48">
              <w:rPr>
                <w:rFonts w:ascii="Times New Roman" w:eastAsia="Times New Roman" w:hAnsi="Times New Roman"/>
                <w:color w:val="000000"/>
                <w:sz w:val="18"/>
                <w:szCs w:val="18"/>
              </w:rPr>
              <w:t xml:space="preserve">; </w:t>
            </w:r>
            <w:r w:rsidRPr="00EF1E97">
              <w:rPr>
                <w:rFonts w:ascii="Times New Roman" w:eastAsia="Times New Roman" w:hAnsi="Times New Roman"/>
                <w:color w:val="000000"/>
                <w:sz w:val="18"/>
                <w:szCs w:val="18"/>
              </w:rPr>
              <w:t>не указано, что цена договора является твердой и определяется на весь срок его исполнения</w:t>
            </w:r>
          </w:p>
        </w:tc>
        <w:tc>
          <w:tcPr>
            <w:tcW w:w="3544" w:type="dxa"/>
            <w:vMerge w:val="restart"/>
            <w:shd w:val="clear" w:color="auto" w:fill="auto"/>
            <w:vAlign w:val="center"/>
            <w:hideMark/>
          </w:tcPr>
          <w:p w:rsidR="00AC4470" w:rsidRDefault="00AC4470" w:rsidP="00402A31">
            <w:pPr>
              <w:suppressAutoHyphens w:val="0"/>
              <w:spacing w:after="0" w:line="240" w:lineRule="auto"/>
              <w:rPr>
                <w:rFonts w:ascii="Times New Roman" w:eastAsia="Times New Roman" w:hAnsi="Times New Roman"/>
                <w:color w:val="FF0000"/>
                <w:sz w:val="18"/>
                <w:szCs w:val="18"/>
              </w:rPr>
            </w:pPr>
            <w:r>
              <w:rPr>
                <w:rFonts w:ascii="Times New Roman" w:eastAsia="Times New Roman" w:hAnsi="Times New Roman"/>
                <w:color w:val="FF0000"/>
                <w:sz w:val="18"/>
                <w:szCs w:val="18"/>
              </w:rPr>
              <w:t xml:space="preserve">1. </w:t>
            </w:r>
            <w:r w:rsidR="0016155B" w:rsidRPr="0016155B">
              <w:rPr>
                <w:rFonts w:ascii="Times New Roman" w:eastAsia="Times New Roman" w:hAnsi="Times New Roman"/>
                <w:color w:val="FF0000"/>
                <w:sz w:val="18"/>
                <w:szCs w:val="18"/>
              </w:rPr>
              <w:t xml:space="preserve">Корректно и в полном объеме </w:t>
            </w:r>
            <w:r w:rsidR="00B60C06" w:rsidRPr="0016155B">
              <w:rPr>
                <w:rFonts w:ascii="Times New Roman" w:eastAsia="Times New Roman" w:hAnsi="Times New Roman"/>
                <w:color w:val="FF0000"/>
                <w:sz w:val="18"/>
                <w:szCs w:val="18"/>
              </w:rPr>
              <w:t>отражать в договоре:</w:t>
            </w:r>
            <w:r w:rsidR="0016155B" w:rsidRPr="0016155B">
              <w:rPr>
                <w:rFonts w:ascii="Times New Roman" w:eastAsia="Times New Roman" w:hAnsi="Times New Roman"/>
                <w:color w:val="FF0000"/>
                <w:sz w:val="18"/>
                <w:szCs w:val="18"/>
              </w:rPr>
              <w:t xml:space="preserve"> </w:t>
            </w:r>
          </w:p>
          <w:p w:rsidR="0016155B" w:rsidRPr="0016155B" w:rsidRDefault="00AC4470" w:rsidP="00402A31">
            <w:pPr>
              <w:suppressAutoHyphens w:val="0"/>
              <w:spacing w:after="0" w:line="240" w:lineRule="auto"/>
              <w:rPr>
                <w:rFonts w:ascii="Times New Roman" w:eastAsia="Times New Roman" w:hAnsi="Times New Roman"/>
                <w:color w:val="FF0000"/>
                <w:sz w:val="18"/>
                <w:szCs w:val="18"/>
              </w:rPr>
            </w:pPr>
            <w:r>
              <w:rPr>
                <w:rFonts w:ascii="Times New Roman" w:eastAsia="Times New Roman" w:hAnsi="Times New Roman"/>
                <w:color w:val="FF0000"/>
                <w:sz w:val="18"/>
                <w:szCs w:val="18"/>
              </w:rPr>
              <w:t xml:space="preserve">- </w:t>
            </w:r>
            <w:r w:rsidR="0016155B" w:rsidRPr="0016155B">
              <w:rPr>
                <w:rFonts w:ascii="Times New Roman" w:eastAsia="Times New Roman" w:hAnsi="Times New Roman"/>
                <w:color w:val="FF0000"/>
                <w:sz w:val="18"/>
                <w:szCs w:val="18"/>
              </w:rPr>
              <w:t>спецификацию и объем оказываемых услуг;</w:t>
            </w:r>
          </w:p>
          <w:p w:rsidR="00AC4470" w:rsidRDefault="00B60C06" w:rsidP="00AC4470">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 </w:t>
            </w:r>
            <w:r w:rsidR="00AC4470">
              <w:rPr>
                <w:rFonts w:ascii="Times New Roman" w:eastAsia="Times New Roman" w:hAnsi="Times New Roman"/>
                <w:color w:val="000000"/>
                <w:sz w:val="18"/>
                <w:szCs w:val="18"/>
              </w:rPr>
              <w:t xml:space="preserve">- </w:t>
            </w:r>
            <w:r w:rsidRPr="00EF1E97">
              <w:rPr>
                <w:rFonts w:ascii="Times New Roman" w:eastAsia="Times New Roman" w:hAnsi="Times New Roman"/>
                <w:color w:val="000000"/>
                <w:sz w:val="18"/>
                <w:szCs w:val="18"/>
              </w:rPr>
              <w:t>основание</w:t>
            </w:r>
            <w:r w:rsidR="006B35FA">
              <w:rPr>
                <w:rFonts w:ascii="Times New Roman" w:eastAsia="Times New Roman" w:hAnsi="Times New Roman"/>
                <w:color w:val="000000"/>
                <w:sz w:val="18"/>
                <w:szCs w:val="18"/>
              </w:rPr>
              <w:t>,</w:t>
            </w:r>
            <w:r w:rsidRPr="00EF1E97">
              <w:rPr>
                <w:rFonts w:ascii="Times New Roman" w:eastAsia="Times New Roman" w:hAnsi="Times New Roman"/>
                <w:color w:val="000000"/>
                <w:sz w:val="18"/>
                <w:szCs w:val="18"/>
              </w:rPr>
              <w:t xml:space="preserve"> по которому заключен договор с единственным поставщиком; </w:t>
            </w:r>
          </w:p>
          <w:p w:rsidR="00AC4470" w:rsidRDefault="00AC4470" w:rsidP="00AC4470">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00B60C06" w:rsidRPr="00EF1E97">
              <w:rPr>
                <w:rFonts w:ascii="Times New Roman" w:eastAsia="Times New Roman" w:hAnsi="Times New Roman"/>
                <w:color w:val="000000"/>
                <w:sz w:val="18"/>
                <w:szCs w:val="18"/>
              </w:rPr>
              <w:t xml:space="preserve">источник финансирование по годам; информацию, которая подтвердить соответствие поставщика (подрядчика, исполнителя) требованиям предусмотренным пунктами 3–5, 7–11 части 1 статьи 31 Федерального закона № 44-ФЗ; </w:t>
            </w:r>
          </w:p>
          <w:p w:rsidR="00AC4470" w:rsidRDefault="00AC4470" w:rsidP="00AC4470">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00B60C06" w:rsidRPr="00EF1E97">
              <w:rPr>
                <w:rFonts w:ascii="Times New Roman" w:eastAsia="Times New Roman" w:hAnsi="Times New Roman"/>
                <w:color w:val="000000"/>
                <w:sz w:val="18"/>
                <w:szCs w:val="18"/>
              </w:rPr>
              <w:t xml:space="preserve">срок оказания услуг; </w:t>
            </w:r>
          </w:p>
          <w:p w:rsidR="00AC4470" w:rsidRDefault="00AC4470" w:rsidP="00AC4470">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00B60C06" w:rsidRPr="00EF1E97">
              <w:rPr>
                <w:rFonts w:ascii="Times New Roman" w:eastAsia="Times New Roman" w:hAnsi="Times New Roman"/>
                <w:color w:val="000000"/>
                <w:sz w:val="18"/>
                <w:szCs w:val="18"/>
              </w:rPr>
              <w:t xml:space="preserve">порядок приемки услуг; </w:t>
            </w:r>
          </w:p>
          <w:p w:rsidR="00AC4470" w:rsidRDefault="00AC4470" w:rsidP="00AC4470">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00B60C06" w:rsidRPr="00EF1E97">
              <w:rPr>
                <w:rFonts w:ascii="Times New Roman" w:eastAsia="Times New Roman" w:hAnsi="Times New Roman"/>
                <w:color w:val="000000"/>
                <w:sz w:val="18"/>
                <w:szCs w:val="18"/>
              </w:rPr>
              <w:t xml:space="preserve">объем услуг; </w:t>
            </w:r>
          </w:p>
          <w:p w:rsidR="00B60C06" w:rsidRPr="00EF1E97" w:rsidRDefault="00AC4470" w:rsidP="00AC4470">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00B60C06" w:rsidRPr="00EF1E97">
              <w:rPr>
                <w:rFonts w:ascii="Times New Roman" w:eastAsia="Times New Roman" w:hAnsi="Times New Roman"/>
                <w:color w:val="000000"/>
                <w:sz w:val="18"/>
                <w:szCs w:val="18"/>
              </w:rPr>
              <w:t>место оказания услуг</w:t>
            </w:r>
          </w:p>
        </w:tc>
      </w:tr>
      <w:tr w:rsidR="00C06D48" w:rsidRPr="000649CD" w:rsidTr="002949A6">
        <w:trPr>
          <w:gridAfter w:val="1"/>
          <w:wAfter w:w="6" w:type="dxa"/>
          <w:trHeight w:val="20"/>
        </w:trPr>
        <w:tc>
          <w:tcPr>
            <w:tcW w:w="432" w:type="dxa"/>
            <w:vMerge/>
            <w:shd w:val="clear" w:color="auto" w:fill="auto"/>
            <w:noWrap/>
            <w:vAlign w:val="center"/>
          </w:tcPr>
          <w:p w:rsidR="00C06D48" w:rsidRPr="00EF1E97" w:rsidRDefault="00C06D48" w:rsidP="00402A31">
            <w:pPr>
              <w:suppressAutoHyphens w:val="0"/>
              <w:spacing w:after="0" w:line="240" w:lineRule="auto"/>
              <w:jc w:val="center"/>
              <w:rPr>
                <w:rFonts w:ascii="Times New Roman" w:eastAsia="Times New Roman" w:hAnsi="Times New Roman"/>
                <w:color w:val="000000"/>
                <w:sz w:val="18"/>
                <w:szCs w:val="18"/>
              </w:rPr>
            </w:pPr>
          </w:p>
        </w:tc>
        <w:tc>
          <w:tcPr>
            <w:tcW w:w="1568" w:type="dxa"/>
            <w:vMerge/>
            <w:shd w:val="clear" w:color="auto" w:fill="auto"/>
            <w:vAlign w:val="center"/>
          </w:tcPr>
          <w:p w:rsidR="00C06D48" w:rsidRPr="00EF1E97" w:rsidRDefault="00C06D48" w:rsidP="00402A31">
            <w:pPr>
              <w:suppressAutoHyphens w:val="0"/>
              <w:spacing w:after="0" w:line="240" w:lineRule="auto"/>
              <w:rPr>
                <w:rFonts w:ascii="Times New Roman" w:eastAsia="Times New Roman" w:hAnsi="Times New Roman"/>
                <w:color w:val="000000"/>
                <w:sz w:val="18"/>
                <w:szCs w:val="18"/>
              </w:rPr>
            </w:pPr>
          </w:p>
        </w:tc>
        <w:tc>
          <w:tcPr>
            <w:tcW w:w="1116" w:type="dxa"/>
            <w:vMerge/>
            <w:shd w:val="clear" w:color="auto" w:fill="auto"/>
            <w:vAlign w:val="center"/>
          </w:tcPr>
          <w:p w:rsidR="00C06D48" w:rsidRPr="00EF1E97" w:rsidRDefault="00C06D48" w:rsidP="00402A31">
            <w:pPr>
              <w:suppressAutoHyphens w:val="0"/>
              <w:spacing w:after="0" w:line="240" w:lineRule="auto"/>
              <w:jc w:val="center"/>
              <w:rPr>
                <w:rFonts w:ascii="Times New Roman" w:eastAsia="Times New Roman" w:hAnsi="Times New Roman"/>
                <w:color w:val="000000"/>
                <w:sz w:val="18"/>
                <w:szCs w:val="18"/>
              </w:rPr>
            </w:pPr>
          </w:p>
        </w:tc>
        <w:tc>
          <w:tcPr>
            <w:tcW w:w="1092" w:type="dxa"/>
            <w:gridSpan w:val="2"/>
            <w:vMerge/>
            <w:shd w:val="clear" w:color="auto" w:fill="auto"/>
            <w:vAlign w:val="center"/>
          </w:tcPr>
          <w:p w:rsidR="00C06D48" w:rsidRPr="00EF1E97" w:rsidRDefault="00C06D48" w:rsidP="00402A31">
            <w:pPr>
              <w:suppressAutoHyphens w:val="0"/>
              <w:spacing w:after="0" w:line="240" w:lineRule="auto"/>
              <w:jc w:val="center"/>
              <w:rPr>
                <w:rFonts w:ascii="Times New Roman" w:eastAsia="Times New Roman" w:hAnsi="Times New Roman"/>
                <w:color w:val="000000"/>
                <w:sz w:val="18"/>
                <w:szCs w:val="18"/>
              </w:rPr>
            </w:pPr>
          </w:p>
        </w:tc>
        <w:tc>
          <w:tcPr>
            <w:tcW w:w="1336" w:type="dxa"/>
            <w:gridSpan w:val="2"/>
            <w:vMerge/>
            <w:shd w:val="clear" w:color="auto" w:fill="auto"/>
            <w:vAlign w:val="center"/>
          </w:tcPr>
          <w:p w:rsidR="00C06D48" w:rsidRPr="00EF1E97" w:rsidRDefault="00C06D48" w:rsidP="00402A31">
            <w:pPr>
              <w:suppressAutoHyphens w:val="0"/>
              <w:spacing w:after="0" w:line="240" w:lineRule="auto"/>
              <w:jc w:val="center"/>
              <w:rPr>
                <w:rFonts w:ascii="Times New Roman" w:eastAsia="Times New Roman" w:hAnsi="Times New Roman"/>
                <w:color w:val="000000"/>
                <w:sz w:val="18"/>
                <w:szCs w:val="18"/>
              </w:rPr>
            </w:pPr>
          </w:p>
        </w:tc>
        <w:tc>
          <w:tcPr>
            <w:tcW w:w="992" w:type="dxa"/>
            <w:gridSpan w:val="2"/>
            <w:vMerge/>
            <w:shd w:val="clear" w:color="auto" w:fill="auto"/>
            <w:vAlign w:val="center"/>
          </w:tcPr>
          <w:p w:rsidR="00C06D48" w:rsidRPr="00EF1E97" w:rsidRDefault="00C06D48" w:rsidP="00402A31">
            <w:pPr>
              <w:suppressAutoHyphens w:val="0"/>
              <w:spacing w:after="0" w:line="240" w:lineRule="auto"/>
              <w:jc w:val="center"/>
              <w:rPr>
                <w:rFonts w:ascii="Times New Roman" w:eastAsia="Times New Roman" w:hAnsi="Times New Roman"/>
                <w:color w:val="000000"/>
                <w:sz w:val="18"/>
                <w:szCs w:val="18"/>
              </w:rPr>
            </w:pPr>
          </w:p>
        </w:tc>
        <w:tc>
          <w:tcPr>
            <w:tcW w:w="4961" w:type="dxa"/>
            <w:gridSpan w:val="2"/>
            <w:shd w:val="clear" w:color="auto" w:fill="auto"/>
            <w:vAlign w:val="center"/>
          </w:tcPr>
          <w:p w:rsidR="00C06D48" w:rsidRDefault="00C06D48" w:rsidP="00391F30">
            <w:pPr>
              <w:suppressAutoHyphens w:val="0"/>
              <w:spacing w:after="0" w:line="240" w:lineRule="auto"/>
              <w:jc w:val="both"/>
              <w:rPr>
                <w:rFonts w:ascii="Times New Roman" w:eastAsia="Times New Roman" w:hAnsi="Times New Roman"/>
                <w:color w:val="FF0000"/>
                <w:sz w:val="18"/>
                <w:szCs w:val="18"/>
              </w:rPr>
            </w:pPr>
            <w:r w:rsidRPr="00AD1E46">
              <w:rPr>
                <w:rFonts w:ascii="Times New Roman" w:eastAsia="Times New Roman" w:hAnsi="Times New Roman"/>
                <w:color w:val="FF0000"/>
                <w:sz w:val="18"/>
                <w:szCs w:val="18"/>
              </w:rPr>
              <w:t>Акт выполненных работ/оказанных услуг от 25.01.2024</w:t>
            </w:r>
            <w:r w:rsidR="00AD1E46" w:rsidRPr="00AD1E46">
              <w:rPr>
                <w:rFonts w:ascii="Times New Roman" w:eastAsia="Times New Roman" w:hAnsi="Times New Roman"/>
                <w:color w:val="FF0000"/>
                <w:sz w:val="18"/>
                <w:szCs w:val="18"/>
              </w:rPr>
              <w:t xml:space="preserve"> не соответствует спецификации заключенного контракта, подписан и оплачен на сумму, превышающую указанную в контракте</w:t>
            </w:r>
            <w:r w:rsidR="002949A6">
              <w:rPr>
                <w:rFonts w:ascii="Times New Roman" w:eastAsia="Times New Roman" w:hAnsi="Times New Roman"/>
                <w:color w:val="FF0000"/>
                <w:sz w:val="18"/>
                <w:szCs w:val="18"/>
              </w:rPr>
              <w:t xml:space="preserve"> </w:t>
            </w:r>
            <w:r w:rsidR="000B527F">
              <w:rPr>
                <w:rFonts w:ascii="Times New Roman" w:eastAsia="Times New Roman" w:hAnsi="Times New Roman"/>
                <w:color w:val="FF0000"/>
                <w:sz w:val="18"/>
                <w:szCs w:val="18"/>
              </w:rPr>
              <w:t>(в контракте 1900 рубле</w:t>
            </w:r>
            <w:r w:rsidR="002949A6">
              <w:rPr>
                <w:rFonts w:ascii="Times New Roman" w:eastAsia="Times New Roman" w:hAnsi="Times New Roman"/>
                <w:color w:val="FF0000"/>
                <w:sz w:val="18"/>
                <w:szCs w:val="18"/>
              </w:rPr>
              <w:t>й,</w:t>
            </w:r>
            <w:r w:rsidR="000B527F">
              <w:rPr>
                <w:rFonts w:ascii="Times New Roman" w:eastAsia="Times New Roman" w:hAnsi="Times New Roman"/>
                <w:color w:val="FF0000"/>
                <w:sz w:val="18"/>
                <w:szCs w:val="18"/>
              </w:rPr>
              <w:t xml:space="preserve"> акт на 14400</w:t>
            </w:r>
            <w:r w:rsidR="002949A6">
              <w:rPr>
                <w:rFonts w:ascii="Times New Roman" w:eastAsia="Times New Roman" w:hAnsi="Times New Roman"/>
                <w:color w:val="FF0000"/>
                <w:sz w:val="18"/>
                <w:szCs w:val="18"/>
              </w:rPr>
              <w:t xml:space="preserve"> рублей</w:t>
            </w:r>
            <w:r w:rsidR="000B527F">
              <w:rPr>
                <w:rFonts w:ascii="Times New Roman" w:eastAsia="Times New Roman" w:hAnsi="Times New Roman"/>
                <w:color w:val="FF0000"/>
                <w:sz w:val="18"/>
                <w:szCs w:val="18"/>
              </w:rPr>
              <w:t>)</w:t>
            </w:r>
            <w:r w:rsidR="00AD1E46" w:rsidRPr="00AD1E46">
              <w:rPr>
                <w:rFonts w:ascii="Times New Roman" w:eastAsia="Times New Roman" w:hAnsi="Times New Roman"/>
                <w:color w:val="FF0000"/>
                <w:sz w:val="18"/>
                <w:szCs w:val="18"/>
              </w:rPr>
              <w:t>, а также свидетельствует о том, что Заказчик принял и оплатил услуги, оказанные ему до заключения контракта</w:t>
            </w:r>
            <w:r w:rsidR="00AD1E46">
              <w:rPr>
                <w:rFonts w:ascii="Times New Roman" w:eastAsia="Times New Roman" w:hAnsi="Times New Roman"/>
                <w:color w:val="FF0000"/>
                <w:sz w:val="18"/>
                <w:szCs w:val="18"/>
              </w:rPr>
              <w:t>.</w:t>
            </w:r>
            <w:r w:rsidR="00AD1E46" w:rsidRPr="00AD1E46">
              <w:rPr>
                <w:rFonts w:ascii="Times New Roman" w:eastAsia="Times New Roman" w:hAnsi="Times New Roman"/>
                <w:color w:val="FF0000"/>
                <w:sz w:val="18"/>
                <w:szCs w:val="18"/>
              </w:rPr>
              <w:t xml:space="preserve"> </w:t>
            </w:r>
          </w:p>
          <w:p w:rsidR="00AD1E46" w:rsidRPr="00AD1E46" w:rsidRDefault="00AD1E46" w:rsidP="00F6584E">
            <w:pPr>
              <w:suppressAutoHyphens w:val="0"/>
              <w:spacing w:after="0" w:line="240" w:lineRule="auto"/>
              <w:jc w:val="both"/>
              <w:rPr>
                <w:rFonts w:ascii="Times New Roman" w:eastAsia="Times New Roman" w:hAnsi="Times New Roman"/>
                <w:b/>
                <w:color w:val="000000"/>
                <w:sz w:val="18"/>
                <w:szCs w:val="18"/>
              </w:rPr>
            </w:pPr>
            <w:r w:rsidRPr="00AD1E46">
              <w:rPr>
                <w:rFonts w:ascii="Times New Roman" w:eastAsia="Times New Roman" w:hAnsi="Times New Roman"/>
                <w:b/>
                <w:color w:val="FF0000"/>
                <w:sz w:val="18"/>
                <w:szCs w:val="18"/>
              </w:rPr>
              <w:t>Указанные обстоятельства имеют</w:t>
            </w:r>
            <w:r>
              <w:rPr>
                <w:rFonts w:ascii="Times New Roman" w:eastAsia="Times New Roman" w:hAnsi="Times New Roman"/>
                <w:b/>
                <w:color w:val="FF0000"/>
                <w:sz w:val="18"/>
                <w:szCs w:val="18"/>
              </w:rPr>
              <w:t xml:space="preserve"> </w:t>
            </w:r>
            <w:r w:rsidRPr="00AD1E46">
              <w:rPr>
                <w:rFonts w:ascii="Times New Roman" w:eastAsia="Times New Roman" w:hAnsi="Times New Roman"/>
                <w:b/>
                <w:color w:val="FF0000"/>
                <w:sz w:val="18"/>
                <w:szCs w:val="18"/>
              </w:rPr>
              <w:t xml:space="preserve">признак административного правонарушения предусмотренного </w:t>
            </w:r>
            <w:r>
              <w:rPr>
                <w:rFonts w:ascii="Times New Roman" w:eastAsia="Times New Roman" w:hAnsi="Times New Roman"/>
                <w:b/>
                <w:color w:val="FF0000"/>
                <w:sz w:val="18"/>
                <w:szCs w:val="18"/>
              </w:rPr>
              <w:t>частью 10 статьи 7.32 КоАП.</w:t>
            </w:r>
          </w:p>
        </w:tc>
        <w:tc>
          <w:tcPr>
            <w:tcW w:w="3544" w:type="dxa"/>
            <w:vMerge/>
            <w:shd w:val="clear" w:color="auto" w:fill="auto"/>
            <w:vAlign w:val="center"/>
          </w:tcPr>
          <w:p w:rsidR="00C06D48" w:rsidRPr="00EF1E97" w:rsidRDefault="00C06D48" w:rsidP="00402A31">
            <w:pPr>
              <w:suppressAutoHyphens w:val="0"/>
              <w:spacing w:after="0" w:line="240" w:lineRule="auto"/>
              <w:rPr>
                <w:rFonts w:ascii="Times New Roman" w:eastAsia="Times New Roman" w:hAnsi="Times New Roman"/>
                <w:color w:val="000000"/>
                <w:sz w:val="18"/>
                <w:szCs w:val="18"/>
              </w:rPr>
            </w:pPr>
          </w:p>
        </w:tc>
      </w:tr>
      <w:tr w:rsidR="000649CD" w:rsidRPr="00EF1E97" w:rsidTr="002949A6">
        <w:trPr>
          <w:gridAfter w:val="1"/>
          <w:wAfter w:w="6" w:type="dxa"/>
          <w:trHeight w:val="20"/>
        </w:trPr>
        <w:tc>
          <w:tcPr>
            <w:tcW w:w="432"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B60C06" w:rsidRPr="00EF1E97" w:rsidRDefault="00B60C06" w:rsidP="00391F30">
            <w:pPr>
              <w:suppressAutoHyphens w:val="0"/>
              <w:spacing w:after="0" w:line="240" w:lineRule="auto"/>
              <w:jc w:val="both"/>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п. 6.1 договора не соответствует требованиям Закона № 44-ФЗ - в Законе № 44-ФЗ не предусмотрена возможность </w:t>
            </w:r>
            <w:r w:rsidR="006B35FA" w:rsidRPr="00EF1E97">
              <w:rPr>
                <w:rFonts w:ascii="Times New Roman" w:eastAsia="Times New Roman" w:hAnsi="Times New Roman"/>
                <w:color w:val="000000"/>
                <w:sz w:val="18"/>
                <w:szCs w:val="18"/>
              </w:rPr>
              <w:t>пролонгации</w:t>
            </w:r>
            <w:r w:rsidRPr="00EF1E97">
              <w:rPr>
                <w:rFonts w:ascii="Times New Roman" w:eastAsia="Times New Roman" w:hAnsi="Times New Roman"/>
                <w:color w:val="000000"/>
                <w:sz w:val="18"/>
                <w:szCs w:val="18"/>
              </w:rPr>
              <w:t xml:space="preserve"> контрактов (договоров) </w:t>
            </w:r>
          </w:p>
        </w:tc>
        <w:tc>
          <w:tcPr>
            <w:tcW w:w="3544"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r>
      <w:tr w:rsidR="000649CD" w:rsidRPr="00EF1E97" w:rsidTr="002949A6">
        <w:trPr>
          <w:gridAfter w:val="1"/>
          <w:wAfter w:w="6" w:type="dxa"/>
          <w:trHeight w:val="20"/>
        </w:trPr>
        <w:tc>
          <w:tcPr>
            <w:tcW w:w="432"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п.4.1 договора не соответствует действующей, на момент заключения договора, редакции ч.5 и ч.7 ст.34 Закона № 44-ФЗ </w:t>
            </w:r>
          </w:p>
        </w:tc>
        <w:tc>
          <w:tcPr>
            <w:tcW w:w="3544"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r>
      <w:tr w:rsidR="0016155B" w:rsidRPr="00EF1E97" w:rsidTr="002949A6">
        <w:trPr>
          <w:gridAfter w:val="1"/>
          <w:wAfter w:w="6" w:type="dxa"/>
          <w:trHeight w:val="20"/>
        </w:trPr>
        <w:tc>
          <w:tcPr>
            <w:tcW w:w="432" w:type="dxa"/>
            <w:vMerge/>
            <w:vAlign w:val="center"/>
            <w:hideMark/>
          </w:tcPr>
          <w:p w:rsidR="0016155B" w:rsidRPr="00EF1E97" w:rsidRDefault="0016155B"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16155B" w:rsidRPr="00EF1E97" w:rsidRDefault="0016155B"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16155B" w:rsidRPr="00EF1E97" w:rsidRDefault="0016155B"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16155B" w:rsidRPr="00EF1E97" w:rsidRDefault="0016155B"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16155B" w:rsidRPr="00EF1E97" w:rsidRDefault="0016155B"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16155B" w:rsidRPr="00EF1E97" w:rsidRDefault="0016155B"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16155B" w:rsidRPr="00EF1E97" w:rsidRDefault="0016155B" w:rsidP="00391F30">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срок оплаты у</w:t>
            </w:r>
            <w:r w:rsidR="00391F30">
              <w:rPr>
                <w:rFonts w:ascii="Times New Roman" w:eastAsia="Times New Roman" w:hAnsi="Times New Roman"/>
                <w:color w:val="000000"/>
                <w:sz w:val="18"/>
                <w:szCs w:val="18"/>
              </w:rPr>
              <w:t xml:space="preserve">становлен </w:t>
            </w:r>
            <w:r w:rsidRPr="00EF1E97">
              <w:rPr>
                <w:rFonts w:ascii="Times New Roman" w:eastAsia="Times New Roman" w:hAnsi="Times New Roman"/>
                <w:color w:val="000000"/>
                <w:sz w:val="18"/>
                <w:szCs w:val="18"/>
              </w:rPr>
              <w:t xml:space="preserve">с нарушением требований п.2 ч.13.1 Закона № 44-ФЗ </w:t>
            </w:r>
          </w:p>
        </w:tc>
        <w:tc>
          <w:tcPr>
            <w:tcW w:w="3544" w:type="dxa"/>
            <w:vMerge/>
            <w:vAlign w:val="center"/>
            <w:hideMark/>
          </w:tcPr>
          <w:p w:rsidR="0016155B" w:rsidRPr="00EF1E97" w:rsidRDefault="0016155B" w:rsidP="00402A31">
            <w:pPr>
              <w:suppressAutoHyphens w:val="0"/>
              <w:spacing w:after="0" w:line="240" w:lineRule="auto"/>
              <w:rPr>
                <w:rFonts w:ascii="Times New Roman" w:eastAsia="Times New Roman" w:hAnsi="Times New Roman"/>
                <w:color w:val="000000"/>
                <w:sz w:val="18"/>
                <w:szCs w:val="18"/>
              </w:rPr>
            </w:pPr>
          </w:p>
        </w:tc>
      </w:tr>
      <w:tr w:rsidR="00B60C06" w:rsidRPr="000649CD" w:rsidTr="002949A6">
        <w:trPr>
          <w:gridAfter w:val="1"/>
          <w:wAfter w:w="6" w:type="dxa"/>
          <w:trHeight w:val="20"/>
        </w:trPr>
        <w:tc>
          <w:tcPr>
            <w:tcW w:w="432" w:type="dxa"/>
            <w:vMerge w:val="restart"/>
            <w:shd w:val="clear" w:color="auto" w:fill="auto"/>
            <w:noWrap/>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2</w:t>
            </w:r>
          </w:p>
        </w:tc>
        <w:tc>
          <w:tcPr>
            <w:tcW w:w="1568" w:type="dxa"/>
            <w:vMerge w:val="restart"/>
            <w:shd w:val="clear" w:color="auto" w:fill="auto"/>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Оказание услуг по обязательному страхованию гражданской ответственности владельцев транспортных средств </w:t>
            </w:r>
          </w:p>
        </w:tc>
        <w:tc>
          <w:tcPr>
            <w:tcW w:w="1116" w:type="dxa"/>
            <w:vMerge w:val="restart"/>
            <w:shd w:val="clear" w:color="auto" w:fill="auto"/>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ТТТ 7052130796 от 04.02.2024</w:t>
            </w:r>
          </w:p>
        </w:tc>
        <w:tc>
          <w:tcPr>
            <w:tcW w:w="1092" w:type="dxa"/>
            <w:gridSpan w:val="2"/>
            <w:vMerge w:val="restart"/>
            <w:shd w:val="clear" w:color="auto" w:fill="auto"/>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6 575,14  </w:t>
            </w:r>
          </w:p>
        </w:tc>
        <w:tc>
          <w:tcPr>
            <w:tcW w:w="1336" w:type="dxa"/>
            <w:gridSpan w:val="2"/>
            <w:vMerge w:val="restart"/>
            <w:shd w:val="clear" w:color="auto" w:fill="auto"/>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САО «РЕСО ГАРАНТИЯ»</w:t>
            </w:r>
          </w:p>
        </w:tc>
        <w:tc>
          <w:tcPr>
            <w:tcW w:w="992" w:type="dxa"/>
            <w:gridSpan w:val="2"/>
            <w:vMerge w:val="restart"/>
            <w:shd w:val="clear" w:color="auto" w:fill="auto"/>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Документ не предоставлен</w:t>
            </w:r>
          </w:p>
        </w:tc>
        <w:tc>
          <w:tcPr>
            <w:tcW w:w="4961" w:type="dxa"/>
            <w:gridSpan w:val="2"/>
            <w:shd w:val="clear" w:color="auto" w:fill="auto"/>
            <w:vAlign w:val="center"/>
            <w:hideMark/>
          </w:tcPr>
          <w:p w:rsidR="00B60C06" w:rsidRPr="00EF1E97" w:rsidRDefault="00B60C06" w:rsidP="00C25380">
            <w:pPr>
              <w:suppressAutoHyphens w:val="0"/>
              <w:spacing w:after="0" w:line="240" w:lineRule="auto"/>
              <w:jc w:val="both"/>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Предоставленный </w:t>
            </w:r>
            <w:r w:rsidR="00C25380">
              <w:rPr>
                <w:rFonts w:ascii="Times New Roman" w:eastAsia="Times New Roman" w:hAnsi="Times New Roman"/>
                <w:color w:val="000000"/>
                <w:sz w:val="18"/>
                <w:szCs w:val="18"/>
              </w:rPr>
              <w:t xml:space="preserve">полис </w:t>
            </w:r>
            <w:r w:rsidR="00C25380" w:rsidRPr="00C25380">
              <w:rPr>
                <w:rFonts w:ascii="Times New Roman" w:eastAsia="Times New Roman" w:hAnsi="Times New Roman"/>
                <w:color w:val="FF0000"/>
                <w:sz w:val="18"/>
                <w:szCs w:val="18"/>
              </w:rPr>
              <w:t>(договор?)</w:t>
            </w:r>
            <w:r w:rsidRPr="00C25380">
              <w:rPr>
                <w:rFonts w:ascii="Times New Roman" w:eastAsia="Times New Roman" w:hAnsi="Times New Roman"/>
                <w:color w:val="FF0000"/>
                <w:sz w:val="18"/>
                <w:szCs w:val="18"/>
              </w:rPr>
              <w:t xml:space="preserve"> </w:t>
            </w:r>
            <w:r w:rsidRPr="00EF1E97">
              <w:rPr>
                <w:rFonts w:ascii="Times New Roman" w:eastAsia="Times New Roman" w:hAnsi="Times New Roman"/>
                <w:color w:val="000000"/>
                <w:sz w:val="18"/>
                <w:szCs w:val="18"/>
              </w:rPr>
              <w:t>страхования не содержит обязательных положений, предусмотренных ст.34 Закона № 44-ФЗ</w:t>
            </w:r>
          </w:p>
        </w:tc>
        <w:tc>
          <w:tcPr>
            <w:tcW w:w="3544" w:type="dxa"/>
            <w:vMerge w:val="restart"/>
            <w:shd w:val="clear" w:color="auto" w:fill="auto"/>
            <w:vAlign w:val="center"/>
            <w:hideMark/>
          </w:tcPr>
          <w:p w:rsidR="00B60C06" w:rsidRPr="00EF1E97" w:rsidRDefault="004A6561" w:rsidP="00402A31">
            <w:pPr>
              <w:suppressAutoHyphens w:val="0"/>
              <w:spacing w:after="0" w:line="240" w:lineRule="auto"/>
              <w:jc w:val="center"/>
              <w:rPr>
                <w:rFonts w:ascii="Times New Roman" w:eastAsia="Times New Roman" w:hAnsi="Times New Roman"/>
                <w:color w:val="000000"/>
                <w:sz w:val="18"/>
                <w:szCs w:val="18"/>
              </w:rPr>
            </w:pPr>
            <w:r w:rsidRPr="004A6561">
              <w:rPr>
                <w:rFonts w:ascii="Times New Roman" w:eastAsia="Times New Roman" w:hAnsi="Times New Roman"/>
                <w:color w:val="FF0000"/>
                <w:sz w:val="18"/>
                <w:szCs w:val="18"/>
              </w:rPr>
              <w:t>Неукоснительно соблюдать требования законодательства о контрактной системе</w:t>
            </w:r>
            <w:r w:rsidR="00B60C06" w:rsidRPr="004A6561">
              <w:rPr>
                <w:rFonts w:ascii="Times New Roman" w:eastAsia="Times New Roman" w:hAnsi="Times New Roman"/>
                <w:color w:val="FF0000"/>
                <w:sz w:val="18"/>
                <w:szCs w:val="18"/>
              </w:rPr>
              <w:t> </w:t>
            </w:r>
          </w:p>
        </w:tc>
      </w:tr>
      <w:tr w:rsidR="000649CD" w:rsidRPr="00EF1E97" w:rsidTr="002949A6">
        <w:trPr>
          <w:gridAfter w:val="1"/>
          <w:wAfter w:w="6" w:type="dxa"/>
          <w:trHeight w:val="20"/>
        </w:trPr>
        <w:tc>
          <w:tcPr>
            <w:tcW w:w="432"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в договоре отсутствует ИКЗ</w:t>
            </w:r>
          </w:p>
        </w:tc>
        <w:tc>
          <w:tcPr>
            <w:tcW w:w="3544"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r>
      <w:tr w:rsidR="000649CD" w:rsidRPr="00EF1E97" w:rsidTr="002949A6">
        <w:trPr>
          <w:gridAfter w:val="1"/>
          <w:wAfter w:w="6" w:type="dxa"/>
          <w:trHeight w:val="20"/>
        </w:trPr>
        <w:tc>
          <w:tcPr>
            <w:tcW w:w="432"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в договоре страхования отсутствуют формула цены и максимальное значение цены договора - в соответствии с постановлением Правительства Российской Федерации от 13.01.2024 № 19 при заключение контракта (договора) на предоставление услуг обязательного страхования, предусмотренного федеральным законом о соответствующем виде обязательного страхования, </w:t>
            </w:r>
            <w:r w:rsidRPr="00EF1E97">
              <w:rPr>
                <w:rFonts w:ascii="Times New Roman" w:eastAsia="Times New Roman" w:hAnsi="Times New Roman"/>
                <w:color w:val="000000"/>
                <w:sz w:val="18"/>
                <w:szCs w:val="18"/>
              </w:rPr>
              <w:lastRenderedPageBreak/>
              <w:t>указываются формула цены и максимальное значение цены контракта</w:t>
            </w:r>
          </w:p>
        </w:tc>
        <w:tc>
          <w:tcPr>
            <w:tcW w:w="3544"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r>
      <w:tr w:rsidR="00B60C06" w:rsidRPr="000649CD" w:rsidTr="002949A6">
        <w:trPr>
          <w:gridAfter w:val="1"/>
          <w:wAfter w:w="6" w:type="dxa"/>
          <w:trHeight w:val="20"/>
        </w:trPr>
        <w:tc>
          <w:tcPr>
            <w:tcW w:w="432" w:type="dxa"/>
            <w:vMerge w:val="restart"/>
            <w:shd w:val="clear" w:color="auto" w:fill="auto"/>
            <w:noWrap/>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lastRenderedPageBreak/>
              <w:t>3</w:t>
            </w:r>
          </w:p>
        </w:tc>
        <w:tc>
          <w:tcPr>
            <w:tcW w:w="1568" w:type="dxa"/>
            <w:vMerge w:val="restart"/>
            <w:shd w:val="clear" w:color="auto" w:fill="auto"/>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Оказание услуг по обязательному страхованию гражданской ответственности владельцев транспортных средств </w:t>
            </w:r>
          </w:p>
        </w:tc>
        <w:tc>
          <w:tcPr>
            <w:tcW w:w="1116" w:type="dxa"/>
            <w:vMerge w:val="restart"/>
            <w:shd w:val="clear" w:color="auto" w:fill="auto"/>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ТТТ 7055988196 от 14.04.2024</w:t>
            </w:r>
          </w:p>
        </w:tc>
        <w:tc>
          <w:tcPr>
            <w:tcW w:w="1092" w:type="dxa"/>
            <w:gridSpan w:val="2"/>
            <w:vMerge w:val="restart"/>
            <w:shd w:val="clear" w:color="auto" w:fill="auto"/>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5 316,00  </w:t>
            </w:r>
          </w:p>
        </w:tc>
        <w:tc>
          <w:tcPr>
            <w:tcW w:w="1336" w:type="dxa"/>
            <w:gridSpan w:val="2"/>
            <w:vMerge w:val="restart"/>
            <w:shd w:val="clear" w:color="auto" w:fill="auto"/>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САО «РЕСО ГАРАНТИЯ»</w:t>
            </w:r>
          </w:p>
        </w:tc>
        <w:tc>
          <w:tcPr>
            <w:tcW w:w="992" w:type="dxa"/>
            <w:gridSpan w:val="2"/>
            <w:vMerge w:val="restart"/>
            <w:shd w:val="clear" w:color="auto" w:fill="auto"/>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Документ не предоставлен</w:t>
            </w:r>
          </w:p>
        </w:tc>
        <w:tc>
          <w:tcPr>
            <w:tcW w:w="4961" w:type="dxa"/>
            <w:gridSpan w:val="2"/>
            <w:shd w:val="clear" w:color="auto" w:fill="auto"/>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Предоставленный </w:t>
            </w:r>
            <w:r w:rsidR="008875BA" w:rsidRPr="008875BA">
              <w:rPr>
                <w:rFonts w:ascii="Times New Roman" w:eastAsia="Times New Roman" w:hAnsi="Times New Roman"/>
                <w:color w:val="FF0000"/>
                <w:sz w:val="18"/>
                <w:szCs w:val="18"/>
              </w:rPr>
              <w:t>полис (</w:t>
            </w:r>
            <w:r w:rsidRPr="008875BA">
              <w:rPr>
                <w:rFonts w:ascii="Times New Roman" w:eastAsia="Times New Roman" w:hAnsi="Times New Roman"/>
                <w:color w:val="FF0000"/>
                <w:sz w:val="18"/>
                <w:szCs w:val="18"/>
              </w:rPr>
              <w:t>договор</w:t>
            </w:r>
            <w:r w:rsidR="008875BA" w:rsidRPr="008875BA">
              <w:rPr>
                <w:rFonts w:ascii="Times New Roman" w:eastAsia="Times New Roman" w:hAnsi="Times New Roman"/>
                <w:color w:val="FF0000"/>
                <w:sz w:val="18"/>
                <w:szCs w:val="18"/>
              </w:rPr>
              <w:t>?)</w:t>
            </w:r>
            <w:r w:rsidRPr="008875BA">
              <w:rPr>
                <w:rFonts w:ascii="Times New Roman" w:eastAsia="Times New Roman" w:hAnsi="Times New Roman"/>
                <w:color w:val="FF0000"/>
                <w:sz w:val="18"/>
                <w:szCs w:val="18"/>
              </w:rPr>
              <w:t xml:space="preserve"> </w:t>
            </w:r>
            <w:r w:rsidRPr="00EF1E97">
              <w:rPr>
                <w:rFonts w:ascii="Times New Roman" w:eastAsia="Times New Roman" w:hAnsi="Times New Roman"/>
                <w:color w:val="000000"/>
                <w:sz w:val="18"/>
                <w:szCs w:val="18"/>
              </w:rPr>
              <w:t>страхования не содержит обязательных положений, предусмотренных ст.34 Закона № 44-ФЗ</w:t>
            </w:r>
          </w:p>
        </w:tc>
        <w:tc>
          <w:tcPr>
            <w:tcW w:w="3544" w:type="dxa"/>
            <w:vMerge w:val="restart"/>
            <w:shd w:val="clear" w:color="auto" w:fill="auto"/>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w:t>
            </w:r>
            <w:r w:rsidR="004A6561" w:rsidRPr="004A6561">
              <w:rPr>
                <w:rFonts w:ascii="Times New Roman" w:eastAsia="Times New Roman" w:hAnsi="Times New Roman"/>
                <w:color w:val="FF0000"/>
                <w:sz w:val="18"/>
                <w:szCs w:val="18"/>
              </w:rPr>
              <w:t>Неукоснительно соблюдать требования законодательства о контрактной системе </w:t>
            </w:r>
          </w:p>
        </w:tc>
      </w:tr>
      <w:tr w:rsidR="000649CD" w:rsidRPr="00EF1E97" w:rsidTr="002949A6">
        <w:trPr>
          <w:gridAfter w:val="1"/>
          <w:wAfter w:w="6" w:type="dxa"/>
          <w:trHeight w:val="20"/>
        </w:trPr>
        <w:tc>
          <w:tcPr>
            <w:tcW w:w="432"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в договоре отсутствует ИКЗ</w:t>
            </w:r>
          </w:p>
        </w:tc>
        <w:tc>
          <w:tcPr>
            <w:tcW w:w="3544"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r>
      <w:tr w:rsidR="000649CD" w:rsidRPr="00EF1E97" w:rsidTr="002949A6">
        <w:trPr>
          <w:gridAfter w:val="1"/>
          <w:wAfter w:w="6" w:type="dxa"/>
          <w:trHeight w:val="20"/>
        </w:trPr>
        <w:tc>
          <w:tcPr>
            <w:tcW w:w="432"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в договоре страхования отсутствуют формула цены и максимальное значение цены договора - в соответствии с постановлением Правительства Российской Федерации от 13.01.2024 № 19 при заключение контракта (договора) на предоставление услуг обязательного страхования, предусмотренного федеральным законом о соответствующем виде обязательного страхования, указываются формула цены и максимальное значение цены контракта</w:t>
            </w:r>
          </w:p>
        </w:tc>
        <w:tc>
          <w:tcPr>
            <w:tcW w:w="3544"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r>
      <w:tr w:rsidR="00B60C06" w:rsidRPr="000649CD" w:rsidTr="002949A6">
        <w:trPr>
          <w:gridAfter w:val="1"/>
          <w:wAfter w:w="6" w:type="dxa"/>
          <w:trHeight w:val="20"/>
        </w:trPr>
        <w:tc>
          <w:tcPr>
            <w:tcW w:w="432" w:type="dxa"/>
            <w:vMerge w:val="restart"/>
            <w:shd w:val="clear" w:color="auto" w:fill="auto"/>
            <w:noWrap/>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4</w:t>
            </w:r>
          </w:p>
        </w:tc>
        <w:tc>
          <w:tcPr>
            <w:tcW w:w="1568" w:type="dxa"/>
            <w:vMerge w:val="restart"/>
            <w:shd w:val="clear" w:color="auto" w:fill="auto"/>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Оказание услуг по обязательному страхованию гражданской ответственности владельцев транспортных средств </w:t>
            </w:r>
          </w:p>
        </w:tc>
        <w:tc>
          <w:tcPr>
            <w:tcW w:w="1116" w:type="dxa"/>
            <w:vMerge w:val="restart"/>
            <w:shd w:val="clear" w:color="auto" w:fill="auto"/>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ТТТ 7057881869 от 17.05.2024</w:t>
            </w:r>
          </w:p>
        </w:tc>
        <w:tc>
          <w:tcPr>
            <w:tcW w:w="1092" w:type="dxa"/>
            <w:gridSpan w:val="2"/>
            <w:vMerge w:val="restart"/>
            <w:shd w:val="clear" w:color="auto" w:fill="auto"/>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5 799,27  </w:t>
            </w:r>
          </w:p>
        </w:tc>
        <w:tc>
          <w:tcPr>
            <w:tcW w:w="1336" w:type="dxa"/>
            <w:gridSpan w:val="2"/>
            <w:vMerge w:val="restart"/>
            <w:shd w:val="clear" w:color="auto" w:fill="auto"/>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САО «РЕСО ГАРАНТИЯ»</w:t>
            </w:r>
          </w:p>
        </w:tc>
        <w:tc>
          <w:tcPr>
            <w:tcW w:w="992" w:type="dxa"/>
            <w:gridSpan w:val="2"/>
            <w:vMerge w:val="restart"/>
            <w:shd w:val="clear" w:color="auto" w:fill="auto"/>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Документ не предоставлен</w:t>
            </w:r>
          </w:p>
        </w:tc>
        <w:tc>
          <w:tcPr>
            <w:tcW w:w="4961" w:type="dxa"/>
            <w:gridSpan w:val="2"/>
            <w:shd w:val="clear" w:color="auto" w:fill="auto"/>
            <w:vAlign w:val="center"/>
            <w:hideMark/>
          </w:tcPr>
          <w:p w:rsidR="00B60C06" w:rsidRPr="00EF1E97" w:rsidRDefault="00B60C06" w:rsidP="000C649E">
            <w:pPr>
              <w:suppressAutoHyphens w:val="0"/>
              <w:spacing w:after="0" w:line="240" w:lineRule="auto"/>
              <w:jc w:val="both"/>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Предоставленный </w:t>
            </w:r>
            <w:r w:rsidR="000C649E" w:rsidRPr="008875BA">
              <w:rPr>
                <w:rFonts w:ascii="Times New Roman" w:eastAsia="Times New Roman" w:hAnsi="Times New Roman"/>
                <w:color w:val="FF0000"/>
                <w:sz w:val="18"/>
                <w:szCs w:val="18"/>
              </w:rPr>
              <w:t xml:space="preserve">полис (договор?) </w:t>
            </w:r>
            <w:r w:rsidRPr="00EF1E97">
              <w:rPr>
                <w:rFonts w:ascii="Times New Roman" w:eastAsia="Times New Roman" w:hAnsi="Times New Roman"/>
                <w:color w:val="000000"/>
                <w:sz w:val="18"/>
                <w:szCs w:val="18"/>
              </w:rPr>
              <w:t>страхования не содержит обязательных положений, предусмотренных ст.34 Закона № 44-ФЗ</w:t>
            </w:r>
          </w:p>
        </w:tc>
        <w:tc>
          <w:tcPr>
            <w:tcW w:w="3544" w:type="dxa"/>
            <w:vMerge w:val="restart"/>
            <w:shd w:val="clear" w:color="auto" w:fill="auto"/>
            <w:vAlign w:val="center"/>
            <w:hideMark/>
          </w:tcPr>
          <w:p w:rsidR="00B60C06" w:rsidRPr="00EF1E97" w:rsidRDefault="004A6561" w:rsidP="00402A31">
            <w:pPr>
              <w:suppressAutoHyphens w:val="0"/>
              <w:spacing w:after="0" w:line="240" w:lineRule="auto"/>
              <w:jc w:val="center"/>
              <w:rPr>
                <w:rFonts w:ascii="Times New Roman" w:eastAsia="Times New Roman" w:hAnsi="Times New Roman"/>
                <w:color w:val="000000"/>
                <w:sz w:val="18"/>
                <w:szCs w:val="18"/>
              </w:rPr>
            </w:pPr>
            <w:r w:rsidRPr="004A6561">
              <w:rPr>
                <w:rFonts w:ascii="Times New Roman" w:eastAsia="Times New Roman" w:hAnsi="Times New Roman"/>
                <w:color w:val="FF0000"/>
                <w:sz w:val="18"/>
                <w:szCs w:val="18"/>
              </w:rPr>
              <w:t>Неукоснительно соблюдать требования законодательства о контрактной системе </w:t>
            </w:r>
            <w:r w:rsidR="00B60C06" w:rsidRPr="00EF1E97">
              <w:rPr>
                <w:rFonts w:ascii="Times New Roman" w:eastAsia="Times New Roman" w:hAnsi="Times New Roman"/>
                <w:color w:val="000000"/>
                <w:sz w:val="18"/>
                <w:szCs w:val="18"/>
              </w:rPr>
              <w:t> </w:t>
            </w:r>
          </w:p>
        </w:tc>
      </w:tr>
      <w:tr w:rsidR="000649CD" w:rsidRPr="00EF1E97" w:rsidTr="002949A6">
        <w:trPr>
          <w:gridAfter w:val="1"/>
          <w:wAfter w:w="6" w:type="dxa"/>
          <w:trHeight w:val="20"/>
        </w:trPr>
        <w:tc>
          <w:tcPr>
            <w:tcW w:w="432"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в договоре отсутствует ИКЗ</w:t>
            </w:r>
          </w:p>
        </w:tc>
        <w:tc>
          <w:tcPr>
            <w:tcW w:w="3544"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r>
      <w:tr w:rsidR="000649CD" w:rsidRPr="00EF1E97" w:rsidTr="002949A6">
        <w:trPr>
          <w:gridAfter w:val="1"/>
          <w:wAfter w:w="6" w:type="dxa"/>
          <w:trHeight w:val="20"/>
        </w:trPr>
        <w:tc>
          <w:tcPr>
            <w:tcW w:w="432"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B60C06" w:rsidRPr="00EF1E97" w:rsidRDefault="00B60C06" w:rsidP="003F60C1">
            <w:pPr>
              <w:suppressAutoHyphens w:val="0"/>
              <w:spacing w:after="0" w:line="240" w:lineRule="auto"/>
              <w:jc w:val="both"/>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в договоре страхования отсутствуют формула цены и максимальное значение цены договора - в соответствии с постановлением Правительства Российской Федерации от 13.01.2024 № 19 при заключение контракта (договора) на предоставление услуг обязательного страхования, предусмотренного федеральным законом о соответствующем виде обязательного страхования, указываются формула цены и максимальное значение цены контракта</w:t>
            </w:r>
          </w:p>
        </w:tc>
        <w:tc>
          <w:tcPr>
            <w:tcW w:w="3544"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r>
      <w:tr w:rsidR="00B60C06" w:rsidRPr="000649CD" w:rsidTr="002949A6">
        <w:trPr>
          <w:gridAfter w:val="1"/>
          <w:wAfter w:w="6" w:type="dxa"/>
          <w:trHeight w:val="20"/>
        </w:trPr>
        <w:tc>
          <w:tcPr>
            <w:tcW w:w="432" w:type="dxa"/>
            <w:vMerge w:val="restart"/>
            <w:shd w:val="clear" w:color="auto" w:fill="auto"/>
            <w:noWrap/>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5</w:t>
            </w:r>
          </w:p>
        </w:tc>
        <w:tc>
          <w:tcPr>
            <w:tcW w:w="1568" w:type="dxa"/>
            <w:vMerge w:val="restart"/>
            <w:shd w:val="clear" w:color="auto" w:fill="auto"/>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Оказание услуг по обязательному страхованию гражданской ответственности владельцев транспортных средств </w:t>
            </w:r>
          </w:p>
        </w:tc>
        <w:tc>
          <w:tcPr>
            <w:tcW w:w="1116" w:type="dxa"/>
            <w:vMerge w:val="restart"/>
            <w:shd w:val="clear" w:color="auto" w:fill="auto"/>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ТТТ 7057882096 от 17.05.2024</w:t>
            </w:r>
          </w:p>
        </w:tc>
        <w:tc>
          <w:tcPr>
            <w:tcW w:w="1092" w:type="dxa"/>
            <w:gridSpan w:val="2"/>
            <w:vMerge w:val="restart"/>
            <w:shd w:val="clear" w:color="auto" w:fill="auto"/>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5 799,27  </w:t>
            </w:r>
          </w:p>
        </w:tc>
        <w:tc>
          <w:tcPr>
            <w:tcW w:w="1336" w:type="dxa"/>
            <w:gridSpan w:val="2"/>
            <w:vMerge w:val="restart"/>
            <w:shd w:val="clear" w:color="auto" w:fill="auto"/>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САО «РЕСО ГАРАНТИЯ»</w:t>
            </w:r>
          </w:p>
        </w:tc>
        <w:tc>
          <w:tcPr>
            <w:tcW w:w="992" w:type="dxa"/>
            <w:gridSpan w:val="2"/>
            <w:vMerge w:val="restart"/>
            <w:shd w:val="clear" w:color="auto" w:fill="auto"/>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Документ не предоставлен</w:t>
            </w:r>
          </w:p>
        </w:tc>
        <w:tc>
          <w:tcPr>
            <w:tcW w:w="4961" w:type="dxa"/>
            <w:gridSpan w:val="2"/>
            <w:shd w:val="clear" w:color="auto" w:fill="auto"/>
            <w:vAlign w:val="center"/>
            <w:hideMark/>
          </w:tcPr>
          <w:p w:rsidR="00B60C06" w:rsidRPr="00EF1E97" w:rsidRDefault="00B60C06" w:rsidP="000C649E">
            <w:pPr>
              <w:suppressAutoHyphens w:val="0"/>
              <w:spacing w:after="0" w:line="240" w:lineRule="auto"/>
              <w:jc w:val="both"/>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Предоставленный </w:t>
            </w:r>
            <w:r w:rsidR="000C649E" w:rsidRPr="008875BA">
              <w:rPr>
                <w:rFonts w:ascii="Times New Roman" w:eastAsia="Times New Roman" w:hAnsi="Times New Roman"/>
                <w:color w:val="FF0000"/>
                <w:sz w:val="18"/>
                <w:szCs w:val="18"/>
              </w:rPr>
              <w:t xml:space="preserve">полис (договор?) </w:t>
            </w:r>
            <w:r w:rsidRPr="00EF1E97">
              <w:rPr>
                <w:rFonts w:ascii="Times New Roman" w:eastAsia="Times New Roman" w:hAnsi="Times New Roman"/>
                <w:color w:val="000000"/>
                <w:sz w:val="18"/>
                <w:szCs w:val="18"/>
              </w:rPr>
              <w:t>страхования не содержит обязательных положений, предусмотренных ст.34 Закона № 44-ФЗ</w:t>
            </w:r>
          </w:p>
        </w:tc>
        <w:tc>
          <w:tcPr>
            <w:tcW w:w="3544" w:type="dxa"/>
            <w:vMerge w:val="restart"/>
            <w:shd w:val="clear" w:color="auto" w:fill="auto"/>
            <w:vAlign w:val="center"/>
            <w:hideMark/>
          </w:tcPr>
          <w:p w:rsidR="00B60C06" w:rsidRPr="00EF1E97" w:rsidRDefault="004A6561" w:rsidP="00402A31">
            <w:pPr>
              <w:suppressAutoHyphens w:val="0"/>
              <w:spacing w:after="0" w:line="240" w:lineRule="auto"/>
              <w:jc w:val="center"/>
              <w:rPr>
                <w:rFonts w:ascii="Times New Roman" w:eastAsia="Times New Roman" w:hAnsi="Times New Roman"/>
                <w:color w:val="000000"/>
                <w:sz w:val="18"/>
                <w:szCs w:val="18"/>
              </w:rPr>
            </w:pPr>
            <w:r w:rsidRPr="004A6561">
              <w:rPr>
                <w:rFonts w:ascii="Times New Roman" w:eastAsia="Times New Roman" w:hAnsi="Times New Roman"/>
                <w:color w:val="FF0000"/>
                <w:sz w:val="18"/>
                <w:szCs w:val="18"/>
              </w:rPr>
              <w:t>Неукоснительно соблюдать требования законодательства о контрактной системе </w:t>
            </w:r>
            <w:r w:rsidR="00B60C06" w:rsidRPr="00EF1E97">
              <w:rPr>
                <w:rFonts w:ascii="Times New Roman" w:eastAsia="Times New Roman" w:hAnsi="Times New Roman"/>
                <w:color w:val="000000"/>
                <w:sz w:val="18"/>
                <w:szCs w:val="18"/>
              </w:rPr>
              <w:t> </w:t>
            </w:r>
          </w:p>
        </w:tc>
      </w:tr>
      <w:tr w:rsidR="000649CD" w:rsidRPr="00EF1E97" w:rsidTr="002949A6">
        <w:trPr>
          <w:gridAfter w:val="1"/>
          <w:wAfter w:w="6" w:type="dxa"/>
          <w:trHeight w:val="20"/>
        </w:trPr>
        <w:tc>
          <w:tcPr>
            <w:tcW w:w="432"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B60C06" w:rsidRPr="00EF1E97" w:rsidRDefault="00B60C06" w:rsidP="003F60C1">
            <w:pPr>
              <w:suppressAutoHyphens w:val="0"/>
              <w:spacing w:after="0" w:line="240" w:lineRule="auto"/>
              <w:jc w:val="both"/>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в договоре отсутствует ИКЗ</w:t>
            </w:r>
          </w:p>
        </w:tc>
        <w:tc>
          <w:tcPr>
            <w:tcW w:w="3544"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r>
      <w:tr w:rsidR="000649CD" w:rsidRPr="00EF1E97" w:rsidTr="002949A6">
        <w:trPr>
          <w:gridAfter w:val="1"/>
          <w:wAfter w:w="6" w:type="dxa"/>
          <w:trHeight w:val="20"/>
        </w:trPr>
        <w:tc>
          <w:tcPr>
            <w:tcW w:w="432"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B60C06" w:rsidRPr="00EF1E97" w:rsidRDefault="00B60C06" w:rsidP="003F60C1">
            <w:pPr>
              <w:suppressAutoHyphens w:val="0"/>
              <w:spacing w:after="0" w:line="240" w:lineRule="auto"/>
              <w:jc w:val="both"/>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в договоре страхования отсутствуют формула цены и максимальное значение цены договора - в соответствии с постановлением Правительства Российской Федерации от 13.01.2024 № 19 при заключение контракта (договора) на предоставление услуг обязательного страхования, предусмотренного федеральным законом о соответствующем виде обязательного страхования, указываются формула цены и максимальное значение цены контракта</w:t>
            </w:r>
          </w:p>
        </w:tc>
        <w:tc>
          <w:tcPr>
            <w:tcW w:w="3544"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r>
      <w:tr w:rsidR="00B60C06" w:rsidRPr="000649CD" w:rsidTr="002949A6">
        <w:trPr>
          <w:gridAfter w:val="1"/>
          <w:wAfter w:w="6" w:type="dxa"/>
          <w:trHeight w:val="20"/>
        </w:trPr>
        <w:tc>
          <w:tcPr>
            <w:tcW w:w="432" w:type="dxa"/>
            <w:vMerge w:val="restart"/>
            <w:shd w:val="clear" w:color="auto" w:fill="auto"/>
            <w:noWrap/>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6</w:t>
            </w:r>
          </w:p>
        </w:tc>
        <w:tc>
          <w:tcPr>
            <w:tcW w:w="1568" w:type="dxa"/>
            <w:vMerge w:val="restart"/>
            <w:shd w:val="clear" w:color="auto" w:fill="auto"/>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Оказание услуг по заправке </w:t>
            </w:r>
            <w:r w:rsidRPr="00EF1E97">
              <w:rPr>
                <w:rFonts w:ascii="Times New Roman" w:eastAsia="Times New Roman" w:hAnsi="Times New Roman"/>
                <w:color w:val="000000"/>
                <w:sz w:val="18"/>
                <w:szCs w:val="18"/>
              </w:rPr>
              <w:lastRenderedPageBreak/>
              <w:t xml:space="preserve">картриджей </w:t>
            </w:r>
          </w:p>
        </w:tc>
        <w:tc>
          <w:tcPr>
            <w:tcW w:w="1116" w:type="dxa"/>
            <w:vMerge w:val="restart"/>
            <w:shd w:val="clear" w:color="auto" w:fill="auto"/>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lastRenderedPageBreak/>
              <w:t>№ 19 от 26.02.2024</w:t>
            </w:r>
          </w:p>
        </w:tc>
        <w:tc>
          <w:tcPr>
            <w:tcW w:w="1092" w:type="dxa"/>
            <w:gridSpan w:val="2"/>
            <w:vMerge w:val="restart"/>
            <w:shd w:val="clear" w:color="auto" w:fill="auto"/>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4 300,00  </w:t>
            </w:r>
          </w:p>
        </w:tc>
        <w:tc>
          <w:tcPr>
            <w:tcW w:w="1336" w:type="dxa"/>
            <w:gridSpan w:val="2"/>
            <w:vMerge w:val="restart"/>
            <w:shd w:val="clear" w:color="auto" w:fill="auto"/>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ИП Парис Юрий </w:t>
            </w:r>
            <w:proofErr w:type="spellStart"/>
            <w:r w:rsidRPr="00EF1E97">
              <w:rPr>
                <w:rFonts w:ascii="Times New Roman" w:eastAsia="Times New Roman" w:hAnsi="Times New Roman"/>
                <w:color w:val="000000"/>
                <w:sz w:val="18"/>
                <w:szCs w:val="18"/>
              </w:rPr>
              <w:lastRenderedPageBreak/>
              <w:t>Адольфович</w:t>
            </w:r>
            <w:proofErr w:type="spellEnd"/>
          </w:p>
        </w:tc>
        <w:tc>
          <w:tcPr>
            <w:tcW w:w="992" w:type="dxa"/>
            <w:gridSpan w:val="2"/>
            <w:vMerge w:val="restart"/>
            <w:shd w:val="clear" w:color="auto" w:fill="auto"/>
            <w:vAlign w:val="center"/>
            <w:hideMark/>
          </w:tcPr>
          <w:p w:rsidR="00B60C06" w:rsidRPr="00EF1E97" w:rsidRDefault="00B60C06"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lastRenderedPageBreak/>
              <w:t>да</w:t>
            </w:r>
          </w:p>
        </w:tc>
        <w:tc>
          <w:tcPr>
            <w:tcW w:w="4961" w:type="dxa"/>
            <w:gridSpan w:val="2"/>
            <w:shd w:val="clear" w:color="auto" w:fill="auto"/>
            <w:vAlign w:val="center"/>
            <w:hideMark/>
          </w:tcPr>
          <w:p w:rsidR="00B60C06" w:rsidRPr="00EF1E97" w:rsidRDefault="00F6584E" w:rsidP="00402A31">
            <w:pPr>
              <w:suppressAutoHyphens w:val="0"/>
              <w:spacing w:after="0" w:line="240" w:lineRule="auto"/>
              <w:rPr>
                <w:rFonts w:ascii="Times New Roman" w:eastAsia="Times New Roman" w:hAnsi="Times New Roman"/>
                <w:color w:val="000000"/>
                <w:sz w:val="18"/>
                <w:szCs w:val="18"/>
              </w:rPr>
            </w:pPr>
            <w:r w:rsidRPr="00F6584E">
              <w:rPr>
                <w:rFonts w:ascii="Times New Roman" w:eastAsia="Times New Roman" w:hAnsi="Times New Roman"/>
                <w:color w:val="FF0000"/>
                <w:sz w:val="18"/>
                <w:szCs w:val="18"/>
              </w:rPr>
              <w:t xml:space="preserve">Отсутствует спецификация позволяющая определить при приемке результатов исполнения контракта их соответствия </w:t>
            </w:r>
            <w:r w:rsidRPr="00F6584E">
              <w:rPr>
                <w:rFonts w:ascii="Times New Roman" w:eastAsia="Times New Roman" w:hAnsi="Times New Roman"/>
                <w:color w:val="FF0000"/>
                <w:sz w:val="18"/>
                <w:szCs w:val="18"/>
              </w:rPr>
              <w:lastRenderedPageBreak/>
              <w:t>условиям такого контракта</w:t>
            </w:r>
          </w:p>
        </w:tc>
        <w:tc>
          <w:tcPr>
            <w:tcW w:w="3544" w:type="dxa"/>
            <w:vMerge w:val="restart"/>
            <w:shd w:val="clear" w:color="auto" w:fill="auto"/>
            <w:vAlign w:val="center"/>
            <w:hideMark/>
          </w:tcPr>
          <w:p w:rsidR="003F60C1" w:rsidRDefault="003F60C1" w:rsidP="00402A31">
            <w:pPr>
              <w:suppressAutoHyphens w:val="0"/>
              <w:spacing w:after="0" w:line="240" w:lineRule="auto"/>
              <w:rPr>
                <w:rFonts w:ascii="Times New Roman" w:eastAsia="Times New Roman" w:hAnsi="Times New Roman"/>
                <w:color w:val="000000"/>
                <w:sz w:val="18"/>
                <w:szCs w:val="18"/>
              </w:rPr>
            </w:pPr>
            <w:r w:rsidRPr="004A6561">
              <w:rPr>
                <w:rFonts w:ascii="Times New Roman" w:eastAsia="Times New Roman" w:hAnsi="Times New Roman"/>
                <w:color w:val="FF0000"/>
                <w:sz w:val="18"/>
                <w:szCs w:val="18"/>
              </w:rPr>
              <w:lastRenderedPageBreak/>
              <w:t>Неукоснительно соблюдать требования законодательства о контрактной системе </w:t>
            </w:r>
            <w:r w:rsidRPr="00EF1E97">
              <w:rPr>
                <w:rFonts w:ascii="Times New Roman" w:eastAsia="Times New Roman" w:hAnsi="Times New Roman"/>
                <w:color w:val="000000"/>
                <w:sz w:val="18"/>
                <w:szCs w:val="18"/>
              </w:rPr>
              <w:t xml:space="preserve">  </w:t>
            </w:r>
          </w:p>
          <w:p w:rsidR="00135928" w:rsidRDefault="00B60C06"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lastRenderedPageBreak/>
              <w:t xml:space="preserve">отражать в договоре: </w:t>
            </w:r>
          </w:p>
          <w:p w:rsidR="00135928" w:rsidRDefault="00135928" w:rsidP="00402A31">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00B60C06" w:rsidRPr="00EF1E97">
              <w:rPr>
                <w:rFonts w:ascii="Times New Roman" w:eastAsia="Times New Roman" w:hAnsi="Times New Roman"/>
                <w:color w:val="000000"/>
                <w:sz w:val="18"/>
                <w:szCs w:val="18"/>
              </w:rPr>
              <w:t xml:space="preserve">источник финансирование по годам; </w:t>
            </w:r>
          </w:p>
          <w:p w:rsidR="00135928" w:rsidRDefault="00135928" w:rsidP="00402A31">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00B60C06" w:rsidRPr="00EF1E97">
              <w:rPr>
                <w:rFonts w:ascii="Times New Roman" w:eastAsia="Times New Roman" w:hAnsi="Times New Roman"/>
                <w:color w:val="000000"/>
                <w:sz w:val="18"/>
                <w:szCs w:val="18"/>
              </w:rPr>
              <w:t xml:space="preserve">информацию, которая подтвердить соответствие поставщика (подрядчика, исполнителя) требованиям предусмотренным пунктами 3–5, 7–11 части 1 статьи 31 Федерального закона № 44-ФЗ; </w:t>
            </w:r>
          </w:p>
          <w:p w:rsidR="00135928" w:rsidRDefault="00135928" w:rsidP="00402A31">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00B60C06" w:rsidRPr="00EF1E97">
              <w:rPr>
                <w:rFonts w:ascii="Times New Roman" w:eastAsia="Times New Roman" w:hAnsi="Times New Roman"/>
                <w:color w:val="000000"/>
                <w:sz w:val="18"/>
                <w:szCs w:val="18"/>
              </w:rPr>
              <w:t xml:space="preserve">срок оказания услуг; </w:t>
            </w:r>
          </w:p>
          <w:p w:rsidR="00135928" w:rsidRDefault="00135928" w:rsidP="00402A31">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00B60C06" w:rsidRPr="00EF1E97">
              <w:rPr>
                <w:rFonts w:ascii="Times New Roman" w:eastAsia="Times New Roman" w:hAnsi="Times New Roman"/>
                <w:color w:val="000000"/>
                <w:sz w:val="18"/>
                <w:szCs w:val="18"/>
              </w:rPr>
              <w:t xml:space="preserve">порядок приемки услуг; </w:t>
            </w:r>
          </w:p>
          <w:p w:rsidR="00135928" w:rsidRDefault="00135928" w:rsidP="00402A31">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00B60C06" w:rsidRPr="00EF1E97">
              <w:rPr>
                <w:rFonts w:ascii="Times New Roman" w:eastAsia="Times New Roman" w:hAnsi="Times New Roman"/>
                <w:color w:val="000000"/>
                <w:sz w:val="18"/>
                <w:szCs w:val="18"/>
              </w:rPr>
              <w:t xml:space="preserve">объем услуг; </w:t>
            </w:r>
          </w:p>
          <w:p w:rsidR="00B60C06" w:rsidRPr="00EF1E97" w:rsidRDefault="00135928" w:rsidP="00402A31">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00B60C06" w:rsidRPr="00EF1E97">
              <w:rPr>
                <w:rFonts w:ascii="Times New Roman" w:eastAsia="Times New Roman" w:hAnsi="Times New Roman"/>
                <w:color w:val="000000"/>
                <w:sz w:val="18"/>
                <w:szCs w:val="18"/>
              </w:rPr>
              <w:t xml:space="preserve">место оказания услуг. </w:t>
            </w:r>
          </w:p>
        </w:tc>
      </w:tr>
      <w:tr w:rsidR="000649CD" w:rsidRPr="00EF1E97" w:rsidTr="002949A6">
        <w:trPr>
          <w:gridAfter w:val="1"/>
          <w:wAfter w:w="6" w:type="dxa"/>
          <w:trHeight w:val="20"/>
        </w:trPr>
        <w:tc>
          <w:tcPr>
            <w:tcW w:w="432"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F6584E" w:rsidRDefault="00B60C06" w:rsidP="00F6584E">
            <w:pPr>
              <w:suppressAutoHyphens w:val="0"/>
              <w:spacing w:after="0" w:line="240" w:lineRule="auto"/>
              <w:jc w:val="both"/>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не верно указано основание</w:t>
            </w:r>
            <w:r w:rsidR="00602635">
              <w:rPr>
                <w:rFonts w:ascii="Times New Roman" w:eastAsia="Times New Roman" w:hAnsi="Times New Roman"/>
                <w:color w:val="000000"/>
                <w:sz w:val="18"/>
                <w:szCs w:val="18"/>
              </w:rPr>
              <w:t>,</w:t>
            </w:r>
            <w:r w:rsidRPr="00EF1E97">
              <w:rPr>
                <w:rFonts w:ascii="Times New Roman" w:eastAsia="Times New Roman" w:hAnsi="Times New Roman"/>
                <w:color w:val="000000"/>
                <w:sz w:val="18"/>
                <w:szCs w:val="18"/>
              </w:rPr>
              <w:t xml:space="preserve"> по которому заключен договор с единственным поставщиком </w:t>
            </w:r>
          </w:p>
          <w:p w:rsidR="00B60C06" w:rsidRDefault="00B60C06" w:rsidP="00F6584E">
            <w:pPr>
              <w:suppressAutoHyphens w:val="0"/>
              <w:spacing w:after="0" w:line="240" w:lineRule="auto"/>
              <w:jc w:val="both"/>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Закупки с единственн</w:t>
            </w:r>
            <w:r w:rsidR="00602635">
              <w:rPr>
                <w:rFonts w:ascii="Times New Roman" w:eastAsia="Times New Roman" w:hAnsi="Times New Roman"/>
                <w:color w:val="000000"/>
                <w:sz w:val="18"/>
                <w:szCs w:val="18"/>
              </w:rPr>
              <w:t>ы</w:t>
            </w:r>
            <w:r w:rsidRPr="00EF1E97">
              <w:rPr>
                <w:rFonts w:ascii="Times New Roman" w:eastAsia="Times New Roman" w:hAnsi="Times New Roman"/>
                <w:color w:val="000000"/>
                <w:sz w:val="18"/>
                <w:szCs w:val="18"/>
              </w:rPr>
              <w:t>м поставщи</w:t>
            </w:r>
            <w:r w:rsidR="00602635">
              <w:rPr>
                <w:rFonts w:ascii="Times New Roman" w:eastAsia="Times New Roman" w:hAnsi="Times New Roman"/>
                <w:color w:val="000000"/>
                <w:sz w:val="18"/>
                <w:szCs w:val="18"/>
              </w:rPr>
              <w:t>ко</w:t>
            </w:r>
            <w:r w:rsidRPr="00EF1E97">
              <w:rPr>
                <w:rFonts w:ascii="Times New Roman" w:eastAsia="Times New Roman" w:hAnsi="Times New Roman"/>
                <w:color w:val="000000"/>
                <w:sz w:val="18"/>
                <w:szCs w:val="18"/>
              </w:rPr>
              <w:t>м по основани</w:t>
            </w:r>
            <w:r w:rsidR="00F6584E">
              <w:rPr>
                <w:rFonts w:ascii="Times New Roman" w:eastAsia="Times New Roman" w:hAnsi="Times New Roman"/>
                <w:color w:val="000000"/>
                <w:sz w:val="18"/>
                <w:szCs w:val="18"/>
              </w:rPr>
              <w:t>ю,</w:t>
            </w:r>
            <w:r w:rsidRPr="00EF1E97">
              <w:rPr>
                <w:rFonts w:ascii="Times New Roman" w:eastAsia="Times New Roman" w:hAnsi="Times New Roman"/>
                <w:color w:val="000000"/>
                <w:sz w:val="18"/>
                <w:szCs w:val="18"/>
              </w:rPr>
              <w:t xml:space="preserve"> предусмотренн</w:t>
            </w:r>
            <w:r w:rsidR="00F6584E">
              <w:rPr>
                <w:rFonts w:ascii="Times New Roman" w:eastAsia="Times New Roman" w:hAnsi="Times New Roman"/>
                <w:color w:val="000000"/>
                <w:sz w:val="18"/>
                <w:szCs w:val="18"/>
              </w:rPr>
              <w:t>ому</w:t>
            </w:r>
            <w:r w:rsidRPr="00EF1E97">
              <w:rPr>
                <w:rFonts w:ascii="Times New Roman" w:eastAsia="Times New Roman" w:hAnsi="Times New Roman"/>
                <w:color w:val="000000"/>
                <w:sz w:val="18"/>
                <w:szCs w:val="18"/>
              </w:rPr>
              <w:t xml:space="preserve"> п.5 ч.1 ст. 93 Закона № 44-ФЗ не предусмотрены в ПГ Заказчика в проверяемом периоде</w:t>
            </w:r>
            <w:r w:rsidR="00F6584E">
              <w:rPr>
                <w:rFonts w:ascii="Times New Roman" w:eastAsia="Times New Roman" w:hAnsi="Times New Roman"/>
                <w:color w:val="000000"/>
                <w:sz w:val="18"/>
                <w:szCs w:val="18"/>
              </w:rPr>
              <w:t>.</w:t>
            </w:r>
          </w:p>
          <w:p w:rsidR="00F6584E" w:rsidRPr="00EF1E97" w:rsidRDefault="00F6584E" w:rsidP="00F6584E">
            <w:pPr>
              <w:suppressAutoHyphens w:val="0"/>
              <w:spacing w:after="0" w:line="240" w:lineRule="auto"/>
              <w:jc w:val="both"/>
              <w:rPr>
                <w:rFonts w:ascii="Times New Roman" w:eastAsia="Times New Roman" w:hAnsi="Times New Roman"/>
                <w:color w:val="000000"/>
                <w:sz w:val="18"/>
                <w:szCs w:val="18"/>
              </w:rPr>
            </w:pPr>
            <w:r w:rsidRPr="00AD1E46">
              <w:rPr>
                <w:rFonts w:ascii="Times New Roman" w:eastAsia="Times New Roman" w:hAnsi="Times New Roman"/>
                <w:b/>
                <w:color w:val="FF0000"/>
                <w:sz w:val="18"/>
                <w:szCs w:val="18"/>
              </w:rPr>
              <w:t>Указанные обстоятельства имеют</w:t>
            </w:r>
            <w:r>
              <w:rPr>
                <w:rFonts w:ascii="Times New Roman" w:eastAsia="Times New Roman" w:hAnsi="Times New Roman"/>
                <w:b/>
                <w:color w:val="FF0000"/>
                <w:sz w:val="18"/>
                <w:szCs w:val="18"/>
              </w:rPr>
              <w:t xml:space="preserve"> </w:t>
            </w:r>
            <w:r w:rsidRPr="00AD1E46">
              <w:rPr>
                <w:rFonts w:ascii="Times New Roman" w:eastAsia="Times New Roman" w:hAnsi="Times New Roman"/>
                <w:b/>
                <w:color w:val="FF0000"/>
                <w:sz w:val="18"/>
                <w:szCs w:val="18"/>
              </w:rPr>
              <w:t xml:space="preserve">признак административного правонарушения предусмотренного </w:t>
            </w:r>
            <w:r>
              <w:rPr>
                <w:rFonts w:ascii="Times New Roman" w:eastAsia="Times New Roman" w:hAnsi="Times New Roman"/>
                <w:b/>
                <w:color w:val="FF0000"/>
                <w:sz w:val="18"/>
                <w:szCs w:val="18"/>
              </w:rPr>
              <w:t>частью 1 статьи 7.29 КоАП.</w:t>
            </w:r>
          </w:p>
        </w:tc>
        <w:tc>
          <w:tcPr>
            <w:tcW w:w="3544"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r>
      <w:tr w:rsidR="000649CD" w:rsidRPr="00EF1E97" w:rsidTr="002949A6">
        <w:trPr>
          <w:gridAfter w:val="1"/>
          <w:wAfter w:w="6" w:type="dxa"/>
          <w:trHeight w:val="20"/>
        </w:trPr>
        <w:tc>
          <w:tcPr>
            <w:tcW w:w="432"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не соответствие требованиям п.2 ч.13.1 Закона № 44-ФЗ  - отсчет срока оплаты должен производится с даты подписания документа о приемке, а не с момента оказания услуг, на основании счета и акта выполненных работ, как это указано в п. 3.2 договора</w:t>
            </w:r>
          </w:p>
        </w:tc>
        <w:tc>
          <w:tcPr>
            <w:tcW w:w="3544"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r>
      <w:tr w:rsidR="000649CD" w:rsidRPr="00EF1E97" w:rsidTr="002949A6">
        <w:trPr>
          <w:gridAfter w:val="1"/>
          <w:wAfter w:w="6" w:type="dxa"/>
          <w:trHeight w:val="20"/>
        </w:trPr>
        <w:tc>
          <w:tcPr>
            <w:tcW w:w="432"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в акте № 122 от 26.02.2024 не содержится информация о </w:t>
            </w:r>
            <w:r w:rsidR="003A4351" w:rsidRPr="00EF1E97">
              <w:rPr>
                <w:rFonts w:ascii="Times New Roman" w:eastAsia="Times New Roman" w:hAnsi="Times New Roman"/>
                <w:color w:val="000000"/>
                <w:sz w:val="18"/>
                <w:szCs w:val="18"/>
              </w:rPr>
              <w:t>реквизитах</w:t>
            </w:r>
            <w:r w:rsidRPr="00EF1E97">
              <w:rPr>
                <w:rFonts w:ascii="Times New Roman" w:eastAsia="Times New Roman" w:hAnsi="Times New Roman"/>
                <w:color w:val="000000"/>
                <w:sz w:val="18"/>
                <w:szCs w:val="18"/>
              </w:rPr>
              <w:t xml:space="preserve"> договора, что не дает возможность идентифицировать к какому договору относятся документ о приемке</w:t>
            </w:r>
          </w:p>
        </w:tc>
        <w:tc>
          <w:tcPr>
            <w:tcW w:w="3544" w:type="dxa"/>
            <w:shd w:val="clear" w:color="auto" w:fill="auto"/>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дополнить п. 4.1 договора следующей формулировкой "При </w:t>
            </w:r>
            <w:r w:rsidR="00602635" w:rsidRPr="00EF1E97">
              <w:rPr>
                <w:rFonts w:ascii="Times New Roman" w:eastAsia="Times New Roman" w:hAnsi="Times New Roman"/>
                <w:color w:val="000000"/>
                <w:sz w:val="18"/>
                <w:szCs w:val="18"/>
              </w:rPr>
              <w:t>не урегулировании</w:t>
            </w:r>
            <w:r w:rsidRPr="00EF1E97">
              <w:rPr>
                <w:rFonts w:ascii="Times New Roman" w:eastAsia="Times New Roman" w:hAnsi="Times New Roman"/>
                <w:color w:val="000000"/>
                <w:sz w:val="18"/>
                <w:szCs w:val="18"/>
              </w:rPr>
              <w:t xml:space="preserve"> Сторонами спора в досудебном порядке, спор разрешается в судебном порядке в Арбитражном суде Ставропольского края"</w:t>
            </w:r>
          </w:p>
        </w:tc>
      </w:tr>
      <w:tr w:rsidR="00F77D3F" w:rsidRPr="000649CD" w:rsidTr="002949A6">
        <w:trPr>
          <w:gridAfter w:val="1"/>
          <w:wAfter w:w="6" w:type="dxa"/>
          <w:trHeight w:val="20"/>
        </w:trPr>
        <w:tc>
          <w:tcPr>
            <w:tcW w:w="432" w:type="dxa"/>
            <w:vMerge w:val="restart"/>
            <w:shd w:val="clear" w:color="auto" w:fill="auto"/>
            <w:noWrap/>
            <w:vAlign w:val="center"/>
            <w:hideMark/>
          </w:tcPr>
          <w:p w:rsidR="00F77D3F" w:rsidRPr="00EF1E97" w:rsidRDefault="00F77D3F"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7</w:t>
            </w:r>
          </w:p>
        </w:tc>
        <w:tc>
          <w:tcPr>
            <w:tcW w:w="1568" w:type="dxa"/>
            <w:vMerge w:val="restart"/>
            <w:shd w:val="clear" w:color="auto" w:fill="auto"/>
            <w:vAlign w:val="center"/>
            <w:hideMark/>
          </w:tcPr>
          <w:p w:rsidR="00F77D3F" w:rsidRPr="00EF1E97" w:rsidRDefault="00F77D3F"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Оказание услуг по заправке картриджей </w:t>
            </w:r>
          </w:p>
        </w:tc>
        <w:tc>
          <w:tcPr>
            <w:tcW w:w="1116" w:type="dxa"/>
            <w:vMerge w:val="restart"/>
            <w:shd w:val="clear" w:color="auto" w:fill="auto"/>
            <w:vAlign w:val="center"/>
            <w:hideMark/>
          </w:tcPr>
          <w:p w:rsidR="00F77D3F" w:rsidRPr="00EF1E97" w:rsidRDefault="00F77D3F"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37А от 17.04.2024</w:t>
            </w:r>
          </w:p>
        </w:tc>
        <w:tc>
          <w:tcPr>
            <w:tcW w:w="1092" w:type="dxa"/>
            <w:gridSpan w:val="2"/>
            <w:vMerge w:val="restart"/>
            <w:shd w:val="clear" w:color="auto" w:fill="auto"/>
            <w:vAlign w:val="center"/>
            <w:hideMark/>
          </w:tcPr>
          <w:p w:rsidR="00F77D3F" w:rsidRPr="00EF1E97" w:rsidRDefault="00F77D3F"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9 700,00  </w:t>
            </w:r>
          </w:p>
        </w:tc>
        <w:tc>
          <w:tcPr>
            <w:tcW w:w="1336" w:type="dxa"/>
            <w:gridSpan w:val="2"/>
            <w:vMerge w:val="restart"/>
            <w:shd w:val="clear" w:color="auto" w:fill="auto"/>
            <w:vAlign w:val="center"/>
            <w:hideMark/>
          </w:tcPr>
          <w:p w:rsidR="00F77D3F" w:rsidRPr="00EF1E97" w:rsidRDefault="00F77D3F"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ИП Парис Юрий </w:t>
            </w:r>
            <w:proofErr w:type="spellStart"/>
            <w:r w:rsidRPr="00EF1E97">
              <w:rPr>
                <w:rFonts w:ascii="Times New Roman" w:eastAsia="Times New Roman" w:hAnsi="Times New Roman"/>
                <w:color w:val="000000"/>
                <w:sz w:val="18"/>
                <w:szCs w:val="18"/>
              </w:rPr>
              <w:t>Адольфович</w:t>
            </w:r>
            <w:proofErr w:type="spellEnd"/>
          </w:p>
        </w:tc>
        <w:tc>
          <w:tcPr>
            <w:tcW w:w="992" w:type="dxa"/>
            <w:gridSpan w:val="2"/>
            <w:vMerge w:val="restart"/>
            <w:shd w:val="clear" w:color="auto" w:fill="auto"/>
            <w:vAlign w:val="center"/>
            <w:hideMark/>
          </w:tcPr>
          <w:p w:rsidR="00F77D3F" w:rsidRPr="00EF1E97" w:rsidRDefault="00F77D3F"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да</w:t>
            </w:r>
          </w:p>
        </w:tc>
        <w:tc>
          <w:tcPr>
            <w:tcW w:w="4961" w:type="dxa"/>
            <w:gridSpan w:val="2"/>
            <w:shd w:val="clear" w:color="auto" w:fill="auto"/>
            <w:vAlign w:val="center"/>
            <w:hideMark/>
          </w:tcPr>
          <w:p w:rsidR="00F77D3F" w:rsidRDefault="00F77D3F" w:rsidP="003F60C1">
            <w:pPr>
              <w:suppressAutoHyphens w:val="0"/>
              <w:spacing w:after="0" w:line="240" w:lineRule="auto"/>
              <w:jc w:val="both"/>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не верно указано основание</w:t>
            </w:r>
            <w:r>
              <w:rPr>
                <w:rFonts w:ascii="Times New Roman" w:eastAsia="Times New Roman" w:hAnsi="Times New Roman"/>
                <w:color w:val="000000"/>
                <w:sz w:val="18"/>
                <w:szCs w:val="18"/>
              </w:rPr>
              <w:t>,</w:t>
            </w:r>
            <w:r w:rsidRPr="00EF1E97">
              <w:rPr>
                <w:rFonts w:ascii="Times New Roman" w:eastAsia="Times New Roman" w:hAnsi="Times New Roman"/>
                <w:color w:val="000000"/>
                <w:sz w:val="18"/>
                <w:szCs w:val="18"/>
              </w:rPr>
              <w:t xml:space="preserve"> по которому заключен договор с единственным поставщиком </w:t>
            </w:r>
          </w:p>
          <w:p w:rsidR="00F77D3F" w:rsidRDefault="00F77D3F" w:rsidP="005469EA">
            <w:pPr>
              <w:suppressAutoHyphens w:val="0"/>
              <w:spacing w:after="0" w:line="240" w:lineRule="auto"/>
              <w:jc w:val="both"/>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Закупки с единственн</w:t>
            </w:r>
            <w:r>
              <w:rPr>
                <w:rFonts w:ascii="Times New Roman" w:eastAsia="Times New Roman" w:hAnsi="Times New Roman"/>
                <w:color w:val="000000"/>
                <w:sz w:val="18"/>
                <w:szCs w:val="18"/>
              </w:rPr>
              <w:t>ы</w:t>
            </w:r>
            <w:r w:rsidRPr="00EF1E97">
              <w:rPr>
                <w:rFonts w:ascii="Times New Roman" w:eastAsia="Times New Roman" w:hAnsi="Times New Roman"/>
                <w:color w:val="000000"/>
                <w:sz w:val="18"/>
                <w:szCs w:val="18"/>
              </w:rPr>
              <w:t>м поставщи</w:t>
            </w:r>
            <w:r>
              <w:rPr>
                <w:rFonts w:ascii="Times New Roman" w:eastAsia="Times New Roman" w:hAnsi="Times New Roman"/>
                <w:color w:val="000000"/>
                <w:sz w:val="18"/>
                <w:szCs w:val="18"/>
              </w:rPr>
              <w:t>ко</w:t>
            </w:r>
            <w:r w:rsidRPr="00EF1E97">
              <w:rPr>
                <w:rFonts w:ascii="Times New Roman" w:eastAsia="Times New Roman" w:hAnsi="Times New Roman"/>
                <w:color w:val="000000"/>
                <w:sz w:val="18"/>
                <w:szCs w:val="18"/>
              </w:rPr>
              <w:t>м по основани</w:t>
            </w:r>
            <w:r>
              <w:rPr>
                <w:rFonts w:ascii="Times New Roman" w:eastAsia="Times New Roman" w:hAnsi="Times New Roman"/>
                <w:color w:val="000000"/>
                <w:sz w:val="18"/>
                <w:szCs w:val="18"/>
              </w:rPr>
              <w:t>ю,</w:t>
            </w:r>
            <w:r w:rsidRPr="00EF1E97">
              <w:rPr>
                <w:rFonts w:ascii="Times New Roman" w:eastAsia="Times New Roman" w:hAnsi="Times New Roman"/>
                <w:color w:val="000000"/>
                <w:sz w:val="18"/>
                <w:szCs w:val="18"/>
              </w:rPr>
              <w:t xml:space="preserve"> предусмотренн</w:t>
            </w:r>
            <w:r>
              <w:rPr>
                <w:rFonts w:ascii="Times New Roman" w:eastAsia="Times New Roman" w:hAnsi="Times New Roman"/>
                <w:color w:val="000000"/>
                <w:sz w:val="18"/>
                <w:szCs w:val="18"/>
              </w:rPr>
              <w:t>ому</w:t>
            </w:r>
            <w:r w:rsidRPr="00EF1E97">
              <w:rPr>
                <w:rFonts w:ascii="Times New Roman" w:eastAsia="Times New Roman" w:hAnsi="Times New Roman"/>
                <w:color w:val="000000"/>
                <w:sz w:val="18"/>
                <w:szCs w:val="18"/>
              </w:rPr>
              <w:t xml:space="preserve"> п.5 ч.1 ст. 93 Закона № 44-ФЗ не предусмотрены в ПГ Заказчика в проверяемом периоде</w:t>
            </w:r>
            <w:r>
              <w:rPr>
                <w:rFonts w:ascii="Times New Roman" w:eastAsia="Times New Roman" w:hAnsi="Times New Roman"/>
                <w:color w:val="000000"/>
                <w:sz w:val="18"/>
                <w:szCs w:val="18"/>
              </w:rPr>
              <w:t>.</w:t>
            </w:r>
          </w:p>
          <w:p w:rsidR="00F77D3F" w:rsidRPr="00EF1E97" w:rsidRDefault="00F77D3F" w:rsidP="005469EA">
            <w:pPr>
              <w:spacing w:after="0" w:line="240" w:lineRule="auto"/>
              <w:jc w:val="both"/>
              <w:rPr>
                <w:rFonts w:ascii="Times New Roman" w:eastAsia="Times New Roman" w:hAnsi="Times New Roman"/>
                <w:color w:val="000000"/>
                <w:sz w:val="18"/>
                <w:szCs w:val="18"/>
              </w:rPr>
            </w:pPr>
            <w:r w:rsidRPr="00AD1E46">
              <w:rPr>
                <w:rFonts w:ascii="Times New Roman" w:eastAsia="Times New Roman" w:hAnsi="Times New Roman"/>
                <w:b/>
                <w:color w:val="FF0000"/>
                <w:sz w:val="18"/>
                <w:szCs w:val="18"/>
              </w:rPr>
              <w:t>Указанные обстоятельства имеют</w:t>
            </w:r>
            <w:r>
              <w:rPr>
                <w:rFonts w:ascii="Times New Roman" w:eastAsia="Times New Roman" w:hAnsi="Times New Roman"/>
                <w:b/>
                <w:color w:val="FF0000"/>
                <w:sz w:val="18"/>
                <w:szCs w:val="18"/>
              </w:rPr>
              <w:t xml:space="preserve"> </w:t>
            </w:r>
            <w:r w:rsidRPr="00AD1E46">
              <w:rPr>
                <w:rFonts w:ascii="Times New Roman" w:eastAsia="Times New Roman" w:hAnsi="Times New Roman"/>
                <w:b/>
                <w:color w:val="FF0000"/>
                <w:sz w:val="18"/>
                <w:szCs w:val="18"/>
              </w:rPr>
              <w:t xml:space="preserve">признак административного правонарушения предусмотренного </w:t>
            </w:r>
            <w:r>
              <w:rPr>
                <w:rFonts w:ascii="Times New Roman" w:eastAsia="Times New Roman" w:hAnsi="Times New Roman"/>
                <w:b/>
                <w:color w:val="FF0000"/>
                <w:sz w:val="18"/>
                <w:szCs w:val="18"/>
              </w:rPr>
              <w:t>частью 1 статьи 7.29 КоАП.</w:t>
            </w:r>
          </w:p>
        </w:tc>
        <w:tc>
          <w:tcPr>
            <w:tcW w:w="3544" w:type="dxa"/>
            <w:vMerge w:val="restart"/>
            <w:shd w:val="clear" w:color="auto" w:fill="auto"/>
            <w:vAlign w:val="center"/>
            <w:hideMark/>
          </w:tcPr>
          <w:p w:rsidR="00F77D3F" w:rsidRDefault="00F77D3F" w:rsidP="00990322">
            <w:pPr>
              <w:suppressAutoHyphens w:val="0"/>
              <w:spacing w:after="0" w:line="240" w:lineRule="auto"/>
              <w:rPr>
                <w:rFonts w:ascii="Times New Roman" w:eastAsia="Times New Roman" w:hAnsi="Times New Roman"/>
                <w:color w:val="000000"/>
                <w:sz w:val="18"/>
                <w:szCs w:val="18"/>
              </w:rPr>
            </w:pPr>
            <w:r w:rsidRPr="004A6561">
              <w:rPr>
                <w:rFonts w:ascii="Times New Roman" w:eastAsia="Times New Roman" w:hAnsi="Times New Roman"/>
                <w:color w:val="FF0000"/>
                <w:sz w:val="18"/>
                <w:szCs w:val="18"/>
              </w:rPr>
              <w:t>Неукоснительно соблюдать требования законодательства о контрактной системе </w:t>
            </w:r>
            <w:r w:rsidRPr="00EF1E97">
              <w:rPr>
                <w:rFonts w:ascii="Times New Roman" w:eastAsia="Times New Roman" w:hAnsi="Times New Roman"/>
                <w:color w:val="000000"/>
                <w:sz w:val="18"/>
                <w:szCs w:val="18"/>
              </w:rPr>
              <w:t xml:space="preserve">  </w:t>
            </w:r>
          </w:p>
          <w:p w:rsidR="0091531C" w:rsidRDefault="00F77D3F"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отражать в договоре: </w:t>
            </w:r>
          </w:p>
          <w:p w:rsidR="0091531C" w:rsidRDefault="0091531C" w:rsidP="00402A31">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00F77D3F" w:rsidRPr="00EF1E97">
              <w:rPr>
                <w:rFonts w:ascii="Times New Roman" w:eastAsia="Times New Roman" w:hAnsi="Times New Roman"/>
                <w:color w:val="000000"/>
                <w:sz w:val="18"/>
                <w:szCs w:val="18"/>
              </w:rPr>
              <w:t xml:space="preserve">источник финансирование по годам; </w:t>
            </w:r>
          </w:p>
          <w:p w:rsidR="0091531C" w:rsidRDefault="0091531C" w:rsidP="00402A31">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00F77D3F" w:rsidRPr="00EF1E97">
              <w:rPr>
                <w:rFonts w:ascii="Times New Roman" w:eastAsia="Times New Roman" w:hAnsi="Times New Roman"/>
                <w:color w:val="000000"/>
                <w:sz w:val="18"/>
                <w:szCs w:val="18"/>
              </w:rPr>
              <w:t xml:space="preserve">информацию, которая подтвердить соответствие поставщика (подрядчика, исполнителя) требованиям предусмотренным пунктами 3–5, 7–11 части 1 статьи 31 Федерального закона № 44-ФЗ; </w:t>
            </w:r>
          </w:p>
          <w:p w:rsidR="0091531C" w:rsidRDefault="0091531C" w:rsidP="00402A31">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00F77D3F" w:rsidRPr="00EF1E97">
              <w:rPr>
                <w:rFonts w:ascii="Times New Roman" w:eastAsia="Times New Roman" w:hAnsi="Times New Roman"/>
                <w:color w:val="000000"/>
                <w:sz w:val="18"/>
                <w:szCs w:val="18"/>
              </w:rPr>
              <w:t xml:space="preserve">срок оказания услуг; </w:t>
            </w:r>
          </w:p>
          <w:p w:rsidR="0091531C" w:rsidRDefault="0091531C" w:rsidP="00402A31">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00F77D3F" w:rsidRPr="00EF1E97">
              <w:rPr>
                <w:rFonts w:ascii="Times New Roman" w:eastAsia="Times New Roman" w:hAnsi="Times New Roman"/>
                <w:color w:val="000000"/>
                <w:sz w:val="18"/>
                <w:szCs w:val="18"/>
              </w:rPr>
              <w:t xml:space="preserve">порядок приемки услуг; </w:t>
            </w:r>
          </w:p>
          <w:p w:rsidR="0091531C" w:rsidRDefault="0091531C" w:rsidP="00402A31">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00F77D3F" w:rsidRPr="00EF1E97">
              <w:rPr>
                <w:rFonts w:ascii="Times New Roman" w:eastAsia="Times New Roman" w:hAnsi="Times New Roman"/>
                <w:color w:val="000000"/>
                <w:sz w:val="18"/>
                <w:szCs w:val="18"/>
              </w:rPr>
              <w:t xml:space="preserve">объем услуг; </w:t>
            </w:r>
          </w:p>
          <w:p w:rsidR="00F77D3F" w:rsidRPr="00EF1E97" w:rsidRDefault="0091531C" w:rsidP="00402A31">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00F77D3F" w:rsidRPr="00EF1E97">
              <w:rPr>
                <w:rFonts w:ascii="Times New Roman" w:eastAsia="Times New Roman" w:hAnsi="Times New Roman"/>
                <w:color w:val="000000"/>
                <w:sz w:val="18"/>
                <w:szCs w:val="18"/>
              </w:rPr>
              <w:t xml:space="preserve">место оказания услуг. </w:t>
            </w:r>
          </w:p>
          <w:p w:rsidR="00F77D3F" w:rsidRPr="00EF1E97" w:rsidRDefault="0091531C" w:rsidP="00402A31">
            <w:pPr>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w:t>
            </w:r>
            <w:r w:rsidR="00F77D3F" w:rsidRPr="00EF1E97">
              <w:rPr>
                <w:rFonts w:ascii="Times New Roman" w:eastAsia="Times New Roman" w:hAnsi="Times New Roman"/>
                <w:color w:val="000000"/>
                <w:sz w:val="18"/>
                <w:szCs w:val="18"/>
              </w:rPr>
              <w:t>ополнить п. 4.1 договора следующей формулировкой "При не урегулировании Сторонами спора в досудебном порядке, спор разрешается в судебном порядке в Арбитражном суде Ставропольского края"</w:t>
            </w:r>
          </w:p>
        </w:tc>
      </w:tr>
      <w:tr w:rsidR="00F77D3F" w:rsidRPr="000649CD" w:rsidTr="002949A6">
        <w:trPr>
          <w:gridAfter w:val="1"/>
          <w:wAfter w:w="6" w:type="dxa"/>
          <w:trHeight w:val="20"/>
        </w:trPr>
        <w:tc>
          <w:tcPr>
            <w:tcW w:w="432" w:type="dxa"/>
            <w:vMerge/>
            <w:shd w:val="clear" w:color="auto" w:fill="auto"/>
            <w:noWrap/>
            <w:vAlign w:val="center"/>
          </w:tcPr>
          <w:p w:rsidR="00F77D3F" w:rsidRPr="00EF1E97" w:rsidRDefault="00F77D3F" w:rsidP="00402A31">
            <w:pPr>
              <w:suppressAutoHyphens w:val="0"/>
              <w:spacing w:after="0" w:line="240" w:lineRule="auto"/>
              <w:jc w:val="center"/>
              <w:rPr>
                <w:rFonts w:ascii="Times New Roman" w:eastAsia="Times New Roman" w:hAnsi="Times New Roman"/>
                <w:color w:val="000000"/>
                <w:sz w:val="18"/>
                <w:szCs w:val="18"/>
              </w:rPr>
            </w:pPr>
          </w:p>
        </w:tc>
        <w:tc>
          <w:tcPr>
            <w:tcW w:w="1568" w:type="dxa"/>
            <w:vMerge/>
            <w:shd w:val="clear" w:color="auto" w:fill="auto"/>
            <w:vAlign w:val="center"/>
          </w:tcPr>
          <w:p w:rsidR="00F77D3F" w:rsidRPr="00EF1E97" w:rsidRDefault="00F77D3F" w:rsidP="00402A31">
            <w:pPr>
              <w:suppressAutoHyphens w:val="0"/>
              <w:spacing w:after="0" w:line="240" w:lineRule="auto"/>
              <w:jc w:val="center"/>
              <w:rPr>
                <w:rFonts w:ascii="Times New Roman" w:eastAsia="Times New Roman" w:hAnsi="Times New Roman"/>
                <w:color w:val="000000"/>
                <w:sz w:val="18"/>
                <w:szCs w:val="18"/>
              </w:rPr>
            </w:pPr>
          </w:p>
        </w:tc>
        <w:tc>
          <w:tcPr>
            <w:tcW w:w="1116" w:type="dxa"/>
            <w:vMerge/>
            <w:shd w:val="clear" w:color="auto" w:fill="auto"/>
            <w:vAlign w:val="center"/>
          </w:tcPr>
          <w:p w:rsidR="00F77D3F" w:rsidRPr="00EF1E97" w:rsidRDefault="00F77D3F" w:rsidP="00402A31">
            <w:pPr>
              <w:suppressAutoHyphens w:val="0"/>
              <w:spacing w:after="0" w:line="240" w:lineRule="auto"/>
              <w:jc w:val="center"/>
              <w:rPr>
                <w:rFonts w:ascii="Times New Roman" w:eastAsia="Times New Roman" w:hAnsi="Times New Roman"/>
                <w:color w:val="000000"/>
                <w:sz w:val="18"/>
                <w:szCs w:val="18"/>
              </w:rPr>
            </w:pPr>
          </w:p>
        </w:tc>
        <w:tc>
          <w:tcPr>
            <w:tcW w:w="1092" w:type="dxa"/>
            <w:gridSpan w:val="2"/>
            <w:vMerge/>
            <w:shd w:val="clear" w:color="auto" w:fill="auto"/>
            <w:vAlign w:val="center"/>
          </w:tcPr>
          <w:p w:rsidR="00F77D3F" w:rsidRPr="00EF1E97" w:rsidRDefault="00F77D3F" w:rsidP="00402A31">
            <w:pPr>
              <w:suppressAutoHyphens w:val="0"/>
              <w:spacing w:after="0" w:line="240" w:lineRule="auto"/>
              <w:jc w:val="center"/>
              <w:rPr>
                <w:rFonts w:ascii="Times New Roman" w:eastAsia="Times New Roman" w:hAnsi="Times New Roman"/>
                <w:color w:val="000000"/>
                <w:sz w:val="18"/>
                <w:szCs w:val="18"/>
              </w:rPr>
            </w:pPr>
          </w:p>
        </w:tc>
        <w:tc>
          <w:tcPr>
            <w:tcW w:w="1336" w:type="dxa"/>
            <w:gridSpan w:val="2"/>
            <w:vMerge/>
            <w:shd w:val="clear" w:color="auto" w:fill="auto"/>
            <w:vAlign w:val="center"/>
          </w:tcPr>
          <w:p w:rsidR="00F77D3F" w:rsidRPr="00EF1E97" w:rsidRDefault="00F77D3F" w:rsidP="00402A31">
            <w:pPr>
              <w:suppressAutoHyphens w:val="0"/>
              <w:spacing w:after="0" w:line="240" w:lineRule="auto"/>
              <w:jc w:val="center"/>
              <w:rPr>
                <w:rFonts w:ascii="Times New Roman" w:eastAsia="Times New Roman" w:hAnsi="Times New Roman"/>
                <w:color w:val="000000"/>
                <w:sz w:val="18"/>
                <w:szCs w:val="18"/>
              </w:rPr>
            </w:pPr>
          </w:p>
        </w:tc>
        <w:tc>
          <w:tcPr>
            <w:tcW w:w="992" w:type="dxa"/>
            <w:gridSpan w:val="2"/>
            <w:vMerge/>
            <w:shd w:val="clear" w:color="auto" w:fill="auto"/>
            <w:vAlign w:val="center"/>
          </w:tcPr>
          <w:p w:rsidR="00F77D3F" w:rsidRPr="00EF1E97" w:rsidRDefault="00F77D3F" w:rsidP="00402A31">
            <w:pPr>
              <w:suppressAutoHyphens w:val="0"/>
              <w:spacing w:after="0" w:line="240" w:lineRule="auto"/>
              <w:jc w:val="center"/>
              <w:rPr>
                <w:rFonts w:ascii="Times New Roman" w:eastAsia="Times New Roman" w:hAnsi="Times New Roman"/>
                <w:color w:val="000000"/>
                <w:sz w:val="18"/>
                <w:szCs w:val="18"/>
              </w:rPr>
            </w:pPr>
          </w:p>
        </w:tc>
        <w:tc>
          <w:tcPr>
            <w:tcW w:w="4961" w:type="dxa"/>
            <w:gridSpan w:val="2"/>
            <w:shd w:val="clear" w:color="auto" w:fill="auto"/>
            <w:vAlign w:val="center"/>
          </w:tcPr>
          <w:p w:rsidR="00F77D3F" w:rsidRPr="00EF1E97" w:rsidRDefault="00F77D3F" w:rsidP="003F60C1">
            <w:pPr>
              <w:suppressAutoHyphens w:val="0"/>
              <w:spacing w:after="0" w:line="240" w:lineRule="auto"/>
              <w:jc w:val="both"/>
              <w:rPr>
                <w:rFonts w:ascii="Times New Roman" w:eastAsia="Times New Roman" w:hAnsi="Times New Roman"/>
                <w:color w:val="000000"/>
                <w:sz w:val="18"/>
                <w:szCs w:val="18"/>
              </w:rPr>
            </w:pPr>
            <w:r w:rsidRPr="00F6584E">
              <w:rPr>
                <w:rFonts w:ascii="Times New Roman" w:eastAsia="Times New Roman" w:hAnsi="Times New Roman"/>
                <w:color w:val="FF0000"/>
                <w:sz w:val="18"/>
                <w:szCs w:val="18"/>
              </w:rPr>
              <w:t>Отсутствует спецификация позволяющая определить при приемке результатов исполнения контракта их соответствия условиям такого контракта</w:t>
            </w:r>
          </w:p>
        </w:tc>
        <w:tc>
          <w:tcPr>
            <w:tcW w:w="3544" w:type="dxa"/>
            <w:vMerge/>
            <w:shd w:val="clear" w:color="auto" w:fill="auto"/>
            <w:vAlign w:val="center"/>
          </w:tcPr>
          <w:p w:rsidR="00F77D3F" w:rsidRPr="004A6561" w:rsidRDefault="00F77D3F" w:rsidP="00402A31">
            <w:pPr>
              <w:spacing w:after="0" w:line="240" w:lineRule="auto"/>
              <w:rPr>
                <w:rFonts w:ascii="Times New Roman" w:eastAsia="Times New Roman" w:hAnsi="Times New Roman"/>
                <w:color w:val="FF0000"/>
                <w:sz w:val="18"/>
                <w:szCs w:val="18"/>
              </w:rPr>
            </w:pPr>
          </w:p>
        </w:tc>
      </w:tr>
      <w:tr w:rsidR="00F77D3F" w:rsidRPr="00EF1E97" w:rsidTr="002949A6">
        <w:trPr>
          <w:gridAfter w:val="1"/>
          <w:wAfter w:w="6" w:type="dxa"/>
          <w:trHeight w:val="20"/>
        </w:trPr>
        <w:tc>
          <w:tcPr>
            <w:tcW w:w="432"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F77D3F" w:rsidRPr="00EF1E97" w:rsidRDefault="00F77D3F" w:rsidP="00990322">
            <w:pPr>
              <w:suppressAutoHyphens w:val="0"/>
              <w:spacing w:after="0" w:line="240" w:lineRule="auto"/>
              <w:jc w:val="both"/>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не соответствие требованиям п.2 ч.13.1 Закона № 44-ФЗ  - отсчет срока оплаты должен производится с даты подписания документа о приемке, а не с момента оказания услуг, на основании счета и акта выполненных работ, как это указано в п. 3.2 договора</w:t>
            </w:r>
          </w:p>
        </w:tc>
        <w:tc>
          <w:tcPr>
            <w:tcW w:w="3544" w:type="dxa"/>
            <w:vMerge/>
            <w:vAlign w:val="center"/>
            <w:hideMark/>
          </w:tcPr>
          <w:p w:rsidR="00F77D3F" w:rsidRPr="00EF1E97" w:rsidRDefault="00F77D3F" w:rsidP="00402A31">
            <w:pPr>
              <w:spacing w:after="0" w:line="240" w:lineRule="auto"/>
              <w:rPr>
                <w:rFonts w:ascii="Times New Roman" w:eastAsia="Times New Roman" w:hAnsi="Times New Roman"/>
                <w:color w:val="000000"/>
                <w:sz w:val="18"/>
                <w:szCs w:val="18"/>
              </w:rPr>
            </w:pPr>
          </w:p>
        </w:tc>
      </w:tr>
      <w:tr w:rsidR="00F77D3F" w:rsidRPr="00EF1E97" w:rsidTr="002949A6">
        <w:trPr>
          <w:gridAfter w:val="1"/>
          <w:wAfter w:w="6" w:type="dxa"/>
          <w:trHeight w:val="20"/>
        </w:trPr>
        <w:tc>
          <w:tcPr>
            <w:tcW w:w="432"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F77D3F" w:rsidRPr="00EF1E97" w:rsidRDefault="00F77D3F" w:rsidP="000C649E">
            <w:pPr>
              <w:suppressAutoHyphens w:val="0"/>
              <w:spacing w:after="0" w:line="240" w:lineRule="auto"/>
              <w:jc w:val="both"/>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Не соответств</w:t>
            </w:r>
            <w:r>
              <w:rPr>
                <w:rFonts w:ascii="Times New Roman" w:eastAsia="Times New Roman" w:hAnsi="Times New Roman"/>
                <w:color w:val="000000"/>
                <w:sz w:val="18"/>
                <w:szCs w:val="18"/>
              </w:rPr>
              <w:t>ие</w:t>
            </w:r>
            <w:r w:rsidRPr="00EF1E97">
              <w:rPr>
                <w:rFonts w:ascii="Times New Roman" w:eastAsia="Times New Roman" w:hAnsi="Times New Roman"/>
                <w:color w:val="000000"/>
                <w:sz w:val="18"/>
                <w:szCs w:val="18"/>
              </w:rPr>
              <w:t xml:space="preserve"> п.6 и п.7 ч.2 ст.9 Федерального закона от 06.12.2011 № 402-ФЗ "О бухгалтерском учете"- в акте  № 265 от 17.04.2024 отсутствует наименование должности, указание фамилии и инициалов Заказчика </w:t>
            </w:r>
          </w:p>
        </w:tc>
        <w:tc>
          <w:tcPr>
            <w:tcW w:w="3544" w:type="dxa"/>
            <w:vMerge/>
            <w:vAlign w:val="center"/>
            <w:hideMark/>
          </w:tcPr>
          <w:p w:rsidR="00F77D3F" w:rsidRPr="00EF1E97" w:rsidRDefault="00F77D3F" w:rsidP="00402A31">
            <w:pPr>
              <w:spacing w:after="0" w:line="240" w:lineRule="auto"/>
              <w:rPr>
                <w:rFonts w:ascii="Times New Roman" w:eastAsia="Times New Roman" w:hAnsi="Times New Roman"/>
                <w:color w:val="000000"/>
                <w:sz w:val="18"/>
                <w:szCs w:val="18"/>
              </w:rPr>
            </w:pPr>
          </w:p>
        </w:tc>
      </w:tr>
      <w:tr w:rsidR="00F77D3F" w:rsidRPr="00EF1E97" w:rsidTr="002949A6">
        <w:trPr>
          <w:gridAfter w:val="1"/>
          <w:wAfter w:w="6" w:type="dxa"/>
          <w:trHeight w:val="20"/>
        </w:trPr>
        <w:tc>
          <w:tcPr>
            <w:tcW w:w="432"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F77D3F" w:rsidRPr="00EF1E97" w:rsidRDefault="00F77D3F" w:rsidP="000C649E">
            <w:pPr>
              <w:suppressAutoHyphens w:val="0"/>
              <w:spacing w:after="0" w:line="240" w:lineRule="auto"/>
              <w:jc w:val="both"/>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в акте № 265 от 17.04.2024 не содержится информация о реквизитах договора, что не дает возможность идентифицировать к какому контракту относятся документ о приемке услуг</w:t>
            </w:r>
          </w:p>
        </w:tc>
        <w:tc>
          <w:tcPr>
            <w:tcW w:w="3544" w:type="dxa"/>
            <w:vMerge/>
            <w:shd w:val="clear" w:color="auto" w:fill="auto"/>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r>
      <w:tr w:rsidR="0091531C" w:rsidRPr="000649CD" w:rsidTr="002949A6">
        <w:trPr>
          <w:gridAfter w:val="1"/>
          <w:wAfter w:w="6" w:type="dxa"/>
          <w:trHeight w:val="20"/>
        </w:trPr>
        <w:tc>
          <w:tcPr>
            <w:tcW w:w="432" w:type="dxa"/>
            <w:vMerge w:val="restart"/>
            <w:shd w:val="clear" w:color="auto" w:fill="auto"/>
            <w:noWrap/>
            <w:vAlign w:val="center"/>
            <w:hideMark/>
          </w:tcPr>
          <w:p w:rsidR="0091531C" w:rsidRPr="00EF1E97" w:rsidRDefault="0091531C"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lastRenderedPageBreak/>
              <w:t>8</w:t>
            </w:r>
          </w:p>
        </w:tc>
        <w:tc>
          <w:tcPr>
            <w:tcW w:w="1568" w:type="dxa"/>
            <w:vMerge w:val="restart"/>
            <w:shd w:val="clear" w:color="auto" w:fill="auto"/>
            <w:vAlign w:val="center"/>
            <w:hideMark/>
          </w:tcPr>
          <w:p w:rsidR="0091531C" w:rsidRPr="00EF1E97" w:rsidRDefault="0091531C"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Оказание услуг по заправке картриджей </w:t>
            </w:r>
          </w:p>
        </w:tc>
        <w:tc>
          <w:tcPr>
            <w:tcW w:w="1116" w:type="dxa"/>
            <w:vMerge w:val="restart"/>
            <w:shd w:val="clear" w:color="auto" w:fill="auto"/>
            <w:vAlign w:val="center"/>
            <w:hideMark/>
          </w:tcPr>
          <w:p w:rsidR="0091531C" w:rsidRPr="00EF1E97" w:rsidRDefault="0091531C"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46А от 30.05.2024</w:t>
            </w:r>
          </w:p>
        </w:tc>
        <w:tc>
          <w:tcPr>
            <w:tcW w:w="1092" w:type="dxa"/>
            <w:gridSpan w:val="2"/>
            <w:vMerge w:val="restart"/>
            <w:shd w:val="clear" w:color="auto" w:fill="auto"/>
            <w:vAlign w:val="center"/>
            <w:hideMark/>
          </w:tcPr>
          <w:p w:rsidR="0091531C" w:rsidRPr="00EF1E97" w:rsidRDefault="0091531C"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5 300,00  </w:t>
            </w:r>
          </w:p>
        </w:tc>
        <w:tc>
          <w:tcPr>
            <w:tcW w:w="1336" w:type="dxa"/>
            <w:gridSpan w:val="2"/>
            <w:vMerge w:val="restart"/>
            <w:shd w:val="clear" w:color="auto" w:fill="auto"/>
            <w:vAlign w:val="center"/>
            <w:hideMark/>
          </w:tcPr>
          <w:p w:rsidR="0091531C" w:rsidRPr="00EF1E97" w:rsidRDefault="0091531C"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ИП Парис Юрий </w:t>
            </w:r>
            <w:proofErr w:type="spellStart"/>
            <w:r w:rsidRPr="00EF1E97">
              <w:rPr>
                <w:rFonts w:ascii="Times New Roman" w:eastAsia="Times New Roman" w:hAnsi="Times New Roman"/>
                <w:color w:val="000000"/>
                <w:sz w:val="18"/>
                <w:szCs w:val="18"/>
              </w:rPr>
              <w:t>Адольфович</w:t>
            </w:r>
            <w:proofErr w:type="spellEnd"/>
          </w:p>
        </w:tc>
        <w:tc>
          <w:tcPr>
            <w:tcW w:w="992" w:type="dxa"/>
            <w:gridSpan w:val="2"/>
            <w:vMerge w:val="restart"/>
            <w:shd w:val="clear" w:color="auto" w:fill="auto"/>
            <w:vAlign w:val="center"/>
            <w:hideMark/>
          </w:tcPr>
          <w:p w:rsidR="0091531C" w:rsidRPr="00EF1E97" w:rsidRDefault="0091531C"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да</w:t>
            </w:r>
          </w:p>
        </w:tc>
        <w:tc>
          <w:tcPr>
            <w:tcW w:w="4961" w:type="dxa"/>
            <w:gridSpan w:val="2"/>
            <w:shd w:val="clear" w:color="auto" w:fill="auto"/>
            <w:vAlign w:val="center"/>
          </w:tcPr>
          <w:p w:rsidR="0091531C" w:rsidRDefault="0091531C" w:rsidP="00391F30">
            <w:pPr>
              <w:suppressAutoHyphens w:val="0"/>
              <w:spacing w:after="0" w:line="240" w:lineRule="auto"/>
              <w:jc w:val="both"/>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Pr="00EF1E97">
              <w:rPr>
                <w:rFonts w:ascii="Times New Roman" w:eastAsia="Times New Roman" w:hAnsi="Times New Roman"/>
                <w:color w:val="000000"/>
                <w:sz w:val="18"/>
                <w:szCs w:val="18"/>
              </w:rPr>
              <w:t>не верно указано основание</w:t>
            </w:r>
            <w:r>
              <w:rPr>
                <w:rFonts w:ascii="Times New Roman" w:eastAsia="Times New Roman" w:hAnsi="Times New Roman"/>
                <w:color w:val="000000"/>
                <w:sz w:val="18"/>
                <w:szCs w:val="18"/>
              </w:rPr>
              <w:t>,</w:t>
            </w:r>
            <w:r w:rsidRPr="00EF1E97">
              <w:rPr>
                <w:rFonts w:ascii="Times New Roman" w:eastAsia="Times New Roman" w:hAnsi="Times New Roman"/>
                <w:color w:val="000000"/>
                <w:sz w:val="18"/>
                <w:szCs w:val="18"/>
              </w:rPr>
              <w:t xml:space="preserve"> по которому заключен договор с единственным поставщиком </w:t>
            </w:r>
          </w:p>
          <w:p w:rsidR="0091531C" w:rsidRDefault="0091531C" w:rsidP="00391F30">
            <w:pPr>
              <w:suppressAutoHyphens w:val="0"/>
              <w:spacing w:after="0" w:line="240" w:lineRule="auto"/>
              <w:jc w:val="both"/>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Закупки с единственн</w:t>
            </w:r>
            <w:r>
              <w:rPr>
                <w:rFonts w:ascii="Times New Roman" w:eastAsia="Times New Roman" w:hAnsi="Times New Roman"/>
                <w:color w:val="000000"/>
                <w:sz w:val="18"/>
                <w:szCs w:val="18"/>
              </w:rPr>
              <w:t>ы</w:t>
            </w:r>
            <w:r w:rsidRPr="00EF1E97">
              <w:rPr>
                <w:rFonts w:ascii="Times New Roman" w:eastAsia="Times New Roman" w:hAnsi="Times New Roman"/>
                <w:color w:val="000000"/>
                <w:sz w:val="18"/>
                <w:szCs w:val="18"/>
              </w:rPr>
              <w:t>м поставщи</w:t>
            </w:r>
            <w:r>
              <w:rPr>
                <w:rFonts w:ascii="Times New Roman" w:eastAsia="Times New Roman" w:hAnsi="Times New Roman"/>
                <w:color w:val="000000"/>
                <w:sz w:val="18"/>
                <w:szCs w:val="18"/>
              </w:rPr>
              <w:t>ко</w:t>
            </w:r>
            <w:r w:rsidRPr="00EF1E97">
              <w:rPr>
                <w:rFonts w:ascii="Times New Roman" w:eastAsia="Times New Roman" w:hAnsi="Times New Roman"/>
                <w:color w:val="000000"/>
                <w:sz w:val="18"/>
                <w:szCs w:val="18"/>
              </w:rPr>
              <w:t>м по основани</w:t>
            </w:r>
            <w:r>
              <w:rPr>
                <w:rFonts w:ascii="Times New Roman" w:eastAsia="Times New Roman" w:hAnsi="Times New Roman"/>
                <w:color w:val="000000"/>
                <w:sz w:val="18"/>
                <w:szCs w:val="18"/>
              </w:rPr>
              <w:t>ю,</w:t>
            </w:r>
            <w:r w:rsidRPr="00EF1E97">
              <w:rPr>
                <w:rFonts w:ascii="Times New Roman" w:eastAsia="Times New Roman" w:hAnsi="Times New Roman"/>
                <w:color w:val="000000"/>
                <w:sz w:val="18"/>
                <w:szCs w:val="18"/>
              </w:rPr>
              <w:t xml:space="preserve"> предусмотренн</w:t>
            </w:r>
            <w:r>
              <w:rPr>
                <w:rFonts w:ascii="Times New Roman" w:eastAsia="Times New Roman" w:hAnsi="Times New Roman"/>
                <w:color w:val="000000"/>
                <w:sz w:val="18"/>
                <w:szCs w:val="18"/>
              </w:rPr>
              <w:t>ому</w:t>
            </w:r>
            <w:r w:rsidRPr="00EF1E97">
              <w:rPr>
                <w:rFonts w:ascii="Times New Roman" w:eastAsia="Times New Roman" w:hAnsi="Times New Roman"/>
                <w:color w:val="000000"/>
                <w:sz w:val="18"/>
                <w:szCs w:val="18"/>
              </w:rPr>
              <w:t xml:space="preserve"> п.5 ч.1 ст. 93 Закона № 44-ФЗ не предусмотрены в ПГ Заказчика в проверяемом периоде</w:t>
            </w:r>
            <w:r>
              <w:rPr>
                <w:rFonts w:ascii="Times New Roman" w:eastAsia="Times New Roman" w:hAnsi="Times New Roman"/>
                <w:color w:val="000000"/>
                <w:sz w:val="18"/>
                <w:szCs w:val="18"/>
              </w:rPr>
              <w:t>.</w:t>
            </w:r>
          </w:p>
          <w:p w:rsidR="0091531C" w:rsidRPr="00EF1E97" w:rsidRDefault="0091531C" w:rsidP="00391F30">
            <w:pPr>
              <w:spacing w:after="0" w:line="240" w:lineRule="auto"/>
              <w:jc w:val="both"/>
              <w:rPr>
                <w:rFonts w:ascii="Times New Roman" w:eastAsia="Times New Roman" w:hAnsi="Times New Roman"/>
                <w:color w:val="000000"/>
                <w:sz w:val="18"/>
                <w:szCs w:val="18"/>
              </w:rPr>
            </w:pPr>
            <w:r w:rsidRPr="00AD1E46">
              <w:rPr>
                <w:rFonts w:ascii="Times New Roman" w:eastAsia="Times New Roman" w:hAnsi="Times New Roman"/>
                <w:b/>
                <w:color w:val="FF0000"/>
                <w:sz w:val="18"/>
                <w:szCs w:val="18"/>
              </w:rPr>
              <w:t>Указанные обстоятельства имеют</w:t>
            </w:r>
            <w:r>
              <w:rPr>
                <w:rFonts w:ascii="Times New Roman" w:eastAsia="Times New Roman" w:hAnsi="Times New Roman"/>
                <w:b/>
                <w:color w:val="FF0000"/>
                <w:sz w:val="18"/>
                <w:szCs w:val="18"/>
              </w:rPr>
              <w:t xml:space="preserve"> </w:t>
            </w:r>
            <w:r w:rsidRPr="00AD1E46">
              <w:rPr>
                <w:rFonts w:ascii="Times New Roman" w:eastAsia="Times New Roman" w:hAnsi="Times New Roman"/>
                <w:b/>
                <w:color w:val="FF0000"/>
                <w:sz w:val="18"/>
                <w:szCs w:val="18"/>
              </w:rPr>
              <w:t xml:space="preserve">признак административного правонарушения предусмотренного </w:t>
            </w:r>
            <w:r>
              <w:rPr>
                <w:rFonts w:ascii="Times New Roman" w:eastAsia="Times New Roman" w:hAnsi="Times New Roman"/>
                <w:b/>
                <w:color w:val="FF0000"/>
                <w:sz w:val="18"/>
                <w:szCs w:val="18"/>
              </w:rPr>
              <w:t>частью 1 статьи 7.29 КоАП.</w:t>
            </w:r>
          </w:p>
        </w:tc>
        <w:tc>
          <w:tcPr>
            <w:tcW w:w="3544" w:type="dxa"/>
            <w:vMerge w:val="restart"/>
            <w:shd w:val="clear" w:color="auto" w:fill="auto"/>
            <w:vAlign w:val="center"/>
            <w:hideMark/>
          </w:tcPr>
          <w:p w:rsidR="0091531C" w:rsidRDefault="0091531C" w:rsidP="002C71F9">
            <w:pPr>
              <w:suppressAutoHyphens w:val="0"/>
              <w:spacing w:after="0" w:line="240" w:lineRule="auto"/>
              <w:rPr>
                <w:rFonts w:ascii="Times New Roman" w:eastAsia="Times New Roman" w:hAnsi="Times New Roman"/>
                <w:color w:val="000000"/>
                <w:sz w:val="18"/>
                <w:szCs w:val="18"/>
              </w:rPr>
            </w:pPr>
            <w:r w:rsidRPr="004A6561">
              <w:rPr>
                <w:rFonts w:ascii="Times New Roman" w:eastAsia="Times New Roman" w:hAnsi="Times New Roman"/>
                <w:color w:val="FF0000"/>
                <w:sz w:val="18"/>
                <w:szCs w:val="18"/>
              </w:rPr>
              <w:t>Неукоснительно соблюдать требования законодательства о контрактной системе </w:t>
            </w:r>
            <w:r w:rsidRPr="00EF1E97">
              <w:rPr>
                <w:rFonts w:ascii="Times New Roman" w:eastAsia="Times New Roman" w:hAnsi="Times New Roman"/>
                <w:color w:val="000000"/>
                <w:sz w:val="18"/>
                <w:szCs w:val="18"/>
              </w:rPr>
              <w:t xml:space="preserve">  </w:t>
            </w:r>
          </w:p>
          <w:p w:rsidR="0091531C" w:rsidRDefault="0091531C" w:rsidP="002C71F9">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отражать в договоре: </w:t>
            </w:r>
          </w:p>
          <w:p w:rsidR="0091531C" w:rsidRDefault="0091531C" w:rsidP="002C71F9">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Pr="00EF1E97">
              <w:rPr>
                <w:rFonts w:ascii="Times New Roman" w:eastAsia="Times New Roman" w:hAnsi="Times New Roman"/>
                <w:color w:val="000000"/>
                <w:sz w:val="18"/>
                <w:szCs w:val="18"/>
              </w:rPr>
              <w:t xml:space="preserve">источник финансирование по годам; </w:t>
            </w:r>
          </w:p>
          <w:p w:rsidR="0091531C" w:rsidRDefault="0091531C" w:rsidP="002C71F9">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Pr="00EF1E97">
              <w:rPr>
                <w:rFonts w:ascii="Times New Roman" w:eastAsia="Times New Roman" w:hAnsi="Times New Roman"/>
                <w:color w:val="000000"/>
                <w:sz w:val="18"/>
                <w:szCs w:val="18"/>
              </w:rPr>
              <w:t xml:space="preserve">информацию, которая подтвердить соответствие поставщика (подрядчика, исполнителя) требованиям предусмотренным пунктами 3–5, 7–11 части 1 статьи 31 Федерального закона № 44-ФЗ; </w:t>
            </w:r>
          </w:p>
          <w:p w:rsidR="0091531C" w:rsidRDefault="0091531C" w:rsidP="002C71F9">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Pr="00EF1E97">
              <w:rPr>
                <w:rFonts w:ascii="Times New Roman" w:eastAsia="Times New Roman" w:hAnsi="Times New Roman"/>
                <w:color w:val="000000"/>
                <w:sz w:val="18"/>
                <w:szCs w:val="18"/>
              </w:rPr>
              <w:t xml:space="preserve">срок оказания услуг; </w:t>
            </w:r>
          </w:p>
          <w:p w:rsidR="0091531C" w:rsidRDefault="0091531C" w:rsidP="002C71F9">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Pr="00EF1E97">
              <w:rPr>
                <w:rFonts w:ascii="Times New Roman" w:eastAsia="Times New Roman" w:hAnsi="Times New Roman"/>
                <w:color w:val="000000"/>
                <w:sz w:val="18"/>
                <w:szCs w:val="18"/>
              </w:rPr>
              <w:t xml:space="preserve">порядок приемки услуг; </w:t>
            </w:r>
          </w:p>
          <w:p w:rsidR="0091531C" w:rsidRDefault="0091531C" w:rsidP="002C71F9">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Pr="00EF1E97">
              <w:rPr>
                <w:rFonts w:ascii="Times New Roman" w:eastAsia="Times New Roman" w:hAnsi="Times New Roman"/>
                <w:color w:val="000000"/>
                <w:sz w:val="18"/>
                <w:szCs w:val="18"/>
              </w:rPr>
              <w:t xml:space="preserve">объем услуг; </w:t>
            </w:r>
          </w:p>
          <w:p w:rsidR="0091531C" w:rsidRPr="00EF1E97" w:rsidRDefault="0091531C" w:rsidP="002C71F9">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Pr="00EF1E97">
              <w:rPr>
                <w:rFonts w:ascii="Times New Roman" w:eastAsia="Times New Roman" w:hAnsi="Times New Roman"/>
                <w:color w:val="000000"/>
                <w:sz w:val="18"/>
                <w:szCs w:val="18"/>
              </w:rPr>
              <w:t xml:space="preserve">место оказания услуг. </w:t>
            </w:r>
          </w:p>
          <w:p w:rsidR="0091531C" w:rsidRPr="00EF1E97" w:rsidRDefault="0091531C" w:rsidP="002C71F9">
            <w:pPr>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w:t>
            </w:r>
            <w:r w:rsidRPr="00EF1E97">
              <w:rPr>
                <w:rFonts w:ascii="Times New Roman" w:eastAsia="Times New Roman" w:hAnsi="Times New Roman"/>
                <w:color w:val="000000"/>
                <w:sz w:val="18"/>
                <w:szCs w:val="18"/>
              </w:rPr>
              <w:t>ополнить п. 4.1 договора следующей формулировкой "При не урегулировании Сторонами спора в досудебном порядке, спор разрешается в судебном порядке в Арбитражном суде Ставропольского края"</w:t>
            </w:r>
          </w:p>
        </w:tc>
      </w:tr>
      <w:tr w:rsidR="00F77D3F" w:rsidRPr="000649CD" w:rsidTr="002949A6">
        <w:trPr>
          <w:gridAfter w:val="1"/>
          <w:wAfter w:w="6" w:type="dxa"/>
          <w:trHeight w:val="20"/>
        </w:trPr>
        <w:tc>
          <w:tcPr>
            <w:tcW w:w="432" w:type="dxa"/>
            <w:vMerge/>
            <w:shd w:val="clear" w:color="auto" w:fill="auto"/>
            <w:noWrap/>
          </w:tcPr>
          <w:p w:rsidR="00F77D3F" w:rsidRPr="00EF1E97" w:rsidRDefault="00F77D3F" w:rsidP="000C649E">
            <w:pPr>
              <w:suppressAutoHyphens w:val="0"/>
              <w:spacing w:after="0" w:line="240" w:lineRule="auto"/>
              <w:jc w:val="center"/>
              <w:rPr>
                <w:rFonts w:ascii="Times New Roman" w:eastAsia="Times New Roman" w:hAnsi="Times New Roman"/>
                <w:color w:val="000000"/>
                <w:sz w:val="18"/>
                <w:szCs w:val="18"/>
              </w:rPr>
            </w:pPr>
          </w:p>
        </w:tc>
        <w:tc>
          <w:tcPr>
            <w:tcW w:w="1568" w:type="dxa"/>
            <w:vMerge/>
            <w:shd w:val="clear" w:color="auto" w:fill="auto"/>
          </w:tcPr>
          <w:p w:rsidR="00F77D3F" w:rsidRPr="00EF1E97" w:rsidRDefault="00F77D3F" w:rsidP="000C649E">
            <w:pPr>
              <w:suppressAutoHyphens w:val="0"/>
              <w:spacing w:after="0" w:line="240" w:lineRule="auto"/>
              <w:rPr>
                <w:rFonts w:ascii="Times New Roman" w:eastAsia="Times New Roman" w:hAnsi="Times New Roman"/>
                <w:color w:val="000000"/>
                <w:sz w:val="18"/>
                <w:szCs w:val="18"/>
              </w:rPr>
            </w:pPr>
          </w:p>
        </w:tc>
        <w:tc>
          <w:tcPr>
            <w:tcW w:w="1116" w:type="dxa"/>
            <w:vMerge/>
            <w:shd w:val="clear" w:color="auto" w:fill="auto"/>
          </w:tcPr>
          <w:p w:rsidR="00F77D3F" w:rsidRPr="00EF1E97" w:rsidRDefault="00F77D3F" w:rsidP="000C649E">
            <w:pPr>
              <w:suppressAutoHyphens w:val="0"/>
              <w:spacing w:after="0" w:line="240" w:lineRule="auto"/>
              <w:jc w:val="center"/>
              <w:rPr>
                <w:rFonts w:ascii="Times New Roman" w:eastAsia="Times New Roman" w:hAnsi="Times New Roman"/>
                <w:color w:val="000000"/>
                <w:sz w:val="18"/>
                <w:szCs w:val="18"/>
              </w:rPr>
            </w:pPr>
          </w:p>
        </w:tc>
        <w:tc>
          <w:tcPr>
            <w:tcW w:w="1092" w:type="dxa"/>
            <w:gridSpan w:val="2"/>
            <w:vMerge/>
            <w:shd w:val="clear" w:color="auto" w:fill="auto"/>
          </w:tcPr>
          <w:p w:rsidR="00F77D3F" w:rsidRPr="00EF1E97" w:rsidRDefault="00F77D3F" w:rsidP="000C649E">
            <w:pPr>
              <w:suppressAutoHyphens w:val="0"/>
              <w:spacing w:after="0" w:line="240" w:lineRule="auto"/>
              <w:jc w:val="center"/>
              <w:rPr>
                <w:rFonts w:ascii="Times New Roman" w:eastAsia="Times New Roman" w:hAnsi="Times New Roman"/>
                <w:color w:val="000000"/>
                <w:sz w:val="18"/>
                <w:szCs w:val="18"/>
              </w:rPr>
            </w:pPr>
          </w:p>
        </w:tc>
        <w:tc>
          <w:tcPr>
            <w:tcW w:w="1336" w:type="dxa"/>
            <w:gridSpan w:val="2"/>
            <w:vMerge/>
            <w:shd w:val="clear" w:color="auto" w:fill="auto"/>
          </w:tcPr>
          <w:p w:rsidR="00F77D3F" w:rsidRPr="00EF1E97" w:rsidRDefault="00F77D3F" w:rsidP="000C649E">
            <w:pPr>
              <w:suppressAutoHyphens w:val="0"/>
              <w:spacing w:after="0" w:line="240" w:lineRule="auto"/>
              <w:jc w:val="center"/>
              <w:rPr>
                <w:rFonts w:ascii="Times New Roman" w:eastAsia="Times New Roman" w:hAnsi="Times New Roman"/>
                <w:color w:val="000000"/>
                <w:sz w:val="18"/>
                <w:szCs w:val="18"/>
              </w:rPr>
            </w:pPr>
          </w:p>
        </w:tc>
        <w:tc>
          <w:tcPr>
            <w:tcW w:w="992" w:type="dxa"/>
            <w:gridSpan w:val="2"/>
            <w:vMerge/>
            <w:shd w:val="clear" w:color="auto" w:fill="auto"/>
          </w:tcPr>
          <w:p w:rsidR="00F77D3F" w:rsidRPr="00EF1E97" w:rsidRDefault="00F77D3F" w:rsidP="000C649E">
            <w:pPr>
              <w:suppressAutoHyphens w:val="0"/>
              <w:spacing w:after="0" w:line="240" w:lineRule="auto"/>
              <w:jc w:val="center"/>
              <w:rPr>
                <w:rFonts w:ascii="Times New Roman" w:eastAsia="Times New Roman" w:hAnsi="Times New Roman"/>
                <w:color w:val="000000"/>
                <w:sz w:val="18"/>
                <w:szCs w:val="18"/>
              </w:rPr>
            </w:pPr>
          </w:p>
        </w:tc>
        <w:tc>
          <w:tcPr>
            <w:tcW w:w="4961" w:type="dxa"/>
            <w:gridSpan w:val="2"/>
            <w:shd w:val="clear" w:color="auto" w:fill="auto"/>
          </w:tcPr>
          <w:p w:rsidR="00F77D3F" w:rsidRDefault="00F77D3F" w:rsidP="000C649E">
            <w:pPr>
              <w:spacing w:after="0" w:line="240" w:lineRule="auto"/>
            </w:pPr>
            <w:r w:rsidRPr="00252B73">
              <w:rPr>
                <w:rFonts w:ascii="Times New Roman" w:eastAsia="Times New Roman" w:hAnsi="Times New Roman"/>
                <w:color w:val="FF0000"/>
                <w:sz w:val="18"/>
                <w:szCs w:val="18"/>
              </w:rPr>
              <w:t>Отсутствует спецификация позволяющая определить при приемке результатов исполнения контракта их соответствия условиям такого контракта</w:t>
            </w:r>
          </w:p>
        </w:tc>
        <w:tc>
          <w:tcPr>
            <w:tcW w:w="3544" w:type="dxa"/>
            <w:vMerge/>
            <w:shd w:val="clear" w:color="auto" w:fill="auto"/>
          </w:tcPr>
          <w:p w:rsidR="00F77D3F" w:rsidRPr="004A6561" w:rsidRDefault="00F77D3F" w:rsidP="00402A31">
            <w:pPr>
              <w:spacing w:after="0" w:line="240" w:lineRule="auto"/>
              <w:rPr>
                <w:rFonts w:ascii="Times New Roman" w:eastAsia="Times New Roman" w:hAnsi="Times New Roman"/>
                <w:color w:val="FF0000"/>
                <w:sz w:val="18"/>
                <w:szCs w:val="18"/>
              </w:rPr>
            </w:pPr>
          </w:p>
        </w:tc>
      </w:tr>
      <w:tr w:rsidR="00F77D3F" w:rsidRPr="00EF1E97" w:rsidTr="002949A6">
        <w:trPr>
          <w:gridAfter w:val="1"/>
          <w:wAfter w:w="6" w:type="dxa"/>
          <w:trHeight w:val="20"/>
        </w:trPr>
        <w:tc>
          <w:tcPr>
            <w:tcW w:w="432"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не соответствие требованиям п.2 ч.13.1 Закона № 44-ФЗ  - отсчет срока оплаты должен производится с даты подписания документа о приемке, а не с момента оказания услуг, на основании счета и акта выполненных работ, как это указано в п. 3.2 договора</w:t>
            </w:r>
          </w:p>
        </w:tc>
        <w:tc>
          <w:tcPr>
            <w:tcW w:w="3544" w:type="dxa"/>
            <w:vMerge/>
            <w:vAlign w:val="center"/>
            <w:hideMark/>
          </w:tcPr>
          <w:p w:rsidR="00F77D3F" w:rsidRPr="00EF1E97" w:rsidRDefault="00F77D3F" w:rsidP="00402A31">
            <w:pPr>
              <w:spacing w:after="0" w:line="240" w:lineRule="auto"/>
              <w:rPr>
                <w:rFonts w:ascii="Times New Roman" w:eastAsia="Times New Roman" w:hAnsi="Times New Roman"/>
                <w:color w:val="000000"/>
                <w:sz w:val="18"/>
                <w:szCs w:val="18"/>
              </w:rPr>
            </w:pPr>
          </w:p>
        </w:tc>
      </w:tr>
      <w:tr w:rsidR="00F77D3F" w:rsidRPr="00EF1E97" w:rsidTr="002949A6">
        <w:trPr>
          <w:gridAfter w:val="1"/>
          <w:wAfter w:w="6" w:type="dxa"/>
          <w:trHeight w:val="20"/>
        </w:trPr>
        <w:tc>
          <w:tcPr>
            <w:tcW w:w="432"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F77D3F" w:rsidRPr="00EF1E97" w:rsidRDefault="00F77D3F" w:rsidP="00391F30">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Не соответств</w:t>
            </w:r>
            <w:r>
              <w:rPr>
                <w:rFonts w:ascii="Times New Roman" w:eastAsia="Times New Roman" w:hAnsi="Times New Roman"/>
                <w:color w:val="000000"/>
                <w:sz w:val="18"/>
                <w:szCs w:val="18"/>
              </w:rPr>
              <w:t>ие</w:t>
            </w:r>
            <w:r w:rsidRPr="00EF1E97">
              <w:rPr>
                <w:rFonts w:ascii="Times New Roman" w:eastAsia="Times New Roman" w:hAnsi="Times New Roman"/>
                <w:color w:val="000000"/>
                <w:sz w:val="18"/>
                <w:szCs w:val="18"/>
              </w:rPr>
              <w:t xml:space="preserve"> п.6 и п.7 ч.2 ст.9 Федерального закона от 06.12.2011 № 402-ФЗ "О бухгалтерском учете"- в акте  № 366 от 30.05.2024 отсутствует наименование должности, указание фамилии и инициалов Заказчика </w:t>
            </w:r>
          </w:p>
        </w:tc>
        <w:tc>
          <w:tcPr>
            <w:tcW w:w="3544" w:type="dxa"/>
            <w:vMerge/>
            <w:vAlign w:val="center"/>
            <w:hideMark/>
          </w:tcPr>
          <w:p w:rsidR="00F77D3F" w:rsidRPr="00EF1E97" w:rsidRDefault="00F77D3F" w:rsidP="00402A31">
            <w:pPr>
              <w:spacing w:after="0" w:line="240" w:lineRule="auto"/>
              <w:rPr>
                <w:rFonts w:ascii="Times New Roman" w:eastAsia="Times New Roman" w:hAnsi="Times New Roman"/>
                <w:color w:val="000000"/>
                <w:sz w:val="18"/>
                <w:szCs w:val="18"/>
              </w:rPr>
            </w:pPr>
          </w:p>
        </w:tc>
      </w:tr>
      <w:tr w:rsidR="00F77D3F" w:rsidRPr="00EF1E97" w:rsidTr="002949A6">
        <w:trPr>
          <w:gridAfter w:val="1"/>
          <w:wAfter w:w="6" w:type="dxa"/>
          <w:trHeight w:val="20"/>
        </w:trPr>
        <w:tc>
          <w:tcPr>
            <w:tcW w:w="432"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F77D3F" w:rsidRPr="00EF1E97" w:rsidRDefault="00F77D3F" w:rsidP="00391F30">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Не соответств</w:t>
            </w:r>
            <w:r>
              <w:rPr>
                <w:rFonts w:ascii="Times New Roman" w:eastAsia="Times New Roman" w:hAnsi="Times New Roman"/>
                <w:color w:val="000000"/>
                <w:sz w:val="18"/>
                <w:szCs w:val="18"/>
              </w:rPr>
              <w:t>ие</w:t>
            </w:r>
            <w:r w:rsidRPr="00EF1E97">
              <w:rPr>
                <w:rFonts w:ascii="Times New Roman" w:eastAsia="Times New Roman" w:hAnsi="Times New Roman"/>
                <w:color w:val="000000"/>
                <w:sz w:val="18"/>
                <w:szCs w:val="18"/>
              </w:rPr>
              <w:t xml:space="preserve"> п.6 и п.7 ч.2 ст.9 Федерального закона от 06.12.2011 № 402-ФЗ "О бухгалтерском учете"- в акте  № 366 от 30.05.2024 отсутствует наименование должности, указание фамилии и инициалов Заказчика </w:t>
            </w:r>
          </w:p>
        </w:tc>
        <w:tc>
          <w:tcPr>
            <w:tcW w:w="3544" w:type="dxa"/>
            <w:vMerge/>
            <w:shd w:val="clear" w:color="auto" w:fill="auto"/>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r>
      <w:tr w:rsidR="00F77D3F" w:rsidRPr="00EF1E97" w:rsidTr="002949A6">
        <w:trPr>
          <w:gridAfter w:val="1"/>
          <w:wAfter w:w="6" w:type="dxa"/>
          <w:trHeight w:val="20"/>
        </w:trPr>
        <w:tc>
          <w:tcPr>
            <w:tcW w:w="432"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в акте № 366 от 30.05.2024 не содержится информация о реквизитах договора, что не дает возможность идентифицировать к какому договору относятся документ о приемке</w:t>
            </w:r>
          </w:p>
        </w:tc>
        <w:tc>
          <w:tcPr>
            <w:tcW w:w="3544"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r>
      <w:tr w:rsidR="0018247A" w:rsidRPr="000649CD" w:rsidTr="002949A6">
        <w:trPr>
          <w:gridAfter w:val="1"/>
          <w:wAfter w:w="6" w:type="dxa"/>
          <w:trHeight w:val="20"/>
        </w:trPr>
        <w:tc>
          <w:tcPr>
            <w:tcW w:w="432" w:type="dxa"/>
            <w:vMerge w:val="restart"/>
            <w:shd w:val="clear" w:color="auto" w:fill="auto"/>
            <w:noWrap/>
            <w:vAlign w:val="center"/>
            <w:hideMark/>
          </w:tcPr>
          <w:p w:rsidR="0018247A" w:rsidRPr="00EF1E97" w:rsidRDefault="0018247A"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9</w:t>
            </w:r>
          </w:p>
        </w:tc>
        <w:tc>
          <w:tcPr>
            <w:tcW w:w="1568" w:type="dxa"/>
            <w:vMerge w:val="restart"/>
            <w:shd w:val="clear" w:color="auto" w:fill="auto"/>
            <w:vAlign w:val="center"/>
            <w:hideMark/>
          </w:tcPr>
          <w:p w:rsidR="0018247A" w:rsidRPr="00EF1E97" w:rsidRDefault="0018247A"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Оказание услуг по заправке картриджей </w:t>
            </w:r>
          </w:p>
        </w:tc>
        <w:tc>
          <w:tcPr>
            <w:tcW w:w="1116" w:type="dxa"/>
            <w:vMerge w:val="restart"/>
            <w:shd w:val="clear" w:color="auto" w:fill="auto"/>
            <w:vAlign w:val="center"/>
            <w:hideMark/>
          </w:tcPr>
          <w:p w:rsidR="0018247A" w:rsidRPr="00EF1E97" w:rsidRDefault="0018247A"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60 от 27.06.2024</w:t>
            </w:r>
          </w:p>
        </w:tc>
        <w:tc>
          <w:tcPr>
            <w:tcW w:w="1092" w:type="dxa"/>
            <w:gridSpan w:val="2"/>
            <w:vMerge w:val="restart"/>
            <w:shd w:val="clear" w:color="auto" w:fill="auto"/>
            <w:vAlign w:val="center"/>
            <w:hideMark/>
          </w:tcPr>
          <w:p w:rsidR="0018247A" w:rsidRPr="00EF1E97" w:rsidRDefault="0018247A"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7 000,00  </w:t>
            </w:r>
          </w:p>
        </w:tc>
        <w:tc>
          <w:tcPr>
            <w:tcW w:w="1336" w:type="dxa"/>
            <w:gridSpan w:val="2"/>
            <w:vMerge w:val="restart"/>
            <w:shd w:val="clear" w:color="auto" w:fill="auto"/>
            <w:vAlign w:val="center"/>
            <w:hideMark/>
          </w:tcPr>
          <w:p w:rsidR="0018247A" w:rsidRPr="00EF1E97" w:rsidRDefault="0018247A"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ИП Парис Юрий </w:t>
            </w:r>
            <w:proofErr w:type="spellStart"/>
            <w:r w:rsidRPr="00EF1E97">
              <w:rPr>
                <w:rFonts w:ascii="Times New Roman" w:eastAsia="Times New Roman" w:hAnsi="Times New Roman"/>
                <w:color w:val="000000"/>
                <w:sz w:val="18"/>
                <w:szCs w:val="18"/>
              </w:rPr>
              <w:t>Адольфович</w:t>
            </w:r>
            <w:proofErr w:type="spellEnd"/>
          </w:p>
        </w:tc>
        <w:tc>
          <w:tcPr>
            <w:tcW w:w="992" w:type="dxa"/>
            <w:gridSpan w:val="2"/>
            <w:vMerge w:val="restart"/>
            <w:shd w:val="clear" w:color="auto" w:fill="auto"/>
            <w:vAlign w:val="center"/>
            <w:hideMark/>
          </w:tcPr>
          <w:p w:rsidR="0018247A" w:rsidRPr="00EF1E97" w:rsidRDefault="0018247A"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да</w:t>
            </w:r>
          </w:p>
        </w:tc>
        <w:tc>
          <w:tcPr>
            <w:tcW w:w="4961" w:type="dxa"/>
            <w:gridSpan w:val="2"/>
            <w:shd w:val="clear" w:color="auto" w:fill="auto"/>
            <w:vAlign w:val="center"/>
            <w:hideMark/>
          </w:tcPr>
          <w:p w:rsidR="0018247A" w:rsidRPr="00EF1E97" w:rsidRDefault="0018247A" w:rsidP="00402A31">
            <w:pPr>
              <w:suppressAutoHyphens w:val="0"/>
              <w:spacing w:after="0" w:line="240" w:lineRule="auto"/>
              <w:rPr>
                <w:rFonts w:ascii="Times New Roman" w:eastAsia="Times New Roman" w:hAnsi="Times New Roman"/>
                <w:color w:val="000000"/>
                <w:sz w:val="18"/>
                <w:szCs w:val="18"/>
              </w:rPr>
            </w:pPr>
            <w:r w:rsidRPr="00F6584E">
              <w:rPr>
                <w:rFonts w:ascii="Times New Roman" w:eastAsia="Times New Roman" w:hAnsi="Times New Roman"/>
                <w:color w:val="FF0000"/>
                <w:sz w:val="18"/>
                <w:szCs w:val="18"/>
              </w:rPr>
              <w:t>Отсутствует спецификация позволяющая определить при приемке результатов исполнения контракта их соответствия условиям такого контракта</w:t>
            </w:r>
          </w:p>
        </w:tc>
        <w:tc>
          <w:tcPr>
            <w:tcW w:w="3544" w:type="dxa"/>
            <w:vMerge w:val="restart"/>
            <w:shd w:val="clear" w:color="auto" w:fill="auto"/>
            <w:vAlign w:val="center"/>
            <w:hideMark/>
          </w:tcPr>
          <w:p w:rsidR="0018247A" w:rsidRDefault="0018247A" w:rsidP="002C71F9">
            <w:pPr>
              <w:suppressAutoHyphens w:val="0"/>
              <w:spacing w:after="0" w:line="240" w:lineRule="auto"/>
              <w:rPr>
                <w:rFonts w:ascii="Times New Roman" w:eastAsia="Times New Roman" w:hAnsi="Times New Roman"/>
                <w:color w:val="000000"/>
                <w:sz w:val="18"/>
                <w:szCs w:val="18"/>
              </w:rPr>
            </w:pPr>
            <w:r w:rsidRPr="004A6561">
              <w:rPr>
                <w:rFonts w:ascii="Times New Roman" w:eastAsia="Times New Roman" w:hAnsi="Times New Roman"/>
                <w:color w:val="FF0000"/>
                <w:sz w:val="18"/>
                <w:szCs w:val="18"/>
              </w:rPr>
              <w:t>Неукоснительно соблюдать требования законодательства о контрактной системе </w:t>
            </w:r>
            <w:r w:rsidRPr="00EF1E97">
              <w:rPr>
                <w:rFonts w:ascii="Times New Roman" w:eastAsia="Times New Roman" w:hAnsi="Times New Roman"/>
                <w:color w:val="000000"/>
                <w:sz w:val="18"/>
                <w:szCs w:val="18"/>
              </w:rPr>
              <w:t xml:space="preserve">  </w:t>
            </w:r>
          </w:p>
          <w:p w:rsidR="0018247A" w:rsidRDefault="0018247A" w:rsidP="002C71F9">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отражать в договоре: </w:t>
            </w:r>
          </w:p>
          <w:p w:rsidR="0018247A" w:rsidRDefault="0018247A" w:rsidP="002C71F9">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Pr="00EF1E97">
              <w:rPr>
                <w:rFonts w:ascii="Times New Roman" w:eastAsia="Times New Roman" w:hAnsi="Times New Roman"/>
                <w:color w:val="000000"/>
                <w:sz w:val="18"/>
                <w:szCs w:val="18"/>
              </w:rPr>
              <w:t xml:space="preserve">источник финансирование по годам; </w:t>
            </w:r>
          </w:p>
          <w:p w:rsidR="0018247A" w:rsidRDefault="0018247A" w:rsidP="002C71F9">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Pr="00EF1E97">
              <w:rPr>
                <w:rFonts w:ascii="Times New Roman" w:eastAsia="Times New Roman" w:hAnsi="Times New Roman"/>
                <w:color w:val="000000"/>
                <w:sz w:val="18"/>
                <w:szCs w:val="18"/>
              </w:rPr>
              <w:t xml:space="preserve">информацию, которая подтвердить соответствие поставщика (подрядчика, исполнителя) требованиям предусмотренным пунктами 3–5, 7–11 части 1 статьи 31 Федерального закона № 44-ФЗ; </w:t>
            </w:r>
          </w:p>
          <w:p w:rsidR="0018247A" w:rsidRDefault="0018247A" w:rsidP="002C71F9">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Pr="00EF1E97">
              <w:rPr>
                <w:rFonts w:ascii="Times New Roman" w:eastAsia="Times New Roman" w:hAnsi="Times New Roman"/>
                <w:color w:val="000000"/>
                <w:sz w:val="18"/>
                <w:szCs w:val="18"/>
              </w:rPr>
              <w:t xml:space="preserve">срок оказания услуг; </w:t>
            </w:r>
          </w:p>
          <w:p w:rsidR="0018247A" w:rsidRDefault="0018247A" w:rsidP="002C71F9">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Pr="00EF1E97">
              <w:rPr>
                <w:rFonts w:ascii="Times New Roman" w:eastAsia="Times New Roman" w:hAnsi="Times New Roman"/>
                <w:color w:val="000000"/>
                <w:sz w:val="18"/>
                <w:szCs w:val="18"/>
              </w:rPr>
              <w:t xml:space="preserve">порядок приемки услуг; </w:t>
            </w:r>
          </w:p>
          <w:p w:rsidR="0018247A" w:rsidRDefault="0018247A" w:rsidP="002C71F9">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Pr="00EF1E97">
              <w:rPr>
                <w:rFonts w:ascii="Times New Roman" w:eastAsia="Times New Roman" w:hAnsi="Times New Roman"/>
                <w:color w:val="000000"/>
                <w:sz w:val="18"/>
                <w:szCs w:val="18"/>
              </w:rPr>
              <w:t xml:space="preserve">объем услуг; </w:t>
            </w:r>
          </w:p>
          <w:p w:rsidR="0018247A" w:rsidRPr="00EF1E97" w:rsidRDefault="0018247A" w:rsidP="002C71F9">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Pr="00EF1E97">
              <w:rPr>
                <w:rFonts w:ascii="Times New Roman" w:eastAsia="Times New Roman" w:hAnsi="Times New Roman"/>
                <w:color w:val="000000"/>
                <w:sz w:val="18"/>
                <w:szCs w:val="18"/>
              </w:rPr>
              <w:t xml:space="preserve">место оказания услуг. </w:t>
            </w:r>
          </w:p>
          <w:p w:rsidR="0018247A" w:rsidRPr="00EF1E97" w:rsidRDefault="0018247A" w:rsidP="002C71F9">
            <w:pPr>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Д</w:t>
            </w:r>
            <w:r w:rsidRPr="00EF1E97">
              <w:rPr>
                <w:rFonts w:ascii="Times New Roman" w:eastAsia="Times New Roman" w:hAnsi="Times New Roman"/>
                <w:color w:val="000000"/>
                <w:sz w:val="18"/>
                <w:szCs w:val="18"/>
              </w:rPr>
              <w:t xml:space="preserve">ополнить п. 4.1 договора следующей </w:t>
            </w:r>
            <w:r w:rsidRPr="00EF1E97">
              <w:rPr>
                <w:rFonts w:ascii="Times New Roman" w:eastAsia="Times New Roman" w:hAnsi="Times New Roman"/>
                <w:color w:val="000000"/>
                <w:sz w:val="18"/>
                <w:szCs w:val="18"/>
              </w:rPr>
              <w:lastRenderedPageBreak/>
              <w:t>формулировкой "При не урегулировании Сторонами спора в досудебном порядке, спор разрешается в судебном порядке в Арбитражном суде Ставропольского края"</w:t>
            </w:r>
          </w:p>
        </w:tc>
      </w:tr>
      <w:tr w:rsidR="00F77D3F" w:rsidRPr="00EF1E97" w:rsidTr="002949A6">
        <w:trPr>
          <w:gridAfter w:val="1"/>
          <w:wAfter w:w="6" w:type="dxa"/>
          <w:trHeight w:val="20"/>
        </w:trPr>
        <w:tc>
          <w:tcPr>
            <w:tcW w:w="432"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F77D3F" w:rsidRDefault="00F77D3F" w:rsidP="000C649E">
            <w:pPr>
              <w:suppressAutoHyphens w:val="0"/>
              <w:spacing w:after="0" w:line="240" w:lineRule="auto"/>
              <w:jc w:val="both"/>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Pr="00EF1E97">
              <w:rPr>
                <w:rFonts w:ascii="Times New Roman" w:eastAsia="Times New Roman" w:hAnsi="Times New Roman"/>
                <w:color w:val="000000"/>
                <w:sz w:val="18"/>
                <w:szCs w:val="18"/>
              </w:rPr>
              <w:t>не верно указано основание</w:t>
            </w:r>
            <w:r>
              <w:rPr>
                <w:rFonts w:ascii="Times New Roman" w:eastAsia="Times New Roman" w:hAnsi="Times New Roman"/>
                <w:color w:val="000000"/>
                <w:sz w:val="18"/>
                <w:szCs w:val="18"/>
              </w:rPr>
              <w:t>,</w:t>
            </w:r>
            <w:r w:rsidRPr="00EF1E97">
              <w:rPr>
                <w:rFonts w:ascii="Times New Roman" w:eastAsia="Times New Roman" w:hAnsi="Times New Roman"/>
                <w:color w:val="000000"/>
                <w:sz w:val="18"/>
                <w:szCs w:val="18"/>
              </w:rPr>
              <w:t xml:space="preserve"> по которому заключен договор с единственным поставщиком </w:t>
            </w:r>
          </w:p>
          <w:p w:rsidR="00F77D3F" w:rsidRDefault="00F77D3F" w:rsidP="000C649E">
            <w:pPr>
              <w:suppressAutoHyphens w:val="0"/>
              <w:spacing w:after="0" w:line="240" w:lineRule="auto"/>
              <w:jc w:val="both"/>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Закупки с единственн</w:t>
            </w:r>
            <w:r>
              <w:rPr>
                <w:rFonts w:ascii="Times New Roman" w:eastAsia="Times New Roman" w:hAnsi="Times New Roman"/>
                <w:color w:val="000000"/>
                <w:sz w:val="18"/>
                <w:szCs w:val="18"/>
              </w:rPr>
              <w:t>ы</w:t>
            </w:r>
            <w:r w:rsidRPr="00EF1E97">
              <w:rPr>
                <w:rFonts w:ascii="Times New Roman" w:eastAsia="Times New Roman" w:hAnsi="Times New Roman"/>
                <w:color w:val="000000"/>
                <w:sz w:val="18"/>
                <w:szCs w:val="18"/>
              </w:rPr>
              <w:t>м поставщи</w:t>
            </w:r>
            <w:r>
              <w:rPr>
                <w:rFonts w:ascii="Times New Roman" w:eastAsia="Times New Roman" w:hAnsi="Times New Roman"/>
                <w:color w:val="000000"/>
                <w:sz w:val="18"/>
                <w:szCs w:val="18"/>
              </w:rPr>
              <w:t>ко</w:t>
            </w:r>
            <w:r w:rsidRPr="00EF1E97">
              <w:rPr>
                <w:rFonts w:ascii="Times New Roman" w:eastAsia="Times New Roman" w:hAnsi="Times New Roman"/>
                <w:color w:val="000000"/>
                <w:sz w:val="18"/>
                <w:szCs w:val="18"/>
              </w:rPr>
              <w:t>м по основани</w:t>
            </w:r>
            <w:r>
              <w:rPr>
                <w:rFonts w:ascii="Times New Roman" w:eastAsia="Times New Roman" w:hAnsi="Times New Roman"/>
                <w:color w:val="000000"/>
                <w:sz w:val="18"/>
                <w:szCs w:val="18"/>
              </w:rPr>
              <w:t>ю,</w:t>
            </w:r>
            <w:r w:rsidRPr="00EF1E97">
              <w:rPr>
                <w:rFonts w:ascii="Times New Roman" w:eastAsia="Times New Roman" w:hAnsi="Times New Roman"/>
                <w:color w:val="000000"/>
                <w:sz w:val="18"/>
                <w:szCs w:val="18"/>
              </w:rPr>
              <w:t xml:space="preserve"> предусмотренн</w:t>
            </w:r>
            <w:r>
              <w:rPr>
                <w:rFonts w:ascii="Times New Roman" w:eastAsia="Times New Roman" w:hAnsi="Times New Roman"/>
                <w:color w:val="000000"/>
                <w:sz w:val="18"/>
                <w:szCs w:val="18"/>
              </w:rPr>
              <w:t>ому</w:t>
            </w:r>
            <w:r w:rsidRPr="00EF1E97">
              <w:rPr>
                <w:rFonts w:ascii="Times New Roman" w:eastAsia="Times New Roman" w:hAnsi="Times New Roman"/>
                <w:color w:val="000000"/>
                <w:sz w:val="18"/>
                <w:szCs w:val="18"/>
              </w:rPr>
              <w:t xml:space="preserve"> п.5 ч.1 ст. 93 Закона № 44-ФЗ не предусмотрены в ПГ Заказчика в проверяемом периоде</w:t>
            </w:r>
            <w:r>
              <w:rPr>
                <w:rFonts w:ascii="Times New Roman" w:eastAsia="Times New Roman" w:hAnsi="Times New Roman"/>
                <w:color w:val="000000"/>
                <w:sz w:val="18"/>
                <w:szCs w:val="18"/>
              </w:rPr>
              <w:t>.</w:t>
            </w:r>
          </w:p>
          <w:p w:rsidR="00F77D3F" w:rsidRPr="00EF1E97" w:rsidRDefault="00F77D3F" w:rsidP="000C649E">
            <w:pPr>
              <w:suppressAutoHyphens w:val="0"/>
              <w:spacing w:after="0" w:line="240" w:lineRule="auto"/>
              <w:jc w:val="both"/>
              <w:rPr>
                <w:rFonts w:ascii="Times New Roman" w:eastAsia="Times New Roman" w:hAnsi="Times New Roman"/>
                <w:color w:val="000000"/>
                <w:sz w:val="18"/>
                <w:szCs w:val="18"/>
              </w:rPr>
            </w:pPr>
            <w:r w:rsidRPr="00AD1E46">
              <w:rPr>
                <w:rFonts w:ascii="Times New Roman" w:eastAsia="Times New Roman" w:hAnsi="Times New Roman"/>
                <w:b/>
                <w:color w:val="FF0000"/>
                <w:sz w:val="18"/>
                <w:szCs w:val="18"/>
              </w:rPr>
              <w:t>Указанные обстоятельства имеют</w:t>
            </w:r>
            <w:r>
              <w:rPr>
                <w:rFonts w:ascii="Times New Roman" w:eastAsia="Times New Roman" w:hAnsi="Times New Roman"/>
                <w:b/>
                <w:color w:val="FF0000"/>
                <w:sz w:val="18"/>
                <w:szCs w:val="18"/>
              </w:rPr>
              <w:t xml:space="preserve"> </w:t>
            </w:r>
            <w:r w:rsidRPr="00AD1E46">
              <w:rPr>
                <w:rFonts w:ascii="Times New Roman" w:eastAsia="Times New Roman" w:hAnsi="Times New Roman"/>
                <w:b/>
                <w:color w:val="FF0000"/>
                <w:sz w:val="18"/>
                <w:szCs w:val="18"/>
              </w:rPr>
              <w:t xml:space="preserve">признак административного правонарушения предусмотренного </w:t>
            </w:r>
            <w:r>
              <w:rPr>
                <w:rFonts w:ascii="Times New Roman" w:eastAsia="Times New Roman" w:hAnsi="Times New Roman"/>
                <w:b/>
                <w:color w:val="FF0000"/>
                <w:sz w:val="18"/>
                <w:szCs w:val="18"/>
              </w:rPr>
              <w:t>частью 1 статьи 7.29 КоАП.</w:t>
            </w:r>
          </w:p>
        </w:tc>
        <w:tc>
          <w:tcPr>
            <w:tcW w:w="3544" w:type="dxa"/>
            <w:vMerge/>
            <w:vAlign w:val="center"/>
            <w:hideMark/>
          </w:tcPr>
          <w:p w:rsidR="00F77D3F" w:rsidRPr="00EF1E97" w:rsidRDefault="00F77D3F" w:rsidP="0007439E">
            <w:pPr>
              <w:spacing w:after="0" w:line="240" w:lineRule="auto"/>
              <w:jc w:val="both"/>
              <w:rPr>
                <w:rFonts w:ascii="Times New Roman" w:eastAsia="Times New Roman" w:hAnsi="Times New Roman"/>
                <w:color w:val="000000"/>
                <w:sz w:val="18"/>
                <w:szCs w:val="18"/>
              </w:rPr>
            </w:pPr>
          </w:p>
        </w:tc>
      </w:tr>
      <w:tr w:rsidR="00F77D3F" w:rsidRPr="00EF1E97" w:rsidTr="002949A6">
        <w:trPr>
          <w:gridAfter w:val="1"/>
          <w:wAfter w:w="6" w:type="dxa"/>
          <w:trHeight w:val="20"/>
        </w:trPr>
        <w:tc>
          <w:tcPr>
            <w:tcW w:w="432"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не соответствие требованиям п.2 ч.13.1 Закона № 44-ФЗ  - отсчет срока оплаты должен производится с даты подписания документа о приемке, а не с момента оказания услуг, на основании счета и акта выполненных работ, как это </w:t>
            </w:r>
            <w:r w:rsidRPr="00EF1E97">
              <w:rPr>
                <w:rFonts w:ascii="Times New Roman" w:eastAsia="Times New Roman" w:hAnsi="Times New Roman"/>
                <w:color w:val="000000"/>
                <w:sz w:val="18"/>
                <w:szCs w:val="18"/>
              </w:rPr>
              <w:lastRenderedPageBreak/>
              <w:t>указано в п. 3.2 договора</w:t>
            </w:r>
          </w:p>
        </w:tc>
        <w:tc>
          <w:tcPr>
            <w:tcW w:w="3544" w:type="dxa"/>
            <w:vMerge/>
            <w:vAlign w:val="center"/>
            <w:hideMark/>
          </w:tcPr>
          <w:p w:rsidR="00F77D3F" w:rsidRPr="00EF1E97" w:rsidRDefault="00F77D3F" w:rsidP="0007439E">
            <w:pPr>
              <w:spacing w:after="0" w:line="240" w:lineRule="auto"/>
              <w:jc w:val="both"/>
              <w:rPr>
                <w:rFonts w:ascii="Times New Roman" w:eastAsia="Times New Roman" w:hAnsi="Times New Roman"/>
                <w:color w:val="000000"/>
                <w:sz w:val="18"/>
                <w:szCs w:val="18"/>
              </w:rPr>
            </w:pPr>
          </w:p>
        </w:tc>
      </w:tr>
      <w:tr w:rsidR="00F77D3F" w:rsidRPr="00EF1E97" w:rsidTr="002949A6">
        <w:trPr>
          <w:gridAfter w:val="1"/>
          <w:wAfter w:w="6" w:type="dxa"/>
          <w:trHeight w:val="20"/>
        </w:trPr>
        <w:tc>
          <w:tcPr>
            <w:tcW w:w="432"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в акте № 437 от 27.06.2024 не содержится информация о реквизитах договора, что не дает возможность идентифицировать к какому договору относятся документ о приемке</w:t>
            </w:r>
          </w:p>
        </w:tc>
        <w:tc>
          <w:tcPr>
            <w:tcW w:w="3544" w:type="dxa"/>
            <w:vMerge/>
            <w:shd w:val="clear" w:color="auto" w:fill="auto"/>
            <w:vAlign w:val="center"/>
            <w:hideMark/>
          </w:tcPr>
          <w:p w:rsidR="00F77D3F" w:rsidRPr="00EF1E97" w:rsidRDefault="00F77D3F" w:rsidP="0007439E">
            <w:pPr>
              <w:suppressAutoHyphens w:val="0"/>
              <w:spacing w:after="0" w:line="240" w:lineRule="auto"/>
              <w:jc w:val="both"/>
              <w:rPr>
                <w:rFonts w:ascii="Times New Roman" w:eastAsia="Times New Roman" w:hAnsi="Times New Roman"/>
                <w:color w:val="000000"/>
                <w:sz w:val="18"/>
                <w:szCs w:val="18"/>
              </w:rPr>
            </w:pPr>
          </w:p>
        </w:tc>
      </w:tr>
      <w:tr w:rsidR="00F77D3F" w:rsidRPr="000649CD" w:rsidTr="002949A6">
        <w:trPr>
          <w:gridAfter w:val="1"/>
          <w:wAfter w:w="6" w:type="dxa"/>
          <w:trHeight w:val="20"/>
        </w:trPr>
        <w:tc>
          <w:tcPr>
            <w:tcW w:w="432" w:type="dxa"/>
            <w:vMerge w:val="restart"/>
            <w:shd w:val="clear" w:color="auto" w:fill="auto"/>
            <w:noWrap/>
            <w:vAlign w:val="center"/>
            <w:hideMark/>
          </w:tcPr>
          <w:p w:rsidR="00F77D3F" w:rsidRPr="00EF1E97" w:rsidRDefault="00F77D3F"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10</w:t>
            </w:r>
          </w:p>
        </w:tc>
        <w:tc>
          <w:tcPr>
            <w:tcW w:w="1568" w:type="dxa"/>
            <w:vMerge w:val="restart"/>
            <w:shd w:val="clear" w:color="auto" w:fill="auto"/>
            <w:vAlign w:val="center"/>
            <w:hideMark/>
          </w:tcPr>
          <w:p w:rsidR="00F77D3F" w:rsidRPr="00EF1E97" w:rsidRDefault="00F77D3F"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Поставка средств индивидуальной защиты</w:t>
            </w:r>
          </w:p>
        </w:tc>
        <w:tc>
          <w:tcPr>
            <w:tcW w:w="1116" w:type="dxa"/>
            <w:vMerge w:val="restart"/>
            <w:shd w:val="clear" w:color="auto" w:fill="auto"/>
            <w:vAlign w:val="center"/>
            <w:hideMark/>
          </w:tcPr>
          <w:p w:rsidR="00F77D3F" w:rsidRPr="00EF1E97" w:rsidRDefault="00F77D3F"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80 от 19.03.2024</w:t>
            </w:r>
          </w:p>
        </w:tc>
        <w:tc>
          <w:tcPr>
            <w:tcW w:w="1092" w:type="dxa"/>
            <w:gridSpan w:val="2"/>
            <w:vMerge w:val="restart"/>
            <w:shd w:val="clear" w:color="auto" w:fill="auto"/>
            <w:vAlign w:val="center"/>
            <w:hideMark/>
          </w:tcPr>
          <w:p w:rsidR="00F77D3F" w:rsidRPr="00EF1E97" w:rsidRDefault="00F77D3F"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182 400,00  </w:t>
            </w:r>
          </w:p>
        </w:tc>
        <w:tc>
          <w:tcPr>
            <w:tcW w:w="1336" w:type="dxa"/>
            <w:gridSpan w:val="2"/>
            <w:vMerge w:val="restart"/>
            <w:shd w:val="clear" w:color="auto" w:fill="auto"/>
            <w:vAlign w:val="center"/>
            <w:hideMark/>
          </w:tcPr>
          <w:p w:rsidR="00F77D3F" w:rsidRPr="00EF1E97" w:rsidRDefault="00F77D3F"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ООО «Рабочая одежда»</w:t>
            </w:r>
          </w:p>
        </w:tc>
        <w:tc>
          <w:tcPr>
            <w:tcW w:w="992" w:type="dxa"/>
            <w:gridSpan w:val="2"/>
            <w:vMerge w:val="restart"/>
            <w:shd w:val="clear" w:color="auto" w:fill="auto"/>
            <w:vAlign w:val="center"/>
            <w:hideMark/>
          </w:tcPr>
          <w:p w:rsidR="00F77D3F" w:rsidRPr="00EF1E97" w:rsidRDefault="00F77D3F"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да</w:t>
            </w:r>
          </w:p>
        </w:tc>
        <w:tc>
          <w:tcPr>
            <w:tcW w:w="4961" w:type="dxa"/>
            <w:gridSpan w:val="2"/>
            <w:shd w:val="clear" w:color="auto" w:fill="auto"/>
            <w:vAlign w:val="center"/>
            <w:hideMark/>
          </w:tcPr>
          <w:p w:rsidR="00F77D3F" w:rsidRDefault="00F77D3F" w:rsidP="00E35754">
            <w:pPr>
              <w:suppressAutoHyphens w:val="0"/>
              <w:spacing w:after="0" w:line="240" w:lineRule="auto"/>
              <w:jc w:val="both"/>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не верно указано основание</w:t>
            </w:r>
            <w:r>
              <w:rPr>
                <w:rFonts w:ascii="Times New Roman" w:eastAsia="Times New Roman" w:hAnsi="Times New Roman"/>
                <w:color w:val="000000"/>
                <w:sz w:val="18"/>
                <w:szCs w:val="18"/>
              </w:rPr>
              <w:t>,</w:t>
            </w:r>
            <w:r w:rsidRPr="00EF1E97">
              <w:rPr>
                <w:rFonts w:ascii="Times New Roman" w:eastAsia="Times New Roman" w:hAnsi="Times New Roman"/>
                <w:color w:val="000000"/>
                <w:sz w:val="18"/>
                <w:szCs w:val="18"/>
              </w:rPr>
              <w:t xml:space="preserve"> по которому заключен договор с единственным </w:t>
            </w:r>
            <w:r w:rsidRPr="000C649E">
              <w:rPr>
                <w:rFonts w:ascii="Times New Roman" w:eastAsia="Times New Roman" w:hAnsi="Times New Roman"/>
                <w:color w:val="FF0000"/>
                <w:sz w:val="18"/>
                <w:szCs w:val="18"/>
              </w:rPr>
              <w:t xml:space="preserve">поставщиком и </w:t>
            </w:r>
            <w:r>
              <w:rPr>
                <w:rFonts w:ascii="Times New Roman" w:eastAsia="Times New Roman" w:hAnsi="Times New Roman"/>
                <w:color w:val="FF0000"/>
                <w:sz w:val="18"/>
                <w:szCs w:val="18"/>
              </w:rPr>
              <w:t xml:space="preserve">при этом </w:t>
            </w:r>
            <w:r w:rsidRPr="000C649E">
              <w:rPr>
                <w:rFonts w:ascii="Times New Roman" w:eastAsia="Times New Roman" w:hAnsi="Times New Roman"/>
                <w:color w:val="FF0000"/>
                <w:sz w:val="18"/>
                <w:szCs w:val="18"/>
              </w:rPr>
              <w:t>указан ИКЗ.</w:t>
            </w:r>
          </w:p>
          <w:p w:rsidR="00F77D3F" w:rsidRPr="00EF1E97" w:rsidRDefault="00F77D3F" w:rsidP="000C649E">
            <w:pPr>
              <w:suppressAutoHyphens w:val="0"/>
              <w:spacing w:after="0" w:line="240" w:lineRule="auto"/>
              <w:rPr>
                <w:rFonts w:ascii="Times New Roman" w:eastAsia="Times New Roman" w:hAnsi="Times New Roman"/>
                <w:color w:val="000000"/>
                <w:sz w:val="18"/>
                <w:szCs w:val="18"/>
              </w:rPr>
            </w:pPr>
            <w:r w:rsidRPr="00AD1E46">
              <w:rPr>
                <w:rFonts w:ascii="Times New Roman" w:eastAsia="Times New Roman" w:hAnsi="Times New Roman"/>
                <w:b/>
                <w:color w:val="FF0000"/>
                <w:sz w:val="18"/>
                <w:szCs w:val="18"/>
              </w:rPr>
              <w:t>Указанные обстоятельства имеют</w:t>
            </w:r>
            <w:r>
              <w:rPr>
                <w:rFonts w:ascii="Times New Roman" w:eastAsia="Times New Roman" w:hAnsi="Times New Roman"/>
                <w:b/>
                <w:color w:val="FF0000"/>
                <w:sz w:val="18"/>
                <w:szCs w:val="18"/>
              </w:rPr>
              <w:t xml:space="preserve"> </w:t>
            </w:r>
            <w:r w:rsidRPr="00AD1E46">
              <w:rPr>
                <w:rFonts w:ascii="Times New Roman" w:eastAsia="Times New Roman" w:hAnsi="Times New Roman"/>
                <w:b/>
                <w:color w:val="FF0000"/>
                <w:sz w:val="18"/>
                <w:szCs w:val="18"/>
              </w:rPr>
              <w:t xml:space="preserve">признак административного правонарушения предусмотренного </w:t>
            </w:r>
            <w:r>
              <w:rPr>
                <w:rFonts w:ascii="Times New Roman" w:eastAsia="Times New Roman" w:hAnsi="Times New Roman"/>
                <w:b/>
                <w:color w:val="FF0000"/>
                <w:sz w:val="18"/>
                <w:szCs w:val="18"/>
              </w:rPr>
              <w:t>частью 1 статьи 7.29 КоАП.</w:t>
            </w:r>
          </w:p>
        </w:tc>
        <w:tc>
          <w:tcPr>
            <w:tcW w:w="3544" w:type="dxa"/>
            <w:vMerge w:val="restart"/>
            <w:shd w:val="clear" w:color="auto" w:fill="auto"/>
            <w:vAlign w:val="center"/>
            <w:hideMark/>
          </w:tcPr>
          <w:p w:rsidR="0018247A" w:rsidRDefault="00F77D3F" w:rsidP="00C55D64">
            <w:pPr>
              <w:suppressAutoHyphens w:val="0"/>
              <w:spacing w:after="0" w:line="240" w:lineRule="auto"/>
              <w:jc w:val="both"/>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отражать в договоре: </w:t>
            </w:r>
          </w:p>
          <w:p w:rsidR="00F77D3F" w:rsidRDefault="0018247A" w:rsidP="00C55D64">
            <w:pPr>
              <w:suppressAutoHyphens w:val="0"/>
              <w:spacing w:after="0" w:line="240" w:lineRule="auto"/>
              <w:jc w:val="both"/>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00F77D3F" w:rsidRPr="00EF1E97">
              <w:rPr>
                <w:rFonts w:ascii="Times New Roman" w:eastAsia="Times New Roman" w:hAnsi="Times New Roman"/>
                <w:color w:val="000000"/>
                <w:sz w:val="18"/>
                <w:szCs w:val="18"/>
              </w:rPr>
              <w:t>источник финансирование по годам; форму заключения договора (в данном случае контракт заключен в электронном виде)</w:t>
            </w:r>
            <w:r>
              <w:rPr>
                <w:rFonts w:ascii="Times New Roman" w:eastAsia="Times New Roman" w:hAnsi="Times New Roman"/>
                <w:color w:val="000000"/>
                <w:sz w:val="18"/>
                <w:szCs w:val="18"/>
              </w:rPr>
              <w:t>;</w:t>
            </w:r>
          </w:p>
          <w:p w:rsidR="00F77D3F" w:rsidRPr="00EF1E97" w:rsidRDefault="0018247A" w:rsidP="00C55D64">
            <w:pPr>
              <w:spacing w:after="0" w:line="240" w:lineRule="auto"/>
              <w:jc w:val="both"/>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00F77D3F" w:rsidRPr="00EF1E97">
              <w:rPr>
                <w:rFonts w:ascii="Times New Roman" w:eastAsia="Times New Roman" w:hAnsi="Times New Roman"/>
                <w:color w:val="000000"/>
                <w:sz w:val="18"/>
                <w:szCs w:val="18"/>
              </w:rPr>
              <w:t>использовать подходящую поз</w:t>
            </w:r>
            <w:r w:rsidR="00F77D3F">
              <w:rPr>
                <w:rFonts w:ascii="Times New Roman" w:eastAsia="Times New Roman" w:hAnsi="Times New Roman"/>
                <w:color w:val="000000"/>
                <w:sz w:val="18"/>
                <w:szCs w:val="18"/>
              </w:rPr>
              <w:t>иц</w:t>
            </w:r>
            <w:r w:rsidR="00F77D3F" w:rsidRPr="00EF1E97">
              <w:rPr>
                <w:rFonts w:ascii="Times New Roman" w:eastAsia="Times New Roman" w:hAnsi="Times New Roman"/>
                <w:color w:val="000000"/>
                <w:sz w:val="18"/>
                <w:szCs w:val="18"/>
              </w:rPr>
              <w:t>ию КТРУ (при наличии). На дату заключения договора в КТРУ имелось 8 позиций специальной обуви (15.20.32.121-00000011 обязательное применение с 28.12.2023, 15.20.32.122-00000021 обязательное применение с 06.07.2024 , 15.20.32.123-00000013 обязательное применение с 29.11.2023, 15.20.32.124-00000007 обязательное применение с 29.11.2023, 15.20.32.125-00000011 обязательное применение с 29.11.2023, 15.20.32.126-00000007 обязательное применение с 29.11.2023, 15.20.32.126-00000010 обязательное применение с 01.04.2020, 15.20.32.121-00000002 обязательное применение с 01.07.2020). Позиции КТРУ содержат характеристики товара и ед. измерения</w:t>
            </w:r>
          </w:p>
        </w:tc>
      </w:tr>
      <w:tr w:rsidR="00F77D3F" w:rsidRPr="00EF1E97" w:rsidTr="002949A6">
        <w:trPr>
          <w:gridAfter w:val="1"/>
          <w:wAfter w:w="6" w:type="dxa"/>
          <w:trHeight w:val="20"/>
        </w:trPr>
        <w:tc>
          <w:tcPr>
            <w:tcW w:w="432"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r w:rsidRPr="000C649E">
              <w:rPr>
                <w:rFonts w:ascii="Times New Roman" w:eastAsia="Times New Roman" w:hAnsi="Times New Roman"/>
                <w:color w:val="FF0000"/>
                <w:sz w:val="18"/>
                <w:szCs w:val="18"/>
              </w:rPr>
              <w:t>УПД № 3289 от 08.04.2024</w:t>
            </w:r>
            <w:r>
              <w:rPr>
                <w:rFonts w:ascii="Times New Roman" w:eastAsia="Times New Roman" w:hAnsi="Times New Roman"/>
                <w:color w:val="FF0000"/>
                <w:sz w:val="18"/>
                <w:szCs w:val="18"/>
              </w:rPr>
              <w:t xml:space="preserve"> не соответствует спецификации контракта</w:t>
            </w:r>
          </w:p>
        </w:tc>
        <w:tc>
          <w:tcPr>
            <w:tcW w:w="3544" w:type="dxa"/>
            <w:vMerge/>
            <w:vAlign w:val="center"/>
            <w:hideMark/>
          </w:tcPr>
          <w:p w:rsidR="00F77D3F" w:rsidRPr="00EF1E97" w:rsidRDefault="00F77D3F" w:rsidP="00C55D64">
            <w:pPr>
              <w:spacing w:after="0" w:line="240" w:lineRule="auto"/>
              <w:jc w:val="both"/>
              <w:rPr>
                <w:rFonts w:ascii="Times New Roman" w:eastAsia="Times New Roman" w:hAnsi="Times New Roman"/>
                <w:color w:val="000000"/>
                <w:sz w:val="18"/>
                <w:szCs w:val="18"/>
              </w:rPr>
            </w:pPr>
          </w:p>
        </w:tc>
      </w:tr>
      <w:tr w:rsidR="00F77D3F" w:rsidRPr="00EF1E97" w:rsidTr="002949A6">
        <w:trPr>
          <w:gridAfter w:val="1"/>
          <w:wAfter w:w="6" w:type="dxa"/>
          <w:trHeight w:val="20"/>
        </w:trPr>
        <w:tc>
          <w:tcPr>
            <w:tcW w:w="432"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не соответствие ч.2 ст.34 Закона № 44-ФЗ – в договоре  не указано, что цена договора является твердой и определяется на весь срок его исполнения</w:t>
            </w:r>
          </w:p>
        </w:tc>
        <w:tc>
          <w:tcPr>
            <w:tcW w:w="3544" w:type="dxa"/>
            <w:vMerge/>
            <w:shd w:val="clear" w:color="auto" w:fill="auto"/>
            <w:vAlign w:val="center"/>
            <w:hideMark/>
          </w:tcPr>
          <w:p w:rsidR="00F77D3F" w:rsidRPr="00EF1E97" w:rsidRDefault="00F77D3F" w:rsidP="00C55D64">
            <w:pPr>
              <w:suppressAutoHyphens w:val="0"/>
              <w:spacing w:after="0" w:line="240" w:lineRule="auto"/>
              <w:jc w:val="both"/>
              <w:rPr>
                <w:rFonts w:ascii="Times New Roman" w:eastAsia="Times New Roman" w:hAnsi="Times New Roman"/>
                <w:color w:val="000000"/>
                <w:sz w:val="18"/>
                <w:szCs w:val="18"/>
              </w:rPr>
            </w:pPr>
          </w:p>
        </w:tc>
      </w:tr>
      <w:tr w:rsidR="00F77D3F" w:rsidRPr="00EF1E97" w:rsidTr="002949A6">
        <w:trPr>
          <w:gridAfter w:val="1"/>
          <w:wAfter w:w="6" w:type="dxa"/>
          <w:trHeight w:val="20"/>
        </w:trPr>
        <w:tc>
          <w:tcPr>
            <w:tcW w:w="432"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В УПД № 3289 от 08.04.2024 не содержится информация о реквизитах договора, что не дает возможность идентифицировать к какому договору относятся документ о приемке</w:t>
            </w:r>
          </w:p>
        </w:tc>
        <w:tc>
          <w:tcPr>
            <w:tcW w:w="3544"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r>
      <w:tr w:rsidR="00F77D3F" w:rsidRPr="00EF1E97" w:rsidTr="002949A6">
        <w:trPr>
          <w:gridAfter w:val="1"/>
          <w:wAfter w:w="6" w:type="dxa"/>
          <w:trHeight w:val="20"/>
        </w:trPr>
        <w:tc>
          <w:tcPr>
            <w:tcW w:w="432"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п.6.3 договора не соответствует действующей, на момент заключения договора, редакции ч.5 ст.34 Закона № 44-ФЗ (в части размера неустойки (пени)) </w:t>
            </w:r>
          </w:p>
        </w:tc>
        <w:tc>
          <w:tcPr>
            <w:tcW w:w="3544"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r>
      <w:tr w:rsidR="00F77D3F" w:rsidRPr="00EF1E97" w:rsidTr="002949A6">
        <w:trPr>
          <w:gridAfter w:val="1"/>
          <w:wAfter w:w="6" w:type="dxa"/>
          <w:trHeight w:val="20"/>
        </w:trPr>
        <w:tc>
          <w:tcPr>
            <w:tcW w:w="432"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контракт заключен в электронном магазине Минераловодского муниципального округа Ставропольского края с применением ЭЦП Сторон договора, при этом в п.8.3 договора указано "Договор составлен в двух экземплярах, по одной для каждой из сторон"</w:t>
            </w:r>
          </w:p>
        </w:tc>
        <w:tc>
          <w:tcPr>
            <w:tcW w:w="3544"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r>
      <w:tr w:rsidR="000649CD" w:rsidRPr="00EF1E97" w:rsidTr="002949A6">
        <w:trPr>
          <w:gridAfter w:val="1"/>
          <w:wAfter w:w="6" w:type="dxa"/>
          <w:trHeight w:val="20"/>
        </w:trPr>
        <w:tc>
          <w:tcPr>
            <w:tcW w:w="432"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не соответствие требованиям п.2 ч.13.1 Закона № 44-ФЗ  - отсчет срока оплаты должен производится с даты подписания документа о приемке, а не со дня приема-передачи тов</w:t>
            </w:r>
            <w:r w:rsidR="00EE3294">
              <w:rPr>
                <w:rFonts w:ascii="Times New Roman" w:eastAsia="Times New Roman" w:hAnsi="Times New Roman"/>
                <w:color w:val="000000"/>
                <w:sz w:val="18"/>
                <w:szCs w:val="18"/>
              </w:rPr>
              <w:t>а</w:t>
            </w:r>
            <w:r w:rsidRPr="00EF1E97">
              <w:rPr>
                <w:rFonts w:ascii="Times New Roman" w:eastAsia="Times New Roman" w:hAnsi="Times New Roman"/>
                <w:color w:val="000000"/>
                <w:sz w:val="18"/>
                <w:szCs w:val="18"/>
              </w:rPr>
              <w:t>ра, как это указано в п. 3.2 договора</w:t>
            </w:r>
          </w:p>
        </w:tc>
        <w:tc>
          <w:tcPr>
            <w:tcW w:w="3544" w:type="dxa"/>
            <w:shd w:val="clear" w:color="auto" w:fill="auto"/>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в целях поставки товара, соответствующего потребностям заказчика, рекомендуем </w:t>
            </w:r>
            <w:r w:rsidR="003A4351" w:rsidRPr="00EF1E97">
              <w:rPr>
                <w:rFonts w:ascii="Times New Roman" w:eastAsia="Times New Roman" w:hAnsi="Times New Roman"/>
                <w:color w:val="000000"/>
                <w:sz w:val="18"/>
                <w:szCs w:val="18"/>
              </w:rPr>
              <w:t>предусматривать</w:t>
            </w:r>
            <w:r w:rsidRPr="00EF1E97">
              <w:rPr>
                <w:rFonts w:ascii="Times New Roman" w:eastAsia="Times New Roman" w:hAnsi="Times New Roman"/>
                <w:color w:val="000000"/>
                <w:sz w:val="18"/>
                <w:szCs w:val="18"/>
              </w:rPr>
              <w:t xml:space="preserve"> в спецификации к договору характеристики такого товара. При использовании выбранной позиции КТРУ - использовать характеристики предусмотренные в такой позиции КТРУ </w:t>
            </w:r>
          </w:p>
        </w:tc>
      </w:tr>
      <w:tr w:rsidR="00C04FC3" w:rsidRPr="000649CD" w:rsidTr="002949A6">
        <w:trPr>
          <w:gridAfter w:val="1"/>
          <w:wAfter w:w="6" w:type="dxa"/>
          <w:trHeight w:val="20"/>
        </w:trPr>
        <w:tc>
          <w:tcPr>
            <w:tcW w:w="432" w:type="dxa"/>
            <w:vMerge w:val="restart"/>
            <w:shd w:val="clear" w:color="auto" w:fill="auto"/>
            <w:noWrap/>
            <w:vAlign w:val="center"/>
            <w:hideMark/>
          </w:tcPr>
          <w:p w:rsidR="00C04FC3" w:rsidRPr="00EF1E97" w:rsidRDefault="00C04FC3"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11</w:t>
            </w:r>
          </w:p>
        </w:tc>
        <w:tc>
          <w:tcPr>
            <w:tcW w:w="1568" w:type="dxa"/>
            <w:vMerge w:val="restart"/>
            <w:shd w:val="clear" w:color="auto" w:fill="auto"/>
            <w:vAlign w:val="center"/>
            <w:hideMark/>
          </w:tcPr>
          <w:p w:rsidR="00C04FC3" w:rsidRPr="00EF1E97" w:rsidRDefault="00C04FC3"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Поставка средств индивидуальной защиты</w:t>
            </w:r>
          </w:p>
        </w:tc>
        <w:tc>
          <w:tcPr>
            <w:tcW w:w="1116" w:type="dxa"/>
            <w:vMerge w:val="restart"/>
            <w:shd w:val="clear" w:color="auto" w:fill="auto"/>
            <w:vAlign w:val="center"/>
            <w:hideMark/>
          </w:tcPr>
          <w:p w:rsidR="00C04FC3" w:rsidRPr="00EF1E97" w:rsidRDefault="00C04FC3"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120 от 02.05.2024</w:t>
            </w:r>
          </w:p>
        </w:tc>
        <w:tc>
          <w:tcPr>
            <w:tcW w:w="1092" w:type="dxa"/>
            <w:gridSpan w:val="2"/>
            <w:vMerge w:val="restart"/>
            <w:shd w:val="clear" w:color="auto" w:fill="auto"/>
            <w:vAlign w:val="center"/>
            <w:hideMark/>
          </w:tcPr>
          <w:p w:rsidR="00C04FC3" w:rsidRPr="00EF1E97" w:rsidRDefault="00C04FC3"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5 824,00  </w:t>
            </w:r>
          </w:p>
        </w:tc>
        <w:tc>
          <w:tcPr>
            <w:tcW w:w="1336" w:type="dxa"/>
            <w:gridSpan w:val="2"/>
            <w:vMerge w:val="restart"/>
            <w:shd w:val="clear" w:color="auto" w:fill="auto"/>
            <w:vAlign w:val="center"/>
            <w:hideMark/>
          </w:tcPr>
          <w:p w:rsidR="00C04FC3" w:rsidRPr="00EF1E97" w:rsidRDefault="00C04FC3"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ООО «Рабочая одежда»</w:t>
            </w:r>
          </w:p>
        </w:tc>
        <w:tc>
          <w:tcPr>
            <w:tcW w:w="992" w:type="dxa"/>
            <w:gridSpan w:val="2"/>
            <w:vMerge w:val="restart"/>
            <w:shd w:val="clear" w:color="auto" w:fill="auto"/>
            <w:vAlign w:val="center"/>
            <w:hideMark/>
          </w:tcPr>
          <w:p w:rsidR="00C04FC3" w:rsidRPr="00EF1E97" w:rsidRDefault="00C04FC3"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да</w:t>
            </w:r>
          </w:p>
        </w:tc>
        <w:tc>
          <w:tcPr>
            <w:tcW w:w="4961" w:type="dxa"/>
            <w:gridSpan w:val="2"/>
            <w:shd w:val="clear" w:color="auto" w:fill="auto"/>
            <w:vAlign w:val="center"/>
            <w:hideMark/>
          </w:tcPr>
          <w:p w:rsidR="00C04FC3" w:rsidRDefault="00C04FC3" w:rsidP="00854F37">
            <w:pPr>
              <w:suppressAutoHyphens w:val="0"/>
              <w:spacing w:after="0" w:line="240" w:lineRule="auto"/>
              <w:jc w:val="both"/>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не верно указано основание</w:t>
            </w:r>
            <w:r>
              <w:rPr>
                <w:rFonts w:ascii="Times New Roman" w:eastAsia="Times New Roman" w:hAnsi="Times New Roman"/>
                <w:color w:val="000000"/>
                <w:sz w:val="18"/>
                <w:szCs w:val="18"/>
              </w:rPr>
              <w:t>,</w:t>
            </w:r>
            <w:r w:rsidRPr="00EF1E97">
              <w:rPr>
                <w:rFonts w:ascii="Times New Roman" w:eastAsia="Times New Roman" w:hAnsi="Times New Roman"/>
                <w:color w:val="000000"/>
                <w:sz w:val="18"/>
                <w:szCs w:val="18"/>
              </w:rPr>
              <w:t xml:space="preserve"> по которому заключен договор с единственным </w:t>
            </w:r>
            <w:r w:rsidRPr="000C649E">
              <w:rPr>
                <w:rFonts w:ascii="Times New Roman" w:eastAsia="Times New Roman" w:hAnsi="Times New Roman"/>
                <w:color w:val="FF0000"/>
                <w:sz w:val="18"/>
                <w:szCs w:val="18"/>
              </w:rPr>
              <w:t xml:space="preserve">поставщиком и </w:t>
            </w:r>
            <w:r>
              <w:rPr>
                <w:rFonts w:ascii="Times New Roman" w:eastAsia="Times New Roman" w:hAnsi="Times New Roman"/>
                <w:color w:val="FF0000"/>
                <w:sz w:val="18"/>
                <w:szCs w:val="18"/>
              </w:rPr>
              <w:t xml:space="preserve">при этом </w:t>
            </w:r>
            <w:r w:rsidRPr="000C649E">
              <w:rPr>
                <w:rFonts w:ascii="Times New Roman" w:eastAsia="Times New Roman" w:hAnsi="Times New Roman"/>
                <w:color w:val="FF0000"/>
                <w:sz w:val="18"/>
                <w:szCs w:val="18"/>
              </w:rPr>
              <w:t>указан ИКЗ.</w:t>
            </w:r>
          </w:p>
          <w:p w:rsidR="00C04FC3" w:rsidRPr="00EF1E97" w:rsidRDefault="00C04FC3" w:rsidP="00854F37">
            <w:pPr>
              <w:suppressAutoHyphens w:val="0"/>
              <w:spacing w:after="0" w:line="240" w:lineRule="auto"/>
              <w:rPr>
                <w:rFonts w:ascii="Times New Roman" w:eastAsia="Times New Roman" w:hAnsi="Times New Roman"/>
                <w:color w:val="000000"/>
                <w:sz w:val="18"/>
                <w:szCs w:val="18"/>
              </w:rPr>
            </w:pPr>
            <w:r w:rsidRPr="00AD1E46">
              <w:rPr>
                <w:rFonts w:ascii="Times New Roman" w:eastAsia="Times New Roman" w:hAnsi="Times New Roman"/>
                <w:b/>
                <w:color w:val="FF0000"/>
                <w:sz w:val="18"/>
                <w:szCs w:val="18"/>
              </w:rPr>
              <w:t>Указанные обстоятельства имеют</w:t>
            </w:r>
            <w:r>
              <w:rPr>
                <w:rFonts w:ascii="Times New Roman" w:eastAsia="Times New Roman" w:hAnsi="Times New Roman"/>
                <w:b/>
                <w:color w:val="FF0000"/>
                <w:sz w:val="18"/>
                <w:szCs w:val="18"/>
              </w:rPr>
              <w:t xml:space="preserve"> </w:t>
            </w:r>
            <w:r w:rsidRPr="00AD1E46">
              <w:rPr>
                <w:rFonts w:ascii="Times New Roman" w:eastAsia="Times New Roman" w:hAnsi="Times New Roman"/>
                <w:b/>
                <w:color w:val="FF0000"/>
                <w:sz w:val="18"/>
                <w:szCs w:val="18"/>
              </w:rPr>
              <w:t xml:space="preserve">признак административного правонарушения предусмотренного </w:t>
            </w:r>
            <w:r>
              <w:rPr>
                <w:rFonts w:ascii="Times New Roman" w:eastAsia="Times New Roman" w:hAnsi="Times New Roman"/>
                <w:b/>
                <w:color w:val="FF0000"/>
                <w:sz w:val="18"/>
                <w:szCs w:val="18"/>
              </w:rPr>
              <w:t>частью 1 статьи 7.29 КоАП.</w:t>
            </w:r>
          </w:p>
        </w:tc>
        <w:tc>
          <w:tcPr>
            <w:tcW w:w="3544" w:type="dxa"/>
            <w:shd w:val="clear" w:color="auto" w:fill="auto"/>
            <w:vAlign w:val="center"/>
            <w:hideMark/>
          </w:tcPr>
          <w:p w:rsidR="00C04FC3" w:rsidRPr="00EF1E97" w:rsidRDefault="00C04FC3"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отражать в договоре: источник финансирование по годам; форму заключения договора (в данном случае контракт заключен в электронном виде)</w:t>
            </w:r>
          </w:p>
        </w:tc>
      </w:tr>
      <w:tr w:rsidR="000649CD" w:rsidRPr="00EF1E97" w:rsidTr="002949A6">
        <w:trPr>
          <w:gridAfter w:val="1"/>
          <w:wAfter w:w="6" w:type="dxa"/>
          <w:trHeight w:val="20"/>
        </w:trPr>
        <w:tc>
          <w:tcPr>
            <w:tcW w:w="432"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не соответствие ч.2 ст.34 Закона № 44-ФЗ – в договоре  не </w:t>
            </w:r>
            <w:r w:rsidRPr="00EF1E97">
              <w:rPr>
                <w:rFonts w:ascii="Times New Roman" w:eastAsia="Times New Roman" w:hAnsi="Times New Roman"/>
                <w:color w:val="000000"/>
                <w:sz w:val="18"/>
                <w:szCs w:val="18"/>
              </w:rPr>
              <w:lastRenderedPageBreak/>
              <w:t>указано, что цена договора является твердой и определяется на весь срок его исполнения</w:t>
            </w:r>
          </w:p>
        </w:tc>
        <w:tc>
          <w:tcPr>
            <w:tcW w:w="3544" w:type="dxa"/>
            <w:vMerge w:val="restart"/>
            <w:shd w:val="clear" w:color="auto" w:fill="auto"/>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lastRenderedPageBreak/>
              <w:t>использовать подходящую пози</w:t>
            </w:r>
            <w:r w:rsidR="00EE3294">
              <w:rPr>
                <w:rFonts w:ascii="Times New Roman" w:eastAsia="Times New Roman" w:hAnsi="Times New Roman"/>
                <w:color w:val="000000"/>
                <w:sz w:val="18"/>
                <w:szCs w:val="18"/>
              </w:rPr>
              <w:t>ци</w:t>
            </w:r>
            <w:r w:rsidRPr="00EF1E97">
              <w:rPr>
                <w:rFonts w:ascii="Times New Roman" w:eastAsia="Times New Roman" w:hAnsi="Times New Roman"/>
                <w:color w:val="000000"/>
                <w:sz w:val="18"/>
                <w:szCs w:val="18"/>
              </w:rPr>
              <w:t xml:space="preserve">ю КТРУ </w:t>
            </w:r>
            <w:r w:rsidRPr="00EF1E97">
              <w:rPr>
                <w:rFonts w:ascii="Times New Roman" w:eastAsia="Times New Roman" w:hAnsi="Times New Roman"/>
                <w:color w:val="000000"/>
                <w:sz w:val="18"/>
                <w:szCs w:val="18"/>
              </w:rPr>
              <w:lastRenderedPageBreak/>
              <w:t>(при наличии). На дату заключения договора в КТРУ имелось 8 позиций специальной обуви (15.20.32.121-00000011 обязательное применение с 28.12.2023, 15.20.32.122-00000021 обязательное применение с 06.07.2024 , 15.20.32.123-00000013 обязательное применение с 29.11.2023, 15.20.32.124-00000007 обязательное применение с 29.11.2023, 15.20.32.125-00000011 обязательное применение с 29.11.2023, 15.20.32.126-00000007 обязательное применение с 29.11.2023, 15.20.32.126-00000010 обязательное применение с 01.04.2020, 15.20.32.121-00000002 обязательное применение с 01.07.2020). Позиции КТРУ содержат характеристики товара и ед. измерения</w:t>
            </w:r>
          </w:p>
        </w:tc>
      </w:tr>
      <w:tr w:rsidR="00517DBB" w:rsidRPr="00EF1E97" w:rsidTr="002949A6">
        <w:trPr>
          <w:gridAfter w:val="1"/>
          <w:wAfter w:w="6" w:type="dxa"/>
          <w:trHeight w:val="20"/>
        </w:trPr>
        <w:tc>
          <w:tcPr>
            <w:tcW w:w="432" w:type="dxa"/>
            <w:vMerge/>
            <w:vAlign w:val="center"/>
            <w:hideMark/>
          </w:tcPr>
          <w:p w:rsidR="00517DBB" w:rsidRPr="00EF1E97" w:rsidRDefault="00517DBB"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517DBB" w:rsidRPr="00EF1E97" w:rsidRDefault="00517DBB"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517DBB" w:rsidRPr="00EF1E97" w:rsidRDefault="00517DBB"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517DBB" w:rsidRPr="00EF1E97" w:rsidRDefault="00517DBB"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517DBB" w:rsidRPr="00EF1E97" w:rsidRDefault="00517DBB"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517DBB" w:rsidRPr="00EF1E97" w:rsidRDefault="00517DBB"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517DBB" w:rsidRPr="00EF1E97" w:rsidRDefault="00517DBB" w:rsidP="00517DBB">
            <w:pPr>
              <w:suppressAutoHyphens w:val="0"/>
              <w:spacing w:after="0" w:line="240" w:lineRule="auto"/>
              <w:jc w:val="both"/>
              <w:rPr>
                <w:rFonts w:ascii="Times New Roman" w:eastAsia="Times New Roman" w:hAnsi="Times New Roman"/>
                <w:color w:val="000000"/>
                <w:sz w:val="18"/>
                <w:szCs w:val="18"/>
              </w:rPr>
            </w:pPr>
            <w:r w:rsidRPr="00517DBB">
              <w:rPr>
                <w:rFonts w:ascii="Times New Roman" w:eastAsia="Times New Roman" w:hAnsi="Times New Roman"/>
                <w:color w:val="FF0000"/>
                <w:sz w:val="18"/>
                <w:szCs w:val="18"/>
              </w:rPr>
              <w:t>В УПД № 4288 от 02.05.2024 не содержится информация о реквизитах договора, что не дает возможность идентифицировать к какому договору относятся документ о приемке</w:t>
            </w:r>
          </w:p>
        </w:tc>
        <w:tc>
          <w:tcPr>
            <w:tcW w:w="3544" w:type="dxa"/>
            <w:vMerge/>
            <w:vAlign w:val="center"/>
            <w:hideMark/>
          </w:tcPr>
          <w:p w:rsidR="00517DBB" w:rsidRPr="00EF1E97" w:rsidRDefault="00517DBB" w:rsidP="00402A31">
            <w:pPr>
              <w:suppressAutoHyphens w:val="0"/>
              <w:spacing w:after="0" w:line="240" w:lineRule="auto"/>
              <w:rPr>
                <w:rFonts w:ascii="Times New Roman" w:eastAsia="Times New Roman" w:hAnsi="Times New Roman"/>
                <w:color w:val="000000"/>
                <w:sz w:val="18"/>
                <w:szCs w:val="18"/>
              </w:rPr>
            </w:pPr>
          </w:p>
        </w:tc>
      </w:tr>
      <w:tr w:rsidR="000649CD" w:rsidRPr="00EF1E97" w:rsidTr="002949A6">
        <w:trPr>
          <w:gridAfter w:val="1"/>
          <w:wAfter w:w="6" w:type="dxa"/>
          <w:trHeight w:val="20"/>
        </w:trPr>
        <w:tc>
          <w:tcPr>
            <w:tcW w:w="432"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не соответствие требованиям п.2 ч.13.1 Закона № 44-ФЗ  - отсчет срока оплаты должен производится с даты подписания документа о приемке, а не со дня приема-передачи товара, как это указано в п. 3.2 договора</w:t>
            </w:r>
          </w:p>
        </w:tc>
        <w:tc>
          <w:tcPr>
            <w:tcW w:w="3544" w:type="dxa"/>
            <w:shd w:val="clear" w:color="auto" w:fill="auto"/>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в целях поставки товара, соответствующего потребностям заказчика, рекомендуем </w:t>
            </w:r>
            <w:r w:rsidR="00EE3294" w:rsidRPr="00EF1E97">
              <w:rPr>
                <w:rFonts w:ascii="Times New Roman" w:eastAsia="Times New Roman" w:hAnsi="Times New Roman"/>
                <w:color w:val="000000"/>
                <w:sz w:val="18"/>
                <w:szCs w:val="18"/>
              </w:rPr>
              <w:t>предусматривать</w:t>
            </w:r>
            <w:r w:rsidRPr="00EF1E97">
              <w:rPr>
                <w:rFonts w:ascii="Times New Roman" w:eastAsia="Times New Roman" w:hAnsi="Times New Roman"/>
                <w:color w:val="000000"/>
                <w:sz w:val="18"/>
                <w:szCs w:val="18"/>
              </w:rPr>
              <w:t xml:space="preserve"> в спецификации к договору характеристики такого товара. При использовании выбранной позиции КТРУ - использовать характеристики предусмотренные в такой позиции КТРУ </w:t>
            </w:r>
          </w:p>
        </w:tc>
      </w:tr>
      <w:tr w:rsidR="0034546B" w:rsidRPr="000649CD" w:rsidTr="002949A6">
        <w:trPr>
          <w:gridAfter w:val="1"/>
          <w:wAfter w:w="6" w:type="dxa"/>
          <w:trHeight w:val="20"/>
        </w:trPr>
        <w:tc>
          <w:tcPr>
            <w:tcW w:w="432" w:type="dxa"/>
            <w:vMerge w:val="restart"/>
            <w:shd w:val="clear" w:color="auto" w:fill="auto"/>
            <w:noWrap/>
            <w:vAlign w:val="center"/>
            <w:hideMark/>
          </w:tcPr>
          <w:p w:rsidR="0034546B" w:rsidRPr="00EF1E97" w:rsidRDefault="0034546B"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12</w:t>
            </w:r>
          </w:p>
        </w:tc>
        <w:tc>
          <w:tcPr>
            <w:tcW w:w="1568" w:type="dxa"/>
            <w:vMerge w:val="restart"/>
            <w:shd w:val="clear" w:color="auto" w:fill="auto"/>
            <w:vAlign w:val="center"/>
            <w:hideMark/>
          </w:tcPr>
          <w:p w:rsidR="0034546B" w:rsidRPr="00EF1E97" w:rsidRDefault="0034546B" w:rsidP="00402A31">
            <w:pPr>
              <w:suppressAutoHyphens w:val="0"/>
              <w:spacing w:after="0" w:line="240" w:lineRule="auto"/>
              <w:jc w:val="center"/>
              <w:rPr>
                <w:rFonts w:ascii="Times New Roman" w:eastAsia="Times New Roman" w:hAnsi="Times New Roman"/>
                <w:color w:val="000000"/>
                <w:sz w:val="18"/>
                <w:szCs w:val="18"/>
              </w:rPr>
            </w:pPr>
            <w:r>
              <w:rPr>
                <w:rFonts w:ascii="Times New Roman" w:eastAsia="Times New Roman" w:hAnsi="Times New Roman"/>
                <w:color w:val="000000"/>
                <w:sz w:val="18"/>
                <w:szCs w:val="18"/>
              </w:rPr>
              <w:t>Проведение периодического медицинского осмотра</w:t>
            </w:r>
          </w:p>
        </w:tc>
        <w:tc>
          <w:tcPr>
            <w:tcW w:w="1116" w:type="dxa"/>
            <w:vMerge w:val="restart"/>
            <w:shd w:val="clear" w:color="auto" w:fill="auto"/>
            <w:vAlign w:val="center"/>
            <w:hideMark/>
          </w:tcPr>
          <w:p w:rsidR="0034546B" w:rsidRPr="00EF1E97" w:rsidRDefault="0034546B"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 64 от 02.05.2024 </w:t>
            </w:r>
          </w:p>
        </w:tc>
        <w:tc>
          <w:tcPr>
            <w:tcW w:w="1092" w:type="dxa"/>
            <w:gridSpan w:val="2"/>
            <w:vMerge w:val="restart"/>
            <w:shd w:val="clear" w:color="auto" w:fill="auto"/>
            <w:vAlign w:val="center"/>
            <w:hideMark/>
          </w:tcPr>
          <w:p w:rsidR="0034546B" w:rsidRPr="00EF1E97" w:rsidRDefault="0034546B"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91 800,00  </w:t>
            </w:r>
          </w:p>
        </w:tc>
        <w:tc>
          <w:tcPr>
            <w:tcW w:w="1336" w:type="dxa"/>
            <w:gridSpan w:val="2"/>
            <w:vMerge w:val="restart"/>
            <w:shd w:val="clear" w:color="auto" w:fill="auto"/>
            <w:vAlign w:val="center"/>
            <w:hideMark/>
          </w:tcPr>
          <w:p w:rsidR="0034546B" w:rsidRPr="00EF1E97" w:rsidRDefault="0034546B"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ООО «Центр медицинских комиссий и справок»</w:t>
            </w:r>
          </w:p>
        </w:tc>
        <w:tc>
          <w:tcPr>
            <w:tcW w:w="992" w:type="dxa"/>
            <w:gridSpan w:val="2"/>
            <w:vMerge w:val="restart"/>
            <w:shd w:val="clear" w:color="auto" w:fill="auto"/>
            <w:vAlign w:val="center"/>
            <w:hideMark/>
          </w:tcPr>
          <w:p w:rsidR="0034546B" w:rsidRPr="00EF1E97" w:rsidRDefault="0034546B"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да</w:t>
            </w:r>
          </w:p>
        </w:tc>
        <w:tc>
          <w:tcPr>
            <w:tcW w:w="4961" w:type="dxa"/>
            <w:gridSpan w:val="2"/>
            <w:shd w:val="clear" w:color="auto" w:fill="auto"/>
            <w:vAlign w:val="center"/>
            <w:hideMark/>
          </w:tcPr>
          <w:p w:rsidR="0034546B" w:rsidRPr="00EF1E97" w:rsidRDefault="0034546B" w:rsidP="00402A31">
            <w:pPr>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не соответствие ч.2 ст.34 Закона № 44-ФЗ – в договоре  не указано, что цена договора является твердой и определяется на весь срок его исполнения</w:t>
            </w:r>
          </w:p>
        </w:tc>
        <w:tc>
          <w:tcPr>
            <w:tcW w:w="3544" w:type="dxa"/>
            <w:vMerge w:val="restart"/>
            <w:shd w:val="clear" w:color="auto" w:fill="auto"/>
            <w:vAlign w:val="center"/>
            <w:hideMark/>
          </w:tcPr>
          <w:p w:rsidR="0034546B" w:rsidRPr="00EF1E97" w:rsidRDefault="0034546B"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w:t>
            </w:r>
            <w:r w:rsidRPr="004A6561">
              <w:rPr>
                <w:rFonts w:ascii="Times New Roman" w:eastAsia="Times New Roman" w:hAnsi="Times New Roman"/>
                <w:color w:val="FF0000"/>
                <w:sz w:val="18"/>
                <w:szCs w:val="18"/>
              </w:rPr>
              <w:t>Неукоснительно соблюдать требования законодательства о контрактной системе </w:t>
            </w:r>
            <w:r w:rsidRPr="00EF1E97">
              <w:rPr>
                <w:rFonts w:ascii="Times New Roman" w:eastAsia="Times New Roman" w:hAnsi="Times New Roman"/>
                <w:color w:val="000000"/>
                <w:sz w:val="18"/>
                <w:szCs w:val="18"/>
              </w:rPr>
              <w:t> </w:t>
            </w:r>
          </w:p>
        </w:tc>
      </w:tr>
      <w:tr w:rsidR="000649CD" w:rsidRPr="00EF1E97" w:rsidTr="002949A6">
        <w:trPr>
          <w:gridAfter w:val="1"/>
          <w:wAfter w:w="6" w:type="dxa"/>
          <w:trHeight w:val="20"/>
        </w:trPr>
        <w:tc>
          <w:tcPr>
            <w:tcW w:w="432"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B60C06" w:rsidRPr="00EF1E97" w:rsidRDefault="00B60C06" w:rsidP="0034546B">
            <w:pPr>
              <w:suppressAutoHyphens w:val="0"/>
              <w:spacing w:after="0" w:line="240" w:lineRule="auto"/>
              <w:jc w:val="both"/>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контракт заключен в электронном магазине Минераловодского муниципального округа Ставр</w:t>
            </w:r>
            <w:r w:rsidR="00AD656D">
              <w:rPr>
                <w:rFonts w:ascii="Times New Roman" w:eastAsia="Times New Roman" w:hAnsi="Times New Roman"/>
                <w:color w:val="000000"/>
                <w:sz w:val="18"/>
                <w:szCs w:val="18"/>
              </w:rPr>
              <w:t>опольского края с применением ЭП Сторон</w:t>
            </w:r>
            <w:r w:rsidRPr="00EF1E97">
              <w:rPr>
                <w:rFonts w:ascii="Times New Roman" w:eastAsia="Times New Roman" w:hAnsi="Times New Roman"/>
                <w:color w:val="000000"/>
                <w:sz w:val="18"/>
                <w:szCs w:val="18"/>
              </w:rPr>
              <w:t xml:space="preserve">, при этом для проверки представлена копия договора, в которой имеются </w:t>
            </w:r>
            <w:r w:rsidR="00EC4615" w:rsidRPr="00261C89">
              <w:rPr>
                <w:rFonts w:ascii="Times New Roman" w:eastAsia="Times New Roman" w:hAnsi="Times New Roman"/>
                <w:color w:val="FF0000"/>
                <w:sz w:val="18"/>
                <w:szCs w:val="18"/>
              </w:rPr>
              <w:t>рукописны</w:t>
            </w:r>
            <w:r w:rsidR="00EC4615">
              <w:rPr>
                <w:rFonts w:ascii="Times New Roman" w:eastAsia="Times New Roman" w:hAnsi="Times New Roman"/>
                <w:color w:val="000000"/>
                <w:sz w:val="18"/>
                <w:szCs w:val="18"/>
              </w:rPr>
              <w:t>е</w:t>
            </w:r>
            <w:r w:rsidRPr="00EF1E97">
              <w:rPr>
                <w:rFonts w:ascii="Times New Roman" w:eastAsia="Times New Roman" w:hAnsi="Times New Roman"/>
                <w:color w:val="000000"/>
                <w:sz w:val="18"/>
                <w:szCs w:val="18"/>
              </w:rPr>
              <w:t xml:space="preserve"> подписи и печати Сторон</w:t>
            </w:r>
          </w:p>
        </w:tc>
        <w:tc>
          <w:tcPr>
            <w:tcW w:w="3544"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r>
      <w:tr w:rsidR="000649CD" w:rsidRPr="00EF1E97" w:rsidTr="002949A6">
        <w:trPr>
          <w:gridAfter w:val="1"/>
          <w:wAfter w:w="6" w:type="dxa"/>
          <w:trHeight w:val="20"/>
        </w:trPr>
        <w:tc>
          <w:tcPr>
            <w:tcW w:w="432"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Не соответствует п.6 и п.7 ч.2 ст.9 Федерального закона от 06.12.2011 № 402-ФЗ "О бухгалтерском учете"- в акте  № 522 от 29.05.2024 отсутствует наименование должности и указание фамилии и инициалов Заказчика и Исполнителя</w:t>
            </w:r>
          </w:p>
        </w:tc>
        <w:tc>
          <w:tcPr>
            <w:tcW w:w="3544"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r>
      <w:tr w:rsidR="00F77D3F" w:rsidRPr="000649CD" w:rsidTr="002949A6">
        <w:trPr>
          <w:gridAfter w:val="1"/>
          <w:wAfter w:w="6" w:type="dxa"/>
          <w:trHeight w:val="20"/>
        </w:trPr>
        <w:tc>
          <w:tcPr>
            <w:tcW w:w="432" w:type="dxa"/>
            <w:vMerge w:val="restart"/>
            <w:shd w:val="clear" w:color="auto" w:fill="auto"/>
            <w:noWrap/>
            <w:vAlign w:val="center"/>
            <w:hideMark/>
          </w:tcPr>
          <w:p w:rsidR="00F77D3F" w:rsidRPr="00EF1E97" w:rsidRDefault="00F77D3F"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13</w:t>
            </w:r>
          </w:p>
        </w:tc>
        <w:tc>
          <w:tcPr>
            <w:tcW w:w="1568" w:type="dxa"/>
            <w:vMerge w:val="restart"/>
            <w:shd w:val="clear" w:color="auto" w:fill="auto"/>
            <w:vAlign w:val="center"/>
            <w:hideMark/>
          </w:tcPr>
          <w:p w:rsidR="00F77D3F" w:rsidRPr="00EF1E97" w:rsidRDefault="00F77D3F"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Поставка насосной установки с </w:t>
            </w:r>
            <w:proofErr w:type="spellStart"/>
            <w:r w:rsidRPr="00EF1E97">
              <w:rPr>
                <w:rFonts w:ascii="Times New Roman" w:eastAsia="Times New Roman" w:hAnsi="Times New Roman"/>
                <w:color w:val="000000"/>
                <w:sz w:val="18"/>
                <w:szCs w:val="18"/>
              </w:rPr>
              <w:t>мооприводом</w:t>
            </w:r>
            <w:proofErr w:type="spellEnd"/>
            <w:r w:rsidRPr="00EF1E97">
              <w:rPr>
                <w:rFonts w:ascii="Times New Roman" w:eastAsia="Times New Roman" w:hAnsi="Times New Roman"/>
                <w:color w:val="000000"/>
                <w:sz w:val="18"/>
                <w:szCs w:val="18"/>
              </w:rPr>
              <w:t xml:space="preserve"> СН 64-1 с РВД 5м</w:t>
            </w:r>
          </w:p>
        </w:tc>
        <w:tc>
          <w:tcPr>
            <w:tcW w:w="1116" w:type="dxa"/>
            <w:vMerge w:val="restart"/>
            <w:shd w:val="clear" w:color="auto" w:fill="auto"/>
            <w:vAlign w:val="center"/>
            <w:hideMark/>
          </w:tcPr>
          <w:p w:rsidR="00F77D3F" w:rsidRPr="00EF1E97" w:rsidRDefault="00F77D3F"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 160 от 29.05.2024 </w:t>
            </w:r>
          </w:p>
        </w:tc>
        <w:tc>
          <w:tcPr>
            <w:tcW w:w="1092" w:type="dxa"/>
            <w:gridSpan w:val="2"/>
            <w:vMerge w:val="restart"/>
            <w:shd w:val="clear" w:color="auto" w:fill="auto"/>
            <w:vAlign w:val="center"/>
            <w:hideMark/>
          </w:tcPr>
          <w:p w:rsidR="00F77D3F" w:rsidRPr="00EF1E97" w:rsidRDefault="00F77D3F"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252 000,00  </w:t>
            </w:r>
          </w:p>
        </w:tc>
        <w:tc>
          <w:tcPr>
            <w:tcW w:w="1336" w:type="dxa"/>
            <w:gridSpan w:val="2"/>
            <w:vMerge w:val="restart"/>
            <w:shd w:val="clear" w:color="auto" w:fill="auto"/>
            <w:vAlign w:val="center"/>
            <w:hideMark/>
          </w:tcPr>
          <w:p w:rsidR="00F77D3F" w:rsidRPr="00EF1E97" w:rsidRDefault="00F77D3F"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ООО «Высокая опора»</w:t>
            </w:r>
          </w:p>
        </w:tc>
        <w:tc>
          <w:tcPr>
            <w:tcW w:w="992" w:type="dxa"/>
            <w:gridSpan w:val="2"/>
            <w:vMerge w:val="restart"/>
            <w:shd w:val="clear" w:color="auto" w:fill="auto"/>
            <w:vAlign w:val="center"/>
            <w:hideMark/>
          </w:tcPr>
          <w:p w:rsidR="00F77D3F" w:rsidRPr="00EF1E97" w:rsidRDefault="00F77D3F"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да</w:t>
            </w:r>
          </w:p>
        </w:tc>
        <w:tc>
          <w:tcPr>
            <w:tcW w:w="4961" w:type="dxa"/>
            <w:gridSpan w:val="2"/>
            <w:shd w:val="clear" w:color="auto" w:fill="auto"/>
            <w:vAlign w:val="center"/>
            <w:hideMark/>
          </w:tcPr>
          <w:p w:rsidR="00F77D3F" w:rsidRDefault="00F77D3F" w:rsidP="000B527F">
            <w:pPr>
              <w:suppressAutoHyphens w:val="0"/>
              <w:spacing w:after="0" w:line="240" w:lineRule="auto"/>
              <w:jc w:val="both"/>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Pr="00EF1E97">
              <w:rPr>
                <w:rFonts w:ascii="Times New Roman" w:eastAsia="Times New Roman" w:hAnsi="Times New Roman"/>
                <w:color w:val="000000"/>
                <w:sz w:val="18"/>
                <w:szCs w:val="18"/>
              </w:rPr>
              <w:t>не верно указано основание</w:t>
            </w:r>
            <w:r>
              <w:rPr>
                <w:rFonts w:ascii="Times New Roman" w:eastAsia="Times New Roman" w:hAnsi="Times New Roman"/>
                <w:color w:val="000000"/>
                <w:sz w:val="18"/>
                <w:szCs w:val="18"/>
              </w:rPr>
              <w:t>,</w:t>
            </w:r>
            <w:r w:rsidRPr="00EF1E97">
              <w:rPr>
                <w:rFonts w:ascii="Times New Roman" w:eastAsia="Times New Roman" w:hAnsi="Times New Roman"/>
                <w:color w:val="000000"/>
                <w:sz w:val="18"/>
                <w:szCs w:val="18"/>
              </w:rPr>
              <w:t xml:space="preserve"> по которому заключен договор с единственным </w:t>
            </w:r>
            <w:r w:rsidRPr="000C649E">
              <w:rPr>
                <w:rFonts w:ascii="Times New Roman" w:eastAsia="Times New Roman" w:hAnsi="Times New Roman"/>
                <w:color w:val="FF0000"/>
                <w:sz w:val="18"/>
                <w:szCs w:val="18"/>
              </w:rPr>
              <w:t xml:space="preserve">поставщиком и </w:t>
            </w:r>
            <w:r>
              <w:rPr>
                <w:rFonts w:ascii="Times New Roman" w:eastAsia="Times New Roman" w:hAnsi="Times New Roman"/>
                <w:color w:val="FF0000"/>
                <w:sz w:val="18"/>
                <w:szCs w:val="18"/>
              </w:rPr>
              <w:t xml:space="preserve">при этом </w:t>
            </w:r>
            <w:r w:rsidRPr="000C649E">
              <w:rPr>
                <w:rFonts w:ascii="Times New Roman" w:eastAsia="Times New Roman" w:hAnsi="Times New Roman"/>
                <w:color w:val="FF0000"/>
                <w:sz w:val="18"/>
                <w:szCs w:val="18"/>
              </w:rPr>
              <w:t>указан ИКЗ.</w:t>
            </w:r>
          </w:p>
          <w:p w:rsidR="00F77D3F" w:rsidRPr="00EF1E97" w:rsidRDefault="00F77D3F" w:rsidP="000B527F">
            <w:pPr>
              <w:suppressAutoHyphens w:val="0"/>
              <w:spacing w:after="0" w:line="240" w:lineRule="auto"/>
              <w:jc w:val="both"/>
              <w:rPr>
                <w:rFonts w:ascii="Times New Roman" w:eastAsia="Times New Roman" w:hAnsi="Times New Roman"/>
                <w:color w:val="000000"/>
                <w:sz w:val="18"/>
                <w:szCs w:val="18"/>
              </w:rPr>
            </w:pPr>
            <w:r w:rsidRPr="00AD1E46">
              <w:rPr>
                <w:rFonts w:ascii="Times New Roman" w:eastAsia="Times New Roman" w:hAnsi="Times New Roman"/>
                <w:b/>
                <w:color w:val="FF0000"/>
                <w:sz w:val="18"/>
                <w:szCs w:val="18"/>
              </w:rPr>
              <w:t>Указанные обстоятельства имеют</w:t>
            </w:r>
            <w:r>
              <w:rPr>
                <w:rFonts w:ascii="Times New Roman" w:eastAsia="Times New Roman" w:hAnsi="Times New Roman"/>
                <w:b/>
                <w:color w:val="FF0000"/>
                <w:sz w:val="18"/>
                <w:szCs w:val="18"/>
              </w:rPr>
              <w:t xml:space="preserve"> </w:t>
            </w:r>
            <w:r w:rsidRPr="00AD1E46">
              <w:rPr>
                <w:rFonts w:ascii="Times New Roman" w:eastAsia="Times New Roman" w:hAnsi="Times New Roman"/>
                <w:b/>
                <w:color w:val="FF0000"/>
                <w:sz w:val="18"/>
                <w:szCs w:val="18"/>
              </w:rPr>
              <w:t xml:space="preserve">признак административного правонарушения предусмотренного </w:t>
            </w:r>
            <w:r>
              <w:rPr>
                <w:rFonts w:ascii="Times New Roman" w:eastAsia="Times New Roman" w:hAnsi="Times New Roman"/>
                <w:b/>
                <w:color w:val="FF0000"/>
                <w:sz w:val="18"/>
                <w:szCs w:val="18"/>
              </w:rPr>
              <w:t>частью 1 статьи 7.29 КоАП.</w:t>
            </w:r>
          </w:p>
        </w:tc>
        <w:tc>
          <w:tcPr>
            <w:tcW w:w="3544" w:type="dxa"/>
            <w:vMerge w:val="restart"/>
            <w:shd w:val="clear" w:color="auto" w:fill="auto"/>
            <w:vAlign w:val="center"/>
            <w:hideMark/>
          </w:tcPr>
          <w:p w:rsidR="00F77D3F" w:rsidRDefault="00F77D3F" w:rsidP="00402A31">
            <w:pPr>
              <w:suppressAutoHyphens w:val="0"/>
              <w:spacing w:after="0" w:line="240" w:lineRule="auto"/>
              <w:rPr>
                <w:rFonts w:ascii="Times New Roman" w:eastAsia="Times New Roman" w:hAnsi="Times New Roman"/>
                <w:color w:val="000000"/>
                <w:sz w:val="18"/>
                <w:szCs w:val="18"/>
              </w:rPr>
            </w:pPr>
            <w:r w:rsidRPr="004A6561">
              <w:rPr>
                <w:rFonts w:ascii="Times New Roman" w:eastAsia="Times New Roman" w:hAnsi="Times New Roman"/>
                <w:color w:val="FF0000"/>
                <w:sz w:val="18"/>
                <w:szCs w:val="18"/>
              </w:rPr>
              <w:t>Неукоснительно соблюдать требования законодательства о контрактной системе </w:t>
            </w:r>
            <w:r w:rsidRPr="00EF1E97">
              <w:rPr>
                <w:rFonts w:ascii="Times New Roman" w:eastAsia="Times New Roman" w:hAnsi="Times New Roman"/>
                <w:color w:val="000000"/>
                <w:sz w:val="18"/>
                <w:szCs w:val="18"/>
              </w:rPr>
              <w:t xml:space="preserve">  </w:t>
            </w:r>
          </w:p>
          <w:p w:rsidR="00FB1986" w:rsidRDefault="00F77D3F"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отражать в договоре: </w:t>
            </w:r>
          </w:p>
          <w:p w:rsidR="00FB1986" w:rsidRDefault="00FB1986" w:rsidP="00402A31">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00F77D3F" w:rsidRPr="00EF1E97">
              <w:rPr>
                <w:rFonts w:ascii="Times New Roman" w:eastAsia="Times New Roman" w:hAnsi="Times New Roman"/>
                <w:color w:val="000000"/>
                <w:sz w:val="18"/>
                <w:szCs w:val="18"/>
              </w:rPr>
              <w:t xml:space="preserve">источник финансирование по годам; </w:t>
            </w:r>
          </w:p>
          <w:p w:rsidR="00F77D3F" w:rsidRDefault="00FB1986" w:rsidP="00402A31">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00F77D3F" w:rsidRPr="00EF1E97">
              <w:rPr>
                <w:rFonts w:ascii="Times New Roman" w:eastAsia="Times New Roman" w:hAnsi="Times New Roman"/>
                <w:color w:val="000000"/>
                <w:sz w:val="18"/>
                <w:szCs w:val="18"/>
              </w:rPr>
              <w:t xml:space="preserve">форму заключения договора (в данном </w:t>
            </w:r>
            <w:r w:rsidR="00F77D3F" w:rsidRPr="00EF1E97">
              <w:rPr>
                <w:rFonts w:ascii="Times New Roman" w:eastAsia="Times New Roman" w:hAnsi="Times New Roman"/>
                <w:color w:val="000000"/>
                <w:sz w:val="18"/>
                <w:szCs w:val="18"/>
              </w:rPr>
              <w:lastRenderedPageBreak/>
              <w:t>случае контракт заключен в электронном виде)</w:t>
            </w:r>
          </w:p>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 в целях поставки товара, соответствующего потребностям заказчика, рекомендуем предусматривать в спецификации к договору характеристики такого товара</w:t>
            </w:r>
          </w:p>
        </w:tc>
      </w:tr>
      <w:tr w:rsidR="00F77D3F" w:rsidRPr="00EF1E97" w:rsidTr="002949A6">
        <w:trPr>
          <w:gridAfter w:val="1"/>
          <w:wAfter w:w="6" w:type="dxa"/>
          <w:trHeight w:val="20"/>
        </w:trPr>
        <w:tc>
          <w:tcPr>
            <w:tcW w:w="432"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F77D3F" w:rsidRPr="00EF1E97" w:rsidRDefault="00F77D3F" w:rsidP="000B527F">
            <w:pPr>
              <w:suppressAutoHyphens w:val="0"/>
              <w:spacing w:after="0" w:line="240" w:lineRule="auto"/>
              <w:jc w:val="both"/>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не соответствие ч.2 ст.34 Закона № 44-ФЗ – в договоре  не указано, что цена договора является твердой и определяется на весь срок его исполнения</w:t>
            </w:r>
          </w:p>
        </w:tc>
        <w:tc>
          <w:tcPr>
            <w:tcW w:w="3544"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r>
      <w:tr w:rsidR="00F77D3F" w:rsidRPr="00EF1E97" w:rsidTr="002949A6">
        <w:trPr>
          <w:gridAfter w:val="1"/>
          <w:wAfter w:w="6" w:type="dxa"/>
          <w:trHeight w:val="20"/>
        </w:trPr>
        <w:tc>
          <w:tcPr>
            <w:tcW w:w="432"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F77D3F" w:rsidRPr="00EF1E97" w:rsidRDefault="00F77D3F" w:rsidP="000B527F">
            <w:pPr>
              <w:suppressAutoHyphens w:val="0"/>
              <w:spacing w:after="0" w:line="240" w:lineRule="auto"/>
              <w:jc w:val="both"/>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не соответствие требованиям п.2 ч.13.1 Закона № 44-ФЗ  - отсчет срока оплаты должен производится с даты подписания документа о приемке, а не со дня приема-передачи товара, как это указано в п. 3.2 договора</w:t>
            </w:r>
          </w:p>
        </w:tc>
        <w:tc>
          <w:tcPr>
            <w:tcW w:w="3544"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r>
      <w:tr w:rsidR="00F77D3F" w:rsidRPr="00EF1E97" w:rsidTr="002949A6">
        <w:trPr>
          <w:gridAfter w:val="1"/>
          <w:wAfter w:w="6" w:type="dxa"/>
          <w:trHeight w:val="20"/>
        </w:trPr>
        <w:tc>
          <w:tcPr>
            <w:tcW w:w="432"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F77D3F" w:rsidRPr="00EF1E97" w:rsidRDefault="00F77D3F"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tcPr>
          <w:p w:rsidR="00F77D3F" w:rsidRPr="00EF1E97" w:rsidRDefault="00F77D3F" w:rsidP="000B527F">
            <w:pPr>
              <w:spacing w:after="0" w:line="240" w:lineRule="auto"/>
              <w:jc w:val="both"/>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контракт заключен в электронном магазине Минераловодского муниципального округа Ставр</w:t>
            </w:r>
            <w:r>
              <w:rPr>
                <w:rFonts w:ascii="Times New Roman" w:eastAsia="Times New Roman" w:hAnsi="Times New Roman"/>
                <w:color w:val="000000"/>
                <w:sz w:val="18"/>
                <w:szCs w:val="18"/>
              </w:rPr>
              <w:t>опольского края с применением ЭП Сторон</w:t>
            </w:r>
            <w:r w:rsidRPr="00EF1E97">
              <w:rPr>
                <w:rFonts w:ascii="Times New Roman" w:eastAsia="Times New Roman" w:hAnsi="Times New Roman"/>
                <w:color w:val="000000"/>
                <w:sz w:val="18"/>
                <w:szCs w:val="18"/>
              </w:rPr>
              <w:t xml:space="preserve">, при этом в п.8.3 договора указано </w:t>
            </w:r>
            <w:r>
              <w:rPr>
                <w:rFonts w:ascii="Times New Roman" w:eastAsia="Times New Roman" w:hAnsi="Times New Roman"/>
                <w:color w:val="000000"/>
                <w:sz w:val="18"/>
                <w:szCs w:val="18"/>
              </w:rPr>
              <w:t>«</w:t>
            </w:r>
            <w:r w:rsidRPr="00EF1E97">
              <w:rPr>
                <w:rFonts w:ascii="Times New Roman" w:eastAsia="Times New Roman" w:hAnsi="Times New Roman"/>
                <w:color w:val="000000"/>
                <w:sz w:val="18"/>
                <w:szCs w:val="18"/>
              </w:rPr>
              <w:t>Договор составлен в двух экземплярах, по одной для каждой из сторон</w:t>
            </w:r>
            <w:r>
              <w:rPr>
                <w:rFonts w:ascii="Times New Roman" w:eastAsia="Times New Roman" w:hAnsi="Times New Roman"/>
                <w:color w:val="000000"/>
                <w:sz w:val="18"/>
                <w:szCs w:val="18"/>
              </w:rPr>
              <w:t>»</w:t>
            </w:r>
          </w:p>
        </w:tc>
        <w:tc>
          <w:tcPr>
            <w:tcW w:w="3544" w:type="dxa"/>
            <w:vMerge/>
            <w:shd w:val="clear" w:color="auto" w:fill="auto"/>
            <w:vAlign w:val="center"/>
            <w:hideMark/>
          </w:tcPr>
          <w:p w:rsidR="00F77D3F" w:rsidRPr="00EF1E97" w:rsidRDefault="00F77D3F" w:rsidP="00F77D3F">
            <w:pPr>
              <w:suppressAutoHyphens w:val="0"/>
              <w:spacing w:after="0" w:line="240" w:lineRule="auto"/>
              <w:rPr>
                <w:rFonts w:ascii="Times New Roman" w:eastAsia="Times New Roman" w:hAnsi="Times New Roman"/>
                <w:color w:val="000000"/>
                <w:sz w:val="18"/>
                <w:szCs w:val="18"/>
              </w:rPr>
            </w:pPr>
          </w:p>
        </w:tc>
      </w:tr>
      <w:tr w:rsidR="0056257A" w:rsidRPr="000649CD" w:rsidTr="002949A6">
        <w:trPr>
          <w:gridAfter w:val="1"/>
          <w:wAfter w:w="6" w:type="dxa"/>
          <w:trHeight w:val="20"/>
        </w:trPr>
        <w:tc>
          <w:tcPr>
            <w:tcW w:w="432" w:type="dxa"/>
            <w:shd w:val="clear" w:color="auto" w:fill="auto"/>
            <w:noWrap/>
            <w:vAlign w:val="center"/>
            <w:hideMark/>
          </w:tcPr>
          <w:p w:rsidR="0056257A" w:rsidRPr="00EF1E97" w:rsidRDefault="0056257A"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14</w:t>
            </w:r>
          </w:p>
        </w:tc>
        <w:tc>
          <w:tcPr>
            <w:tcW w:w="1568" w:type="dxa"/>
            <w:shd w:val="clear" w:color="auto" w:fill="auto"/>
            <w:vAlign w:val="center"/>
            <w:hideMark/>
          </w:tcPr>
          <w:p w:rsidR="0056257A" w:rsidRPr="00EF1E97" w:rsidRDefault="0056257A"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Предоставление права использования для ЭВМ (неисключительной) лицензии</w:t>
            </w:r>
          </w:p>
        </w:tc>
        <w:tc>
          <w:tcPr>
            <w:tcW w:w="1116" w:type="dxa"/>
            <w:shd w:val="clear" w:color="auto" w:fill="auto"/>
            <w:vAlign w:val="center"/>
            <w:hideMark/>
          </w:tcPr>
          <w:p w:rsidR="0056257A" w:rsidRPr="00EF1E97" w:rsidRDefault="0056257A"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69 от 31.05.2024</w:t>
            </w:r>
          </w:p>
        </w:tc>
        <w:tc>
          <w:tcPr>
            <w:tcW w:w="1092" w:type="dxa"/>
            <w:gridSpan w:val="2"/>
            <w:shd w:val="clear" w:color="auto" w:fill="auto"/>
            <w:vAlign w:val="center"/>
            <w:hideMark/>
          </w:tcPr>
          <w:p w:rsidR="0056257A" w:rsidRPr="00EF1E97" w:rsidRDefault="0056257A"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25 835,00  </w:t>
            </w:r>
          </w:p>
        </w:tc>
        <w:tc>
          <w:tcPr>
            <w:tcW w:w="1336" w:type="dxa"/>
            <w:gridSpan w:val="2"/>
            <w:shd w:val="clear" w:color="auto" w:fill="auto"/>
            <w:vAlign w:val="center"/>
            <w:hideMark/>
          </w:tcPr>
          <w:p w:rsidR="0056257A" w:rsidRPr="00EF1E97" w:rsidRDefault="0056257A"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ООО «Территория безопасности»</w:t>
            </w:r>
          </w:p>
        </w:tc>
        <w:tc>
          <w:tcPr>
            <w:tcW w:w="992" w:type="dxa"/>
            <w:gridSpan w:val="2"/>
            <w:shd w:val="clear" w:color="auto" w:fill="auto"/>
            <w:vAlign w:val="center"/>
            <w:hideMark/>
          </w:tcPr>
          <w:p w:rsidR="0056257A" w:rsidRPr="00EF1E97" w:rsidRDefault="0056257A"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да</w:t>
            </w:r>
          </w:p>
        </w:tc>
        <w:tc>
          <w:tcPr>
            <w:tcW w:w="4961" w:type="dxa"/>
            <w:gridSpan w:val="2"/>
            <w:shd w:val="clear" w:color="auto" w:fill="auto"/>
            <w:vAlign w:val="center"/>
            <w:hideMark/>
          </w:tcPr>
          <w:p w:rsidR="0056257A" w:rsidRPr="00EF1E97" w:rsidRDefault="0056257A" w:rsidP="0056257A">
            <w:pPr>
              <w:spacing w:after="0" w:line="240" w:lineRule="auto"/>
              <w:jc w:val="both"/>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не соответствие ч.2 ст.34 Закона № 44-ФЗ – в договоре  не указано, что цена договора является твердой и определяется на весь срок его исполнения</w:t>
            </w:r>
          </w:p>
        </w:tc>
        <w:tc>
          <w:tcPr>
            <w:tcW w:w="3544" w:type="dxa"/>
            <w:shd w:val="clear" w:color="auto" w:fill="auto"/>
            <w:vAlign w:val="center"/>
            <w:hideMark/>
          </w:tcPr>
          <w:p w:rsidR="00841A29" w:rsidRDefault="00841A29" w:rsidP="00841A29">
            <w:pPr>
              <w:suppressAutoHyphens w:val="0"/>
              <w:spacing w:after="0" w:line="240" w:lineRule="auto"/>
              <w:rPr>
                <w:rFonts w:ascii="Times New Roman" w:eastAsia="Times New Roman" w:hAnsi="Times New Roman"/>
                <w:color w:val="000000"/>
                <w:sz w:val="18"/>
                <w:szCs w:val="18"/>
              </w:rPr>
            </w:pPr>
            <w:r w:rsidRPr="004A6561">
              <w:rPr>
                <w:rFonts w:ascii="Times New Roman" w:eastAsia="Times New Roman" w:hAnsi="Times New Roman"/>
                <w:color w:val="FF0000"/>
                <w:sz w:val="18"/>
                <w:szCs w:val="18"/>
              </w:rPr>
              <w:t>Неукоснительно соблюдать требования законодательства о контрактной системе </w:t>
            </w:r>
            <w:r w:rsidRPr="00EF1E97">
              <w:rPr>
                <w:rFonts w:ascii="Times New Roman" w:eastAsia="Times New Roman" w:hAnsi="Times New Roman"/>
                <w:color w:val="000000"/>
                <w:sz w:val="18"/>
                <w:szCs w:val="18"/>
              </w:rPr>
              <w:t xml:space="preserve">  </w:t>
            </w:r>
          </w:p>
          <w:p w:rsidR="00FB1986" w:rsidRDefault="0056257A"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отражать в договоре: </w:t>
            </w:r>
          </w:p>
          <w:p w:rsidR="0056257A" w:rsidRPr="00EF1E97" w:rsidRDefault="00FB1986" w:rsidP="00402A31">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w:t>
            </w:r>
            <w:r w:rsidR="0056257A" w:rsidRPr="00EF1E97">
              <w:rPr>
                <w:rFonts w:ascii="Times New Roman" w:eastAsia="Times New Roman" w:hAnsi="Times New Roman"/>
                <w:color w:val="000000"/>
                <w:sz w:val="18"/>
                <w:szCs w:val="18"/>
              </w:rPr>
              <w:t>основание</w:t>
            </w:r>
            <w:r w:rsidR="0056257A">
              <w:rPr>
                <w:rFonts w:ascii="Times New Roman" w:eastAsia="Times New Roman" w:hAnsi="Times New Roman"/>
                <w:color w:val="000000"/>
                <w:sz w:val="18"/>
                <w:szCs w:val="18"/>
              </w:rPr>
              <w:t>,</w:t>
            </w:r>
            <w:r w:rsidR="0056257A" w:rsidRPr="00EF1E97">
              <w:rPr>
                <w:rFonts w:ascii="Times New Roman" w:eastAsia="Times New Roman" w:hAnsi="Times New Roman"/>
                <w:color w:val="000000"/>
                <w:sz w:val="18"/>
                <w:szCs w:val="18"/>
              </w:rPr>
              <w:t xml:space="preserve"> по которому заключен договор с единственным поставщиком; </w:t>
            </w:r>
            <w:r>
              <w:rPr>
                <w:rFonts w:ascii="Times New Roman" w:eastAsia="Times New Roman" w:hAnsi="Times New Roman"/>
                <w:color w:val="000000"/>
                <w:sz w:val="18"/>
                <w:szCs w:val="18"/>
              </w:rPr>
              <w:t xml:space="preserve">- </w:t>
            </w:r>
            <w:r w:rsidR="0056257A" w:rsidRPr="00EF1E97">
              <w:rPr>
                <w:rFonts w:ascii="Times New Roman" w:eastAsia="Times New Roman" w:hAnsi="Times New Roman"/>
                <w:color w:val="000000"/>
                <w:sz w:val="18"/>
                <w:szCs w:val="18"/>
              </w:rPr>
              <w:t>источник финансирование по годам</w:t>
            </w:r>
          </w:p>
        </w:tc>
      </w:tr>
      <w:tr w:rsidR="0056257A" w:rsidRPr="000649CD" w:rsidTr="002949A6">
        <w:trPr>
          <w:gridAfter w:val="1"/>
          <w:wAfter w:w="6" w:type="dxa"/>
          <w:trHeight w:val="20"/>
        </w:trPr>
        <w:tc>
          <w:tcPr>
            <w:tcW w:w="432" w:type="dxa"/>
            <w:vMerge w:val="restart"/>
            <w:shd w:val="clear" w:color="auto" w:fill="auto"/>
            <w:noWrap/>
            <w:vAlign w:val="center"/>
            <w:hideMark/>
          </w:tcPr>
          <w:p w:rsidR="0056257A" w:rsidRPr="00EF1E97" w:rsidRDefault="0056257A"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15</w:t>
            </w:r>
          </w:p>
        </w:tc>
        <w:tc>
          <w:tcPr>
            <w:tcW w:w="1568" w:type="dxa"/>
            <w:vMerge w:val="restart"/>
            <w:shd w:val="clear" w:color="auto" w:fill="auto"/>
            <w:vAlign w:val="center"/>
            <w:hideMark/>
          </w:tcPr>
          <w:p w:rsidR="0056257A" w:rsidRPr="00EF1E97" w:rsidRDefault="0056257A"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Оказание услуг по предоставлению специализированной гидрометеорологи</w:t>
            </w:r>
            <w:r w:rsidRPr="000649CD">
              <w:rPr>
                <w:rFonts w:ascii="Times New Roman" w:eastAsia="Times New Roman" w:hAnsi="Times New Roman"/>
                <w:color w:val="000000"/>
                <w:sz w:val="18"/>
                <w:szCs w:val="18"/>
              </w:rPr>
              <w:t>че</w:t>
            </w:r>
            <w:r w:rsidRPr="00EF1E97">
              <w:rPr>
                <w:rFonts w:ascii="Times New Roman" w:eastAsia="Times New Roman" w:hAnsi="Times New Roman"/>
                <w:color w:val="000000"/>
                <w:sz w:val="18"/>
                <w:szCs w:val="18"/>
              </w:rPr>
              <w:t>ской информации о состоянии окружающей среды</w:t>
            </w:r>
          </w:p>
        </w:tc>
        <w:tc>
          <w:tcPr>
            <w:tcW w:w="1116" w:type="dxa"/>
            <w:vMerge w:val="restart"/>
            <w:shd w:val="clear" w:color="auto" w:fill="auto"/>
            <w:vAlign w:val="center"/>
            <w:hideMark/>
          </w:tcPr>
          <w:p w:rsidR="0056257A" w:rsidRPr="00EF1E97" w:rsidRDefault="0056257A"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 486 от 07.06.2024 </w:t>
            </w:r>
          </w:p>
        </w:tc>
        <w:tc>
          <w:tcPr>
            <w:tcW w:w="1092" w:type="dxa"/>
            <w:gridSpan w:val="2"/>
            <w:vMerge w:val="restart"/>
            <w:shd w:val="clear" w:color="auto" w:fill="auto"/>
            <w:vAlign w:val="center"/>
            <w:hideMark/>
          </w:tcPr>
          <w:p w:rsidR="0056257A" w:rsidRPr="00EF1E97" w:rsidRDefault="0056257A"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1 893,07  </w:t>
            </w:r>
          </w:p>
        </w:tc>
        <w:tc>
          <w:tcPr>
            <w:tcW w:w="1336" w:type="dxa"/>
            <w:gridSpan w:val="2"/>
            <w:vMerge w:val="restart"/>
            <w:shd w:val="clear" w:color="auto" w:fill="auto"/>
            <w:vAlign w:val="center"/>
            <w:hideMark/>
          </w:tcPr>
          <w:p w:rsidR="0056257A" w:rsidRPr="00EF1E97" w:rsidRDefault="0056257A"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ФГБУ «Северо-Кавказское УГМС»</w:t>
            </w:r>
          </w:p>
        </w:tc>
        <w:tc>
          <w:tcPr>
            <w:tcW w:w="992" w:type="dxa"/>
            <w:gridSpan w:val="2"/>
            <w:vMerge w:val="restart"/>
            <w:shd w:val="clear" w:color="auto" w:fill="auto"/>
            <w:vAlign w:val="center"/>
            <w:hideMark/>
          </w:tcPr>
          <w:p w:rsidR="0056257A" w:rsidRPr="00EF1E97" w:rsidRDefault="0056257A" w:rsidP="00402A31">
            <w:pPr>
              <w:suppressAutoHyphens w:val="0"/>
              <w:spacing w:after="0" w:line="240" w:lineRule="auto"/>
              <w:jc w:val="center"/>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да</w:t>
            </w:r>
          </w:p>
        </w:tc>
        <w:tc>
          <w:tcPr>
            <w:tcW w:w="4961" w:type="dxa"/>
            <w:gridSpan w:val="2"/>
            <w:shd w:val="clear" w:color="auto" w:fill="auto"/>
            <w:vAlign w:val="center"/>
          </w:tcPr>
          <w:p w:rsidR="0056257A" w:rsidRPr="00EF1E97" w:rsidRDefault="0056257A" w:rsidP="00402A31">
            <w:pPr>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не соответствие ч.2 ст.34 Закона № 44-ФЗ – в договоре  не указано, что цена договора является твердой и определяется на весь срок его исполнения</w:t>
            </w:r>
          </w:p>
        </w:tc>
        <w:tc>
          <w:tcPr>
            <w:tcW w:w="3544" w:type="dxa"/>
            <w:vMerge w:val="restart"/>
            <w:shd w:val="clear" w:color="auto" w:fill="auto"/>
            <w:vAlign w:val="center"/>
            <w:hideMark/>
          </w:tcPr>
          <w:p w:rsidR="0056257A" w:rsidRDefault="0056257A" w:rsidP="0056257A">
            <w:pPr>
              <w:suppressAutoHyphens w:val="0"/>
              <w:spacing w:after="0" w:line="240" w:lineRule="auto"/>
              <w:rPr>
                <w:rFonts w:ascii="Times New Roman" w:eastAsia="Times New Roman" w:hAnsi="Times New Roman"/>
                <w:color w:val="000000"/>
                <w:sz w:val="18"/>
                <w:szCs w:val="18"/>
              </w:rPr>
            </w:pPr>
            <w:r w:rsidRPr="004A6561">
              <w:rPr>
                <w:rFonts w:ascii="Times New Roman" w:eastAsia="Times New Roman" w:hAnsi="Times New Roman"/>
                <w:color w:val="FF0000"/>
                <w:sz w:val="18"/>
                <w:szCs w:val="18"/>
              </w:rPr>
              <w:t>Неукоснительно соблюдать требования законодательства о контрактной системе </w:t>
            </w:r>
            <w:r>
              <w:rPr>
                <w:rFonts w:ascii="Times New Roman" w:eastAsia="Times New Roman" w:hAnsi="Times New Roman"/>
                <w:color w:val="FF0000"/>
                <w:sz w:val="18"/>
                <w:szCs w:val="18"/>
              </w:rPr>
              <w:t xml:space="preserve"> и бюджетного законодательства</w:t>
            </w:r>
            <w:r w:rsidRPr="00EF1E97">
              <w:rPr>
                <w:rFonts w:ascii="Times New Roman" w:eastAsia="Times New Roman" w:hAnsi="Times New Roman"/>
                <w:color w:val="000000"/>
                <w:sz w:val="18"/>
                <w:szCs w:val="18"/>
              </w:rPr>
              <w:t xml:space="preserve">  </w:t>
            </w:r>
          </w:p>
          <w:p w:rsidR="00FB1986" w:rsidRDefault="0056257A" w:rsidP="00402A31">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 xml:space="preserve">отражать в договоре: </w:t>
            </w:r>
          </w:p>
          <w:p w:rsidR="00FB1986" w:rsidRDefault="00FB1986" w:rsidP="00402A31">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0056257A" w:rsidRPr="00EF1E97">
              <w:rPr>
                <w:rFonts w:ascii="Times New Roman" w:eastAsia="Times New Roman" w:hAnsi="Times New Roman"/>
                <w:color w:val="000000"/>
                <w:sz w:val="18"/>
                <w:szCs w:val="18"/>
              </w:rPr>
              <w:t xml:space="preserve">источник финансирование по годам; информацию, которая подтвердить соответствие поставщика (подрядчика, исполнителя) требованиям предусмотренным пунктами 3–5, 7–11 части 1 статьи 31 Федерального закона № 44-ФЗ; </w:t>
            </w:r>
          </w:p>
          <w:p w:rsidR="00FB1986" w:rsidRDefault="00FB1986" w:rsidP="00402A31">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 xml:space="preserve">- </w:t>
            </w:r>
            <w:r w:rsidR="0056257A" w:rsidRPr="00EF1E97">
              <w:rPr>
                <w:rFonts w:ascii="Times New Roman" w:eastAsia="Times New Roman" w:hAnsi="Times New Roman"/>
                <w:color w:val="000000"/>
                <w:sz w:val="18"/>
                <w:szCs w:val="18"/>
              </w:rPr>
              <w:t>объем услуг;</w:t>
            </w:r>
          </w:p>
          <w:p w:rsidR="0056257A" w:rsidRPr="00EF1E97" w:rsidRDefault="00FB1986" w:rsidP="00402A31">
            <w:pPr>
              <w:suppressAutoHyphens w:val="0"/>
              <w:spacing w:after="0" w:line="240" w:lineRule="auto"/>
              <w:rPr>
                <w:rFonts w:ascii="Times New Roman" w:eastAsia="Times New Roman" w:hAnsi="Times New Roman"/>
                <w:color w:val="000000"/>
                <w:sz w:val="18"/>
                <w:szCs w:val="18"/>
              </w:rPr>
            </w:pPr>
            <w:r>
              <w:rPr>
                <w:rFonts w:ascii="Times New Roman" w:eastAsia="Times New Roman" w:hAnsi="Times New Roman"/>
                <w:color w:val="000000"/>
                <w:sz w:val="18"/>
                <w:szCs w:val="18"/>
              </w:rPr>
              <w:t>-</w:t>
            </w:r>
            <w:bookmarkStart w:id="0" w:name="_GoBack"/>
            <w:bookmarkEnd w:id="0"/>
            <w:r w:rsidR="0056257A" w:rsidRPr="00EF1E97">
              <w:rPr>
                <w:rFonts w:ascii="Times New Roman" w:eastAsia="Times New Roman" w:hAnsi="Times New Roman"/>
                <w:color w:val="000000"/>
                <w:sz w:val="18"/>
                <w:szCs w:val="18"/>
              </w:rPr>
              <w:t xml:space="preserve"> место оказания услуг. </w:t>
            </w:r>
          </w:p>
        </w:tc>
      </w:tr>
      <w:tr w:rsidR="000649CD" w:rsidRPr="00EF1E97" w:rsidTr="002949A6">
        <w:trPr>
          <w:gridAfter w:val="1"/>
          <w:wAfter w:w="6" w:type="dxa"/>
          <w:trHeight w:val="20"/>
        </w:trPr>
        <w:tc>
          <w:tcPr>
            <w:tcW w:w="432"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568"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116"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0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1336"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992" w:type="dxa"/>
            <w:gridSpan w:val="2"/>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4961" w:type="dxa"/>
            <w:gridSpan w:val="2"/>
            <w:shd w:val="clear" w:color="auto" w:fill="auto"/>
            <w:vAlign w:val="center"/>
            <w:hideMark/>
          </w:tcPr>
          <w:p w:rsidR="001D29C3" w:rsidRPr="001D29C3" w:rsidRDefault="00B60C06" w:rsidP="001D29C3">
            <w:pPr>
              <w:suppressAutoHyphens w:val="0"/>
              <w:spacing w:after="0" w:line="240" w:lineRule="auto"/>
              <w:rPr>
                <w:rFonts w:ascii="Times New Roman" w:eastAsia="Times New Roman" w:hAnsi="Times New Roman"/>
                <w:color w:val="000000"/>
                <w:sz w:val="18"/>
                <w:szCs w:val="18"/>
              </w:rPr>
            </w:pPr>
            <w:r w:rsidRPr="00EF1E97">
              <w:rPr>
                <w:rFonts w:ascii="Times New Roman" w:eastAsia="Times New Roman" w:hAnsi="Times New Roman"/>
                <w:color w:val="000000"/>
                <w:sz w:val="18"/>
                <w:szCs w:val="18"/>
              </w:rPr>
              <w:t>предусмотренное договором стопроцентное авансирование не входит в перечень случаев закупки товаров (работ, услуг) предусмотренных подпунктом "1)" п. 6.2 постановления администрации Минераловодского муниципального округа Ставропольского края</w:t>
            </w:r>
            <w:r w:rsidR="001D29C3">
              <w:rPr>
                <w:rFonts w:ascii="Times New Roman" w:eastAsia="Times New Roman" w:hAnsi="Times New Roman"/>
                <w:color w:val="000000"/>
                <w:sz w:val="18"/>
                <w:szCs w:val="18"/>
              </w:rPr>
              <w:t xml:space="preserve"> от 29.12.2023 № 2993 «О мерах по реализации решения Совета депутатов</w:t>
            </w:r>
            <w:r w:rsidR="007455FA">
              <w:rPr>
                <w:rFonts w:ascii="Times New Roman" w:eastAsia="Times New Roman" w:hAnsi="Times New Roman"/>
                <w:color w:val="000000"/>
                <w:sz w:val="18"/>
                <w:szCs w:val="18"/>
              </w:rPr>
              <w:t xml:space="preserve"> </w:t>
            </w:r>
            <w:r w:rsidR="007455FA" w:rsidRPr="00EF1E97">
              <w:rPr>
                <w:rFonts w:ascii="Times New Roman" w:eastAsia="Times New Roman" w:hAnsi="Times New Roman"/>
                <w:color w:val="000000"/>
                <w:sz w:val="18"/>
                <w:szCs w:val="18"/>
              </w:rPr>
              <w:t>Минераловодского муниципального округа Ставропольского края</w:t>
            </w:r>
            <w:r w:rsidR="001D29C3">
              <w:rPr>
                <w:rFonts w:ascii="Times New Roman" w:eastAsia="Times New Roman" w:hAnsi="Times New Roman"/>
                <w:color w:val="000000"/>
                <w:sz w:val="18"/>
                <w:szCs w:val="18"/>
              </w:rPr>
              <w:t xml:space="preserve"> </w:t>
            </w:r>
            <w:r w:rsidR="007455FA">
              <w:rPr>
                <w:rFonts w:ascii="Times New Roman" w:eastAsia="Times New Roman" w:hAnsi="Times New Roman"/>
                <w:color w:val="000000"/>
                <w:sz w:val="18"/>
                <w:szCs w:val="18"/>
              </w:rPr>
              <w:t>«</w:t>
            </w:r>
            <w:r w:rsidR="001D29C3" w:rsidRPr="001D29C3">
              <w:rPr>
                <w:rFonts w:ascii="Times New Roman" w:eastAsia="Times New Roman" w:hAnsi="Times New Roman"/>
                <w:color w:val="000000"/>
                <w:sz w:val="18"/>
                <w:szCs w:val="18"/>
              </w:rPr>
              <w:t>О бюджете Минераловодского муниципального округа</w:t>
            </w:r>
          </w:p>
          <w:p w:rsidR="00B60C06" w:rsidRPr="00EF1E97" w:rsidRDefault="001D29C3" w:rsidP="001D29C3">
            <w:pPr>
              <w:suppressAutoHyphens w:val="0"/>
              <w:spacing w:after="0" w:line="240" w:lineRule="auto"/>
              <w:rPr>
                <w:rFonts w:ascii="Times New Roman" w:eastAsia="Times New Roman" w:hAnsi="Times New Roman"/>
                <w:color w:val="000000"/>
                <w:sz w:val="18"/>
                <w:szCs w:val="18"/>
              </w:rPr>
            </w:pPr>
            <w:r w:rsidRPr="001D29C3">
              <w:rPr>
                <w:rFonts w:ascii="Times New Roman" w:eastAsia="Times New Roman" w:hAnsi="Times New Roman"/>
                <w:color w:val="000000"/>
                <w:sz w:val="18"/>
                <w:szCs w:val="18"/>
              </w:rPr>
              <w:t xml:space="preserve"> Ставропольского края на 2024 год и плановый период 2025 и 2026 годов</w:t>
            </w:r>
            <w:r w:rsidR="007455FA">
              <w:rPr>
                <w:rFonts w:ascii="Times New Roman" w:eastAsia="Times New Roman" w:hAnsi="Times New Roman"/>
                <w:color w:val="000000"/>
                <w:sz w:val="18"/>
                <w:szCs w:val="18"/>
              </w:rPr>
              <w:t>»</w:t>
            </w:r>
          </w:p>
        </w:tc>
        <w:tc>
          <w:tcPr>
            <w:tcW w:w="3544" w:type="dxa"/>
            <w:vMerge/>
            <w:vAlign w:val="center"/>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r>
      <w:tr w:rsidR="00B60C06" w:rsidRPr="00EF1E97" w:rsidTr="002949A6">
        <w:trPr>
          <w:trHeight w:val="20"/>
        </w:trPr>
        <w:tc>
          <w:tcPr>
            <w:tcW w:w="3122" w:type="dxa"/>
            <w:gridSpan w:val="4"/>
            <w:shd w:val="clear" w:color="auto" w:fill="auto"/>
            <w:noWrap/>
            <w:vAlign w:val="bottom"/>
            <w:hideMark/>
          </w:tcPr>
          <w:p w:rsidR="00B60C06" w:rsidRPr="00EF1E97" w:rsidRDefault="00B60C06" w:rsidP="00402A31">
            <w:pPr>
              <w:suppressAutoHyphens w:val="0"/>
              <w:spacing w:after="0" w:line="240" w:lineRule="auto"/>
              <w:jc w:val="right"/>
              <w:rPr>
                <w:rFonts w:ascii="Times New Roman" w:eastAsia="Times New Roman" w:hAnsi="Times New Roman"/>
                <w:b/>
                <w:bCs/>
                <w:color w:val="000000"/>
                <w:sz w:val="18"/>
                <w:szCs w:val="18"/>
              </w:rPr>
            </w:pPr>
            <w:r w:rsidRPr="00EF1E97">
              <w:rPr>
                <w:rFonts w:ascii="Times New Roman" w:eastAsia="Times New Roman" w:hAnsi="Times New Roman"/>
                <w:b/>
                <w:bCs/>
                <w:color w:val="000000"/>
                <w:sz w:val="18"/>
                <w:szCs w:val="18"/>
              </w:rPr>
              <w:t>ИТОГО:</w:t>
            </w:r>
          </w:p>
        </w:tc>
        <w:tc>
          <w:tcPr>
            <w:tcW w:w="1092" w:type="dxa"/>
            <w:gridSpan w:val="2"/>
            <w:shd w:val="clear" w:color="auto" w:fill="auto"/>
            <w:noWrap/>
            <w:vAlign w:val="bottom"/>
            <w:hideMark/>
          </w:tcPr>
          <w:p w:rsidR="00B60C06" w:rsidRPr="00EF1E97" w:rsidRDefault="00B60C06" w:rsidP="00402A31">
            <w:pPr>
              <w:suppressAutoHyphens w:val="0"/>
              <w:spacing w:after="0" w:line="240" w:lineRule="auto"/>
              <w:jc w:val="right"/>
              <w:rPr>
                <w:rFonts w:ascii="Times New Roman" w:eastAsia="Times New Roman" w:hAnsi="Times New Roman"/>
                <w:b/>
                <w:bCs/>
                <w:color w:val="000000"/>
                <w:sz w:val="18"/>
                <w:szCs w:val="18"/>
              </w:rPr>
            </w:pPr>
            <w:r w:rsidRPr="00EF1E97">
              <w:rPr>
                <w:rFonts w:ascii="Times New Roman" w:eastAsia="Times New Roman" w:hAnsi="Times New Roman"/>
                <w:b/>
                <w:bCs/>
                <w:color w:val="000000"/>
                <w:sz w:val="18"/>
                <w:szCs w:val="18"/>
              </w:rPr>
              <w:t xml:space="preserve">611 441,75  </w:t>
            </w:r>
          </w:p>
        </w:tc>
        <w:tc>
          <w:tcPr>
            <w:tcW w:w="1336" w:type="dxa"/>
            <w:gridSpan w:val="2"/>
            <w:shd w:val="clear" w:color="auto" w:fill="auto"/>
            <w:noWrap/>
            <w:vAlign w:val="bottom"/>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992" w:type="dxa"/>
            <w:gridSpan w:val="2"/>
            <w:shd w:val="clear" w:color="auto" w:fill="auto"/>
            <w:noWrap/>
            <w:vAlign w:val="bottom"/>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4955" w:type="dxa"/>
            <w:shd w:val="clear" w:color="auto" w:fill="auto"/>
            <w:noWrap/>
            <w:vAlign w:val="bottom"/>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c>
          <w:tcPr>
            <w:tcW w:w="3550" w:type="dxa"/>
            <w:gridSpan w:val="2"/>
            <w:shd w:val="clear" w:color="auto" w:fill="auto"/>
            <w:vAlign w:val="bottom"/>
            <w:hideMark/>
          </w:tcPr>
          <w:p w:rsidR="00B60C06" w:rsidRPr="00EF1E97" w:rsidRDefault="00B60C06" w:rsidP="00402A31">
            <w:pPr>
              <w:suppressAutoHyphens w:val="0"/>
              <w:spacing w:after="0" w:line="240" w:lineRule="auto"/>
              <w:rPr>
                <w:rFonts w:ascii="Times New Roman" w:eastAsia="Times New Roman" w:hAnsi="Times New Roman"/>
                <w:color w:val="000000"/>
                <w:sz w:val="18"/>
                <w:szCs w:val="18"/>
              </w:rPr>
            </w:pPr>
          </w:p>
        </w:tc>
      </w:tr>
    </w:tbl>
    <w:p w:rsidR="00402A31" w:rsidRPr="00F77D3F" w:rsidRDefault="00402A31" w:rsidP="00402A31">
      <w:pPr>
        <w:spacing w:after="0" w:line="240" w:lineRule="auto"/>
        <w:rPr>
          <w:rFonts w:ascii="Times New Roman" w:hAnsi="Times New Roman"/>
          <w:b/>
          <w:sz w:val="20"/>
        </w:rPr>
      </w:pPr>
    </w:p>
    <w:p w:rsidR="00402A31" w:rsidRPr="00F77D3F" w:rsidRDefault="00402A31" w:rsidP="00402A31">
      <w:pPr>
        <w:spacing w:after="0" w:line="240" w:lineRule="auto"/>
        <w:rPr>
          <w:rFonts w:ascii="Times New Roman" w:hAnsi="Times New Roman"/>
          <w:b/>
          <w:sz w:val="20"/>
        </w:rPr>
      </w:pPr>
      <w:r w:rsidRPr="00F77D3F">
        <w:rPr>
          <w:rFonts w:ascii="Times New Roman" w:hAnsi="Times New Roman"/>
          <w:b/>
          <w:sz w:val="20"/>
        </w:rPr>
        <w:t>Подготовил:</w:t>
      </w:r>
    </w:p>
    <w:p w:rsidR="00F77D3F" w:rsidRDefault="00F77D3F" w:rsidP="00402A31">
      <w:pPr>
        <w:spacing w:after="0" w:line="240" w:lineRule="auto"/>
        <w:rPr>
          <w:rFonts w:ascii="Times New Roman" w:hAnsi="Times New Roman"/>
          <w:sz w:val="20"/>
        </w:rPr>
      </w:pPr>
    </w:p>
    <w:p w:rsidR="00F77D3F" w:rsidRDefault="00F77D3F" w:rsidP="00402A31">
      <w:pPr>
        <w:spacing w:after="0" w:line="240" w:lineRule="auto"/>
        <w:rPr>
          <w:rFonts w:ascii="Times New Roman" w:hAnsi="Times New Roman"/>
          <w:sz w:val="20"/>
        </w:rPr>
      </w:pPr>
    </w:p>
    <w:p w:rsidR="00B60C06" w:rsidRPr="00EF1E97" w:rsidRDefault="00402A31" w:rsidP="00402A31">
      <w:pPr>
        <w:spacing w:after="0" w:line="240" w:lineRule="auto"/>
      </w:pPr>
      <w:r w:rsidRPr="00402A31">
        <w:rPr>
          <w:rFonts w:ascii="Times New Roman" w:hAnsi="Times New Roman"/>
          <w:sz w:val="20"/>
        </w:rPr>
        <w:t xml:space="preserve">Заместитель руководителя отдела закупок для муниципальных нужд администрации Минераловодского городского округа    </w:t>
      </w:r>
      <w:r>
        <w:rPr>
          <w:rFonts w:ascii="Times New Roman" w:hAnsi="Times New Roman"/>
          <w:sz w:val="20"/>
        </w:rPr>
        <w:t xml:space="preserve">     </w:t>
      </w:r>
      <w:r w:rsidRPr="00402A31">
        <w:rPr>
          <w:rFonts w:ascii="Times New Roman" w:hAnsi="Times New Roman"/>
          <w:sz w:val="20"/>
        </w:rPr>
        <w:t xml:space="preserve">   </w:t>
      </w:r>
      <w:r>
        <w:rPr>
          <w:rFonts w:ascii="Times New Roman" w:hAnsi="Times New Roman"/>
          <w:sz w:val="20"/>
        </w:rPr>
        <w:t xml:space="preserve">______________          </w:t>
      </w:r>
      <w:r w:rsidRPr="00402A31">
        <w:rPr>
          <w:rFonts w:ascii="Times New Roman" w:hAnsi="Times New Roman"/>
          <w:sz w:val="20"/>
        </w:rPr>
        <w:t xml:space="preserve">Е. А. Безрукова </w:t>
      </w:r>
    </w:p>
    <w:sectPr w:rsidR="00B60C06" w:rsidRPr="00EF1E97" w:rsidSect="0056257A">
      <w:pgSz w:w="16840" w:h="11907" w:orient="landscape" w:code="9"/>
      <w:pgMar w:top="1276" w:right="1134" w:bottom="1560"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F4653D6"/>
    <w:lvl w:ilvl="0">
      <w:start w:val="1"/>
      <w:numFmt w:val="decimal"/>
      <w:lvlText w:val="%1."/>
      <w:lvlJc w:val="left"/>
      <w:pPr>
        <w:tabs>
          <w:tab w:val="num" w:pos="1492"/>
        </w:tabs>
        <w:ind w:left="1492" w:hanging="360"/>
      </w:pPr>
    </w:lvl>
  </w:abstractNum>
  <w:abstractNum w:abstractNumId="1">
    <w:nsid w:val="FFFFFF7D"/>
    <w:multiLevelType w:val="singleLevel"/>
    <w:tmpl w:val="F616300C"/>
    <w:lvl w:ilvl="0">
      <w:start w:val="1"/>
      <w:numFmt w:val="decimal"/>
      <w:lvlText w:val="%1."/>
      <w:lvlJc w:val="left"/>
      <w:pPr>
        <w:tabs>
          <w:tab w:val="num" w:pos="1209"/>
        </w:tabs>
        <w:ind w:left="1209" w:hanging="360"/>
      </w:pPr>
    </w:lvl>
  </w:abstractNum>
  <w:abstractNum w:abstractNumId="2">
    <w:nsid w:val="FFFFFF7E"/>
    <w:multiLevelType w:val="singleLevel"/>
    <w:tmpl w:val="A4C6F162"/>
    <w:lvl w:ilvl="0">
      <w:start w:val="1"/>
      <w:numFmt w:val="decimal"/>
      <w:lvlText w:val="%1."/>
      <w:lvlJc w:val="left"/>
      <w:pPr>
        <w:tabs>
          <w:tab w:val="num" w:pos="926"/>
        </w:tabs>
        <w:ind w:left="926" w:hanging="360"/>
      </w:pPr>
    </w:lvl>
  </w:abstractNum>
  <w:abstractNum w:abstractNumId="3">
    <w:nsid w:val="FFFFFF7F"/>
    <w:multiLevelType w:val="singleLevel"/>
    <w:tmpl w:val="4BF44CCC"/>
    <w:lvl w:ilvl="0">
      <w:start w:val="1"/>
      <w:numFmt w:val="decimal"/>
      <w:lvlText w:val="%1."/>
      <w:lvlJc w:val="left"/>
      <w:pPr>
        <w:tabs>
          <w:tab w:val="num" w:pos="643"/>
        </w:tabs>
        <w:ind w:left="643" w:hanging="360"/>
      </w:pPr>
    </w:lvl>
  </w:abstractNum>
  <w:abstractNum w:abstractNumId="4">
    <w:nsid w:val="FFFFFF80"/>
    <w:multiLevelType w:val="singleLevel"/>
    <w:tmpl w:val="9D1E0D8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0887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4847B7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C72D57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9D89B20"/>
    <w:lvl w:ilvl="0">
      <w:start w:val="1"/>
      <w:numFmt w:val="decimal"/>
      <w:lvlText w:val="%1."/>
      <w:lvlJc w:val="left"/>
      <w:pPr>
        <w:tabs>
          <w:tab w:val="num" w:pos="360"/>
        </w:tabs>
        <w:ind w:left="360" w:hanging="360"/>
      </w:pPr>
    </w:lvl>
  </w:abstractNum>
  <w:abstractNum w:abstractNumId="9">
    <w:nsid w:val="FFFFFF89"/>
    <w:multiLevelType w:val="singleLevel"/>
    <w:tmpl w:val="9508C30A"/>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4D0"/>
    <w:rsid w:val="00032846"/>
    <w:rsid w:val="000649CD"/>
    <w:rsid w:val="0007439E"/>
    <w:rsid w:val="000B527F"/>
    <w:rsid w:val="000C649E"/>
    <w:rsid w:val="00135928"/>
    <w:rsid w:val="0016155B"/>
    <w:rsid w:val="0018247A"/>
    <w:rsid w:val="001971AB"/>
    <w:rsid w:val="001D29C3"/>
    <w:rsid w:val="0022631C"/>
    <w:rsid w:val="00260191"/>
    <w:rsid w:val="00261C89"/>
    <w:rsid w:val="002949A6"/>
    <w:rsid w:val="002F6FD7"/>
    <w:rsid w:val="0034546B"/>
    <w:rsid w:val="00391F30"/>
    <w:rsid w:val="003A4351"/>
    <w:rsid w:val="003B00AA"/>
    <w:rsid w:val="003F60C1"/>
    <w:rsid w:val="00402A31"/>
    <w:rsid w:val="004A6561"/>
    <w:rsid w:val="00500222"/>
    <w:rsid w:val="00517DBB"/>
    <w:rsid w:val="005469EA"/>
    <w:rsid w:val="0056257A"/>
    <w:rsid w:val="005C31E1"/>
    <w:rsid w:val="00602635"/>
    <w:rsid w:val="006B35FA"/>
    <w:rsid w:val="006D295D"/>
    <w:rsid w:val="007455FA"/>
    <w:rsid w:val="007541F6"/>
    <w:rsid w:val="007A1BE1"/>
    <w:rsid w:val="00823FA7"/>
    <w:rsid w:val="00841A29"/>
    <w:rsid w:val="00854F37"/>
    <w:rsid w:val="008875BA"/>
    <w:rsid w:val="00890542"/>
    <w:rsid w:val="0091531C"/>
    <w:rsid w:val="00990322"/>
    <w:rsid w:val="009D6D9E"/>
    <w:rsid w:val="00AC4470"/>
    <w:rsid w:val="00AD1E46"/>
    <w:rsid w:val="00AD656D"/>
    <w:rsid w:val="00B57B15"/>
    <w:rsid w:val="00B60C06"/>
    <w:rsid w:val="00B85061"/>
    <w:rsid w:val="00B913C6"/>
    <w:rsid w:val="00C04FC3"/>
    <w:rsid w:val="00C06D48"/>
    <w:rsid w:val="00C25380"/>
    <w:rsid w:val="00C55D64"/>
    <w:rsid w:val="00C6696C"/>
    <w:rsid w:val="00DA789D"/>
    <w:rsid w:val="00E344D0"/>
    <w:rsid w:val="00E35754"/>
    <w:rsid w:val="00E54A52"/>
    <w:rsid w:val="00EC4615"/>
    <w:rsid w:val="00EE3294"/>
    <w:rsid w:val="00EF1E97"/>
    <w:rsid w:val="00F6584E"/>
    <w:rsid w:val="00F77D3F"/>
    <w:rsid w:val="00FA7BCD"/>
    <w:rsid w:val="00FB1986"/>
    <w:rsid w:val="00FD60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 w:qFormat="1"/>
    <w:lsdException w:name="footnote text" w:qFormat="1"/>
    <w:lsdException w:name="annotation text" w:uiPriority="9" w:qFormat="1"/>
    <w:lsdException w:name="index heading" w:uiPriority="9" w:qFormat="1"/>
    <w:lsdException w:name="caption" w:uiPriority="9" w:qFormat="1"/>
    <w:lsdException w:name="table of figures" w:uiPriority="9" w:qFormat="1"/>
    <w:lsdException w:name="envelope address" w:uiPriority="9" w:qFormat="1"/>
    <w:lsdException w:name="envelope return" w:uiPriority="9" w:qFormat="1"/>
    <w:lsdException w:name="annotation reference" w:uiPriority="9" w:qFormat="1"/>
    <w:lsdException w:name="line number" w:uiPriority="9" w:qFormat="1"/>
    <w:lsdException w:name="page number" w:uiPriority="9" w:qFormat="1"/>
    <w:lsdException w:name="table of authorities" w:uiPriority="9" w:qFormat="1"/>
    <w:lsdException w:name="macro" w:uiPriority="9" w:qFormat="1"/>
    <w:lsdException w:name="toa heading" w:uiPriority="9" w:qFormat="1"/>
    <w:lsdException w:name="List" w:uiPriority="9" w:qFormat="1"/>
    <w:lsdException w:name="List Bullet" w:uiPriority="9" w:qFormat="1"/>
    <w:lsdException w:name="List Number" w:semiHidden="0" w:uiPriority="9" w:unhideWhenUsed="0" w:qFormat="1"/>
    <w:lsdException w:name="List 2" w:uiPriority="9" w:qFormat="1"/>
    <w:lsdException w:name="List 3" w:uiPriority="9" w:qFormat="1"/>
    <w:lsdException w:name="List 4" w:semiHidden="0" w:uiPriority="9" w:unhideWhenUsed="0" w:qFormat="1"/>
    <w:lsdException w:name="List 5" w:semiHidden="0" w:uiPriority="9" w:unhideWhenUsed="0" w:qFormat="1"/>
    <w:lsdException w:name="List Bullet 2" w:uiPriority="9" w:qFormat="1"/>
    <w:lsdException w:name="List Bullet 3" w:uiPriority="9" w:qFormat="1"/>
    <w:lsdException w:name="List Bullet 4" w:uiPriority="9" w:qFormat="1"/>
    <w:lsdException w:name="List Bullet 5" w:uiPriority="9" w:qFormat="1"/>
    <w:lsdException w:name="List Number 2" w:uiPriority="9" w:qFormat="1"/>
    <w:lsdException w:name="List Number 3" w:uiPriority="9" w:qFormat="1"/>
    <w:lsdException w:name="List Number 4" w:uiPriority="9" w:qFormat="1"/>
    <w:lsdException w:name="List Number 5" w:uiPriority="9"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846"/>
    <w:pPr>
      <w:suppressAutoHyphens/>
      <w:spacing w:after="200" w:line="276" w:lineRule="auto"/>
    </w:pPr>
    <w:rPr>
      <w:rFonts w:ascii="Calibri" w:hAnsi="Calibri"/>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Название1"/>
    <w:basedOn w:val="a"/>
    <w:uiPriority w:val="10"/>
    <w:qFormat/>
    <w:rsid w:val="00032846"/>
    <w:pPr>
      <w:suppressLineNumbers/>
      <w:spacing w:before="120" w:after="120"/>
    </w:pPr>
    <w:rPr>
      <w:i/>
      <w:sz w:val="24"/>
    </w:rPr>
  </w:style>
  <w:style w:type="paragraph" w:styleId="a3">
    <w:name w:val="footnote text"/>
    <w:aliases w:val=" Знак,Знак1,Знак21,Знак2 Знак,Знак4 Знак,Normal (Web),Обычный (веб) Знак1 Знак Знак,Обычный (веб) Знак Знак Знак Знак,Обычный (веб) Знак1 Знак Знак Знак Знак,Текст сноски Знак Знак1,Обычный (веб) Знак,Обычный (Web) Знак,Обычный (веб)1"/>
    <w:basedOn w:val="a"/>
    <w:link w:val="a4"/>
    <w:uiPriority w:val="99"/>
    <w:unhideWhenUsed/>
    <w:qFormat/>
    <w:rsid w:val="00032846"/>
    <w:pPr>
      <w:suppressAutoHyphens w:val="0"/>
      <w:spacing w:after="0" w:line="240" w:lineRule="auto"/>
    </w:pPr>
    <w:rPr>
      <w:rFonts w:ascii="Times New Roman" w:eastAsia="Times New Roman" w:hAnsi="Times New Roman"/>
      <w:sz w:val="20"/>
      <w:lang w:eastAsia="en-US"/>
    </w:rPr>
  </w:style>
  <w:style w:type="character" w:customStyle="1" w:styleId="a4">
    <w:name w:val="Текст сноски Знак"/>
    <w:aliases w:val=" Знак Знак,Знак1 Знак,Знак21 Знак,Знак2 Знак Знак,Знак4 Знак Знак,Normal (Web) Знак,Обычный (веб) Знак1 Знак Знак Знак,Обычный (веб) Знак Знак Знак Знак Знак,Обычный (веб) Знак1 Знак Знак Знак Знак Знак,Текст сноски Знак Знак1 Знак"/>
    <w:link w:val="a3"/>
    <w:uiPriority w:val="99"/>
    <w:rsid w:val="00032846"/>
  </w:style>
  <w:style w:type="paragraph" w:customStyle="1" w:styleId="10">
    <w:name w:val="1"/>
    <w:basedOn w:val="a"/>
    <w:next w:val="a"/>
    <w:uiPriority w:val="10"/>
    <w:qFormat/>
    <w:rsid w:val="00032846"/>
    <w:pPr>
      <w:pBdr>
        <w:bottom w:val="single" w:sz="8" w:space="4" w:color="4F81BD"/>
      </w:pBdr>
      <w:suppressAutoHyphens w:val="0"/>
      <w:spacing w:after="300" w:line="240" w:lineRule="auto"/>
      <w:contextualSpacing/>
    </w:pPr>
    <w:rPr>
      <w:rFonts w:ascii="Cambria" w:eastAsia="Times New Roman" w:hAnsi="Cambria"/>
      <w:color w:val="17365D"/>
      <w:spacing w:val="5"/>
      <w:kern w:val="28"/>
      <w:sz w:val="52"/>
      <w:szCs w:val="52"/>
      <w:lang w:val="x-none" w:eastAsia="x-none"/>
    </w:rPr>
  </w:style>
  <w:style w:type="character" w:customStyle="1" w:styleId="11">
    <w:name w:val="Название Знак1"/>
    <w:link w:val="a5"/>
    <w:uiPriority w:val="10"/>
    <w:rsid w:val="00032846"/>
    <w:rPr>
      <w:rFonts w:ascii="Cambria" w:hAnsi="Cambria"/>
      <w:color w:val="17365D"/>
      <w:spacing w:val="5"/>
      <w:kern w:val="28"/>
      <w:sz w:val="52"/>
      <w:szCs w:val="52"/>
    </w:rPr>
  </w:style>
  <w:style w:type="paragraph" w:styleId="a5">
    <w:name w:val="Title"/>
    <w:basedOn w:val="a"/>
    <w:next w:val="a"/>
    <w:link w:val="11"/>
    <w:uiPriority w:val="10"/>
    <w:rsid w:val="003B00AA"/>
    <w:pPr>
      <w:pBdr>
        <w:bottom w:val="single" w:sz="8" w:space="4" w:color="4F81BD" w:themeColor="accent1"/>
      </w:pBdr>
      <w:spacing w:after="300" w:line="240" w:lineRule="auto"/>
      <w:contextualSpacing/>
    </w:pPr>
    <w:rPr>
      <w:rFonts w:ascii="Cambria" w:eastAsia="Times New Roman" w:hAnsi="Cambria"/>
      <w:color w:val="17365D"/>
      <w:spacing w:val="5"/>
      <w:kern w:val="28"/>
      <w:sz w:val="52"/>
      <w:szCs w:val="52"/>
      <w:lang w:eastAsia="en-US"/>
    </w:rPr>
  </w:style>
  <w:style w:type="character" w:customStyle="1" w:styleId="a6">
    <w:name w:val="Название Знак"/>
    <w:basedOn w:val="a0"/>
    <w:uiPriority w:val="10"/>
    <w:rsid w:val="003B00AA"/>
    <w:rPr>
      <w:rFonts w:asciiTheme="majorHAnsi" w:eastAsiaTheme="majorEastAsia" w:hAnsiTheme="majorHAnsi" w:cstheme="majorBidi"/>
      <w:color w:val="17365D" w:themeColor="text2" w:themeShade="BF"/>
      <w:spacing w:val="5"/>
      <w:kern w:val="28"/>
      <w:sz w:val="52"/>
      <w:szCs w:val="52"/>
      <w:lang w:eastAsia="ru-RU"/>
    </w:rPr>
  </w:style>
  <w:style w:type="paragraph" w:styleId="a7">
    <w:name w:val="No Spacing"/>
    <w:uiPriority w:val="1"/>
    <w:qFormat/>
    <w:rsid w:val="00032846"/>
    <w:pPr>
      <w:suppressAutoHyphens/>
    </w:pPr>
    <w:rPr>
      <w:rFonts w:ascii="Calibri" w:hAnsi="Calibri"/>
      <w:sz w:val="22"/>
      <w:lang w:eastAsia="ru-RU"/>
    </w:rPr>
  </w:style>
  <w:style w:type="paragraph" w:styleId="a8">
    <w:name w:val="List Paragraph"/>
    <w:basedOn w:val="a"/>
    <w:uiPriority w:val="34"/>
    <w:qFormat/>
    <w:rsid w:val="000328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 w:qFormat="1"/>
    <w:lsdException w:name="footnote text" w:qFormat="1"/>
    <w:lsdException w:name="annotation text" w:uiPriority="9" w:qFormat="1"/>
    <w:lsdException w:name="index heading" w:uiPriority="9" w:qFormat="1"/>
    <w:lsdException w:name="caption" w:uiPriority="9" w:qFormat="1"/>
    <w:lsdException w:name="table of figures" w:uiPriority="9" w:qFormat="1"/>
    <w:lsdException w:name="envelope address" w:uiPriority="9" w:qFormat="1"/>
    <w:lsdException w:name="envelope return" w:uiPriority="9" w:qFormat="1"/>
    <w:lsdException w:name="annotation reference" w:uiPriority="9" w:qFormat="1"/>
    <w:lsdException w:name="line number" w:uiPriority="9" w:qFormat="1"/>
    <w:lsdException w:name="page number" w:uiPriority="9" w:qFormat="1"/>
    <w:lsdException w:name="table of authorities" w:uiPriority="9" w:qFormat="1"/>
    <w:lsdException w:name="macro" w:uiPriority="9" w:qFormat="1"/>
    <w:lsdException w:name="toa heading" w:uiPriority="9" w:qFormat="1"/>
    <w:lsdException w:name="List" w:uiPriority="9" w:qFormat="1"/>
    <w:lsdException w:name="List Bullet" w:uiPriority="9" w:qFormat="1"/>
    <w:lsdException w:name="List Number" w:semiHidden="0" w:uiPriority="9" w:unhideWhenUsed="0" w:qFormat="1"/>
    <w:lsdException w:name="List 2" w:uiPriority="9" w:qFormat="1"/>
    <w:lsdException w:name="List 3" w:uiPriority="9" w:qFormat="1"/>
    <w:lsdException w:name="List 4" w:semiHidden="0" w:uiPriority="9" w:unhideWhenUsed="0" w:qFormat="1"/>
    <w:lsdException w:name="List 5" w:semiHidden="0" w:uiPriority="9" w:unhideWhenUsed="0" w:qFormat="1"/>
    <w:lsdException w:name="List Bullet 2" w:uiPriority="9" w:qFormat="1"/>
    <w:lsdException w:name="List Bullet 3" w:uiPriority="9" w:qFormat="1"/>
    <w:lsdException w:name="List Bullet 4" w:uiPriority="9" w:qFormat="1"/>
    <w:lsdException w:name="List Bullet 5" w:uiPriority="9" w:qFormat="1"/>
    <w:lsdException w:name="List Number 2" w:uiPriority="9" w:qFormat="1"/>
    <w:lsdException w:name="List Number 3" w:uiPriority="9" w:qFormat="1"/>
    <w:lsdException w:name="List Number 4" w:uiPriority="9" w:qFormat="1"/>
    <w:lsdException w:name="List Number 5" w:uiPriority="9"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846"/>
    <w:pPr>
      <w:suppressAutoHyphens/>
      <w:spacing w:after="200" w:line="276" w:lineRule="auto"/>
    </w:pPr>
    <w:rPr>
      <w:rFonts w:ascii="Calibri" w:hAnsi="Calibri"/>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Название1"/>
    <w:basedOn w:val="a"/>
    <w:uiPriority w:val="10"/>
    <w:qFormat/>
    <w:rsid w:val="00032846"/>
    <w:pPr>
      <w:suppressLineNumbers/>
      <w:spacing w:before="120" w:after="120"/>
    </w:pPr>
    <w:rPr>
      <w:i/>
      <w:sz w:val="24"/>
    </w:rPr>
  </w:style>
  <w:style w:type="paragraph" w:styleId="a3">
    <w:name w:val="footnote text"/>
    <w:aliases w:val=" Знак,Знак1,Знак21,Знак2 Знак,Знак4 Знак,Normal (Web),Обычный (веб) Знак1 Знак Знак,Обычный (веб) Знак Знак Знак Знак,Обычный (веб) Знак1 Знак Знак Знак Знак,Текст сноски Знак Знак1,Обычный (веб) Знак,Обычный (Web) Знак,Обычный (веб)1"/>
    <w:basedOn w:val="a"/>
    <w:link w:val="a4"/>
    <w:uiPriority w:val="99"/>
    <w:unhideWhenUsed/>
    <w:qFormat/>
    <w:rsid w:val="00032846"/>
    <w:pPr>
      <w:suppressAutoHyphens w:val="0"/>
      <w:spacing w:after="0" w:line="240" w:lineRule="auto"/>
    </w:pPr>
    <w:rPr>
      <w:rFonts w:ascii="Times New Roman" w:eastAsia="Times New Roman" w:hAnsi="Times New Roman"/>
      <w:sz w:val="20"/>
      <w:lang w:eastAsia="en-US"/>
    </w:rPr>
  </w:style>
  <w:style w:type="character" w:customStyle="1" w:styleId="a4">
    <w:name w:val="Текст сноски Знак"/>
    <w:aliases w:val=" Знак Знак,Знак1 Знак,Знак21 Знак,Знак2 Знак Знак,Знак4 Знак Знак,Normal (Web) Знак,Обычный (веб) Знак1 Знак Знак Знак,Обычный (веб) Знак Знак Знак Знак Знак,Обычный (веб) Знак1 Знак Знак Знак Знак Знак,Текст сноски Знак Знак1 Знак"/>
    <w:link w:val="a3"/>
    <w:uiPriority w:val="99"/>
    <w:rsid w:val="00032846"/>
  </w:style>
  <w:style w:type="paragraph" w:customStyle="1" w:styleId="10">
    <w:name w:val="1"/>
    <w:basedOn w:val="a"/>
    <w:next w:val="a"/>
    <w:uiPriority w:val="10"/>
    <w:qFormat/>
    <w:rsid w:val="00032846"/>
    <w:pPr>
      <w:pBdr>
        <w:bottom w:val="single" w:sz="8" w:space="4" w:color="4F81BD"/>
      </w:pBdr>
      <w:suppressAutoHyphens w:val="0"/>
      <w:spacing w:after="300" w:line="240" w:lineRule="auto"/>
      <w:contextualSpacing/>
    </w:pPr>
    <w:rPr>
      <w:rFonts w:ascii="Cambria" w:eastAsia="Times New Roman" w:hAnsi="Cambria"/>
      <w:color w:val="17365D"/>
      <w:spacing w:val="5"/>
      <w:kern w:val="28"/>
      <w:sz w:val="52"/>
      <w:szCs w:val="52"/>
      <w:lang w:val="x-none" w:eastAsia="x-none"/>
    </w:rPr>
  </w:style>
  <w:style w:type="character" w:customStyle="1" w:styleId="11">
    <w:name w:val="Название Знак1"/>
    <w:link w:val="a5"/>
    <w:uiPriority w:val="10"/>
    <w:rsid w:val="00032846"/>
    <w:rPr>
      <w:rFonts w:ascii="Cambria" w:hAnsi="Cambria"/>
      <w:color w:val="17365D"/>
      <w:spacing w:val="5"/>
      <w:kern w:val="28"/>
      <w:sz w:val="52"/>
      <w:szCs w:val="52"/>
    </w:rPr>
  </w:style>
  <w:style w:type="paragraph" w:styleId="a5">
    <w:name w:val="Title"/>
    <w:basedOn w:val="a"/>
    <w:next w:val="a"/>
    <w:link w:val="11"/>
    <w:uiPriority w:val="10"/>
    <w:rsid w:val="003B00AA"/>
    <w:pPr>
      <w:pBdr>
        <w:bottom w:val="single" w:sz="8" w:space="4" w:color="4F81BD" w:themeColor="accent1"/>
      </w:pBdr>
      <w:spacing w:after="300" w:line="240" w:lineRule="auto"/>
      <w:contextualSpacing/>
    </w:pPr>
    <w:rPr>
      <w:rFonts w:ascii="Cambria" w:eastAsia="Times New Roman" w:hAnsi="Cambria"/>
      <w:color w:val="17365D"/>
      <w:spacing w:val="5"/>
      <w:kern w:val="28"/>
      <w:sz w:val="52"/>
      <w:szCs w:val="52"/>
      <w:lang w:eastAsia="en-US"/>
    </w:rPr>
  </w:style>
  <w:style w:type="character" w:customStyle="1" w:styleId="a6">
    <w:name w:val="Название Знак"/>
    <w:basedOn w:val="a0"/>
    <w:uiPriority w:val="10"/>
    <w:rsid w:val="003B00AA"/>
    <w:rPr>
      <w:rFonts w:asciiTheme="majorHAnsi" w:eastAsiaTheme="majorEastAsia" w:hAnsiTheme="majorHAnsi" w:cstheme="majorBidi"/>
      <w:color w:val="17365D" w:themeColor="text2" w:themeShade="BF"/>
      <w:spacing w:val="5"/>
      <w:kern w:val="28"/>
      <w:sz w:val="52"/>
      <w:szCs w:val="52"/>
      <w:lang w:eastAsia="ru-RU"/>
    </w:rPr>
  </w:style>
  <w:style w:type="paragraph" w:styleId="a7">
    <w:name w:val="No Spacing"/>
    <w:uiPriority w:val="1"/>
    <w:qFormat/>
    <w:rsid w:val="00032846"/>
    <w:pPr>
      <w:suppressAutoHyphens/>
    </w:pPr>
    <w:rPr>
      <w:rFonts w:ascii="Calibri" w:hAnsi="Calibri"/>
      <w:sz w:val="22"/>
      <w:lang w:eastAsia="ru-RU"/>
    </w:rPr>
  </w:style>
  <w:style w:type="paragraph" w:styleId="a8">
    <w:name w:val="List Paragraph"/>
    <w:basedOn w:val="a"/>
    <w:uiPriority w:val="34"/>
    <w:qFormat/>
    <w:rsid w:val="000328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920723">
      <w:bodyDiv w:val="1"/>
      <w:marLeft w:val="0"/>
      <w:marRight w:val="0"/>
      <w:marTop w:val="0"/>
      <w:marBottom w:val="0"/>
      <w:divBdr>
        <w:top w:val="none" w:sz="0" w:space="0" w:color="auto"/>
        <w:left w:val="none" w:sz="0" w:space="0" w:color="auto"/>
        <w:bottom w:val="none" w:sz="0" w:space="0" w:color="auto"/>
        <w:right w:val="none" w:sz="0" w:space="0" w:color="auto"/>
      </w:divBdr>
    </w:div>
    <w:div w:id="1934438640">
      <w:bodyDiv w:val="1"/>
      <w:marLeft w:val="0"/>
      <w:marRight w:val="0"/>
      <w:marTop w:val="0"/>
      <w:marBottom w:val="0"/>
      <w:divBdr>
        <w:top w:val="none" w:sz="0" w:space="0" w:color="auto"/>
        <w:left w:val="none" w:sz="0" w:space="0" w:color="auto"/>
        <w:bottom w:val="none" w:sz="0" w:space="0" w:color="auto"/>
        <w:right w:val="none" w:sz="0" w:space="0" w:color="auto"/>
      </w:divBdr>
    </w:div>
    <w:div w:id="20183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7</Pages>
  <Words>3127</Words>
  <Characters>17825</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42</cp:revision>
  <dcterms:created xsi:type="dcterms:W3CDTF">2025-01-16T07:47:00Z</dcterms:created>
  <dcterms:modified xsi:type="dcterms:W3CDTF">2025-02-14T14:46:00Z</dcterms:modified>
</cp:coreProperties>
</file>