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2F4B35" w:rsidTr="002F4B35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2F4B35" w:rsidRDefault="002F4B35" w:rsidP="007C7F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2458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2F4B35" w:rsidRDefault="00C06C38" w:rsidP="007C7F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F4B35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администрации Минераловодского </w:t>
            </w:r>
            <w:r w:rsidR="006835B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2F4B35">
              <w:rPr>
                <w:rFonts w:ascii="Times New Roman" w:hAnsi="Times New Roman" w:cs="Times New Roman"/>
                <w:sz w:val="28"/>
                <w:szCs w:val="28"/>
              </w:rPr>
              <w:t xml:space="preserve">ого округа </w:t>
            </w:r>
            <w:r w:rsidR="006835BD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2F4B35" w:rsidRDefault="00AD15DA" w:rsidP="00AD1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28.12.2023</w:t>
            </w:r>
            <w:r w:rsidR="00790EE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F4B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2900</w:t>
            </w:r>
            <w:bookmarkStart w:id="0" w:name="_GoBack"/>
            <w:bookmarkEnd w:id="0"/>
            <w:r w:rsidR="00AE7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F4B35" w:rsidRDefault="002F4B35" w:rsidP="00C06C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4B35" w:rsidRDefault="00164030" w:rsidP="002F4B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</w:t>
      </w:r>
      <w:r w:rsidR="002F4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B35" w:rsidRDefault="002F4B35" w:rsidP="002F4B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комплаенс-рисков  администрации </w:t>
      </w:r>
      <w:r w:rsidR="00141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6835B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="006835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2F4B35" w:rsidRDefault="002F4B35" w:rsidP="002F4B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4"/>
        <w:gridCol w:w="3426"/>
        <w:gridCol w:w="3068"/>
        <w:gridCol w:w="2694"/>
      </w:tblGrid>
      <w:tr w:rsidR="005C554B" w:rsidTr="00790EE8">
        <w:tc>
          <w:tcPr>
            <w:tcW w:w="594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26" w:type="dxa"/>
          </w:tcPr>
          <w:p w:rsidR="002F4B35" w:rsidRDefault="002F4B35" w:rsidP="002F4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Выявленные риски (их описание)</w:t>
            </w:r>
          </w:p>
        </w:tc>
        <w:tc>
          <w:tcPr>
            <w:tcW w:w="3068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возникновения рисков</w:t>
            </w:r>
          </w:p>
        </w:tc>
        <w:tc>
          <w:tcPr>
            <w:tcW w:w="2694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 рисков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6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8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2F4B35" w:rsidRDefault="002F4B35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6" w:type="dxa"/>
          </w:tcPr>
          <w:p w:rsidR="002F4B35" w:rsidRDefault="00940DB8" w:rsidP="00683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Нарушение требований антимонопольного законодательства </w:t>
            </w:r>
            <w:r w:rsidRPr="00940DB8">
              <w:rPr>
                <w:rFonts w:ascii="Times New Roman" w:hAnsi="Times New Roman" w:cs="Times New Roman"/>
                <w:sz w:val="24"/>
                <w:szCs w:val="24"/>
              </w:rPr>
              <w:t>отраслевыми (функциональными), территориальными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0DB8">
              <w:rPr>
                <w:rFonts w:ascii="Times New Roman" w:hAnsi="Times New Roman" w:cs="Times New Roman"/>
                <w:sz w:val="24"/>
                <w:szCs w:val="24"/>
              </w:rPr>
              <w:t>органами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5BD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муниципального округа Ставропольского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части своей компетенции</w:t>
            </w:r>
          </w:p>
        </w:tc>
        <w:tc>
          <w:tcPr>
            <w:tcW w:w="3068" w:type="dxa"/>
          </w:tcPr>
          <w:p w:rsidR="00333C6E" w:rsidRDefault="002F4B35" w:rsidP="002F4B35">
            <w:pPr>
              <w:rPr>
                <w:rFonts w:ascii="Times New Roman" w:hAnsi="Times New Roman"/>
                <w:sz w:val="24"/>
                <w:szCs w:val="24"/>
              </w:rPr>
            </w:pPr>
            <w:r w:rsidRPr="00710A75">
              <w:rPr>
                <w:rFonts w:ascii="Times New Roman" w:hAnsi="Times New Roman"/>
                <w:sz w:val="24"/>
                <w:szCs w:val="24"/>
              </w:rPr>
              <w:t>Недостаточн</w:t>
            </w:r>
            <w:r w:rsidR="00940DB8">
              <w:rPr>
                <w:rFonts w:ascii="Times New Roman" w:hAnsi="Times New Roman"/>
                <w:sz w:val="24"/>
                <w:szCs w:val="24"/>
              </w:rPr>
              <w:t>ый уровень внутреннего контроля</w:t>
            </w:r>
          </w:p>
          <w:p w:rsidR="00333C6E" w:rsidRDefault="00333C6E" w:rsidP="002F4B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3C6E" w:rsidRDefault="00333C6E" w:rsidP="002F4B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3C6E" w:rsidRDefault="00333C6E" w:rsidP="002F4B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3C6E" w:rsidRDefault="00333C6E" w:rsidP="002F4B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4B35" w:rsidRDefault="002F4B35" w:rsidP="00940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2F4B35" w:rsidRDefault="002F4B35" w:rsidP="005C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Несоблюдение </w:t>
            </w:r>
            <w:r w:rsidR="005C554B">
              <w:rPr>
                <w:rFonts w:ascii="Times New Roman" w:hAnsi="Times New Roman"/>
                <w:sz w:val="24"/>
                <w:szCs w:val="24"/>
              </w:rPr>
              <w:t xml:space="preserve">нормативных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правовых актов, </w:t>
            </w:r>
            <w:r w:rsidR="005C554B">
              <w:rPr>
                <w:rFonts w:ascii="Times New Roman" w:hAnsi="Times New Roman"/>
                <w:sz w:val="24"/>
                <w:szCs w:val="24"/>
              </w:rPr>
              <w:t>злоупотребление должностными полномочиями, отсутствие достаточной квалификации сотрудников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CD0139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26" w:type="dxa"/>
          </w:tcPr>
          <w:p w:rsidR="00CD0139" w:rsidRPr="00710A75" w:rsidRDefault="00CD0139" w:rsidP="006835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нормативных правовых актов администрации</w:t>
            </w:r>
            <w:r w:rsidR="00683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5BD">
              <w:rPr>
                <w:rFonts w:ascii="Times New Roman" w:hAnsi="Times New Roman" w:cs="Times New Roman"/>
                <w:sz w:val="24"/>
                <w:szCs w:val="24"/>
              </w:rPr>
              <w:t>Минераловодского муниципального округа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>, содержащих положения, реализация которых влечет нарушения антимонопольного законодательства</w:t>
            </w:r>
          </w:p>
        </w:tc>
        <w:tc>
          <w:tcPr>
            <w:tcW w:w="3068" w:type="dxa"/>
          </w:tcPr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  <w:r w:rsidRPr="00710A75">
              <w:rPr>
                <w:rFonts w:ascii="Times New Roman" w:hAnsi="Times New Roman"/>
                <w:sz w:val="24"/>
                <w:szCs w:val="24"/>
              </w:rPr>
              <w:t>Недостаточн</w:t>
            </w:r>
            <w:r>
              <w:rPr>
                <w:rFonts w:ascii="Times New Roman" w:hAnsi="Times New Roman"/>
                <w:sz w:val="24"/>
                <w:szCs w:val="24"/>
              </w:rPr>
              <w:t>ый уровень внутреннего контроля</w:t>
            </w: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0EE8" w:rsidRDefault="00790EE8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35BD" w:rsidRDefault="006835BD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35BD" w:rsidRDefault="006835BD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35BD" w:rsidRDefault="006835BD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Ошибочное применение и (или) то</w:t>
            </w:r>
            <w:r w:rsidR="0092430F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кование норм  права при разработке нормативных правовых актов администрации</w:t>
            </w:r>
            <w:r w:rsidR="00683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5BD">
              <w:rPr>
                <w:rFonts w:ascii="Times New Roman" w:hAnsi="Times New Roman" w:cs="Times New Roman"/>
                <w:sz w:val="24"/>
                <w:szCs w:val="24"/>
              </w:rPr>
              <w:t>Минераловодского муниципального округа Ставропольского края</w:t>
            </w:r>
          </w:p>
          <w:p w:rsidR="00CD0139" w:rsidRPr="00710A75" w:rsidRDefault="00CD0139" w:rsidP="00333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C554B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Несоблюдение муниципальных правовых актов, устанавливающих порядок подготовки и принятия нормативных правовых актов администрации </w:t>
            </w:r>
            <w:r w:rsidR="006835BD">
              <w:rPr>
                <w:rFonts w:ascii="Times New Roman" w:hAnsi="Times New Roman" w:cs="Times New Roman"/>
                <w:sz w:val="24"/>
                <w:szCs w:val="24"/>
              </w:rPr>
              <w:t>Минераловодского муниципального округа Ставропольского края</w:t>
            </w:r>
          </w:p>
          <w:p w:rsidR="005C554B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D0139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тсутствие достаточной квалификации сотрудников</w:t>
            </w:r>
            <w:r>
              <w:rPr>
                <w:rFonts w:ascii="Times New Roman" w:hAnsi="Times New Roman"/>
                <w:sz w:val="24"/>
                <w:szCs w:val="24"/>
              </w:rPr>
              <w:t>, разрабатывающих нормативные правовые акты.</w:t>
            </w:r>
          </w:p>
          <w:p w:rsidR="005C554B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ридические коллизии в действующем законодательстве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2F4B35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26" w:type="dxa"/>
          </w:tcPr>
          <w:p w:rsidR="002F4B35" w:rsidRDefault="00333C6E" w:rsidP="00683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A75">
              <w:rPr>
                <w:rFonts w:ascii="Times New Roman" w:hAnsi="Times New Roman"/>
                <w:sz w:val="24"/>
                <w:szCs w:val="24"/>
              </w:rPr>
              <w:t>Подписание администрацией</w:t>
            </w:r>
            <w:r w:rsidR="00683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5BD">
              <w:rPr>
                <w:rFonts w:ascii="Times New Roman" w:hAnsi="Times New Roman" w:cs="Times New Roman"/>
                <w:sz w:val="24"/>
                <w:szCs w:val="24"/>
              </w:rPr>
              <w:t>Минераловодского муниципального округа Ставропольского края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 xml:space="preserve"> договоров и соглашений</w:t>
            </w:r>
            <w:r w:rsidR="006835BD">
              <w:rPr>
                <w:rFonts w:ascii="Times New Roman" w:hAnsi="Times New Roman"/>
                <w:sz w:val="24"/>
                <w:szCs w:val="24"/>
              </w:rPr>
              <w:t xml:space="preserve"> (за исключением гражданско-правовых договоров в сфере закупок товаров, работ, услуг для обеспечения муниципальных нужд)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, повлекшее за собой нарушение антимонопольного законодательства</w:t>
            </w:r>
          </w:p>
        </w:tc>
        <w:tc>
          <w:tcPr>
            <w:tcW w:w="3068" w:type="dxa"/>
          </w:tcPr>
          <w:p w:rsidR="00333C6E" w:rsidRPr="00710A75" w:rsidRDefault="00333C6E" w:rsidP="00333C6E">
            <w:pPr>
              <w:rPr>
                <w:rFonts w:ascii="Times New Roman" w:hAnsi="Times New Roman"/>
                <w:sz w:val="24"/>
                <w:szCs w:val="24"/>
              </w:rPr>
            </w:pPr>
            <w:r w:rsidRPr="00710A75">
              <w:rPr>
                <w:rFonts w:ascii="Times New Roman" w:hAnsi="Times New Roman"/>
                <w:sz w:val="24"/>
                <w:szCs w:val="24"/>
              </w:rPr>
              <w:t>Недостаточ</w:t>
            </w:r>
            <w:r>
              <w:rPr>
                <w:rFonts w:ascii="Times New Roman" w:hAnsi="Times New Roman"/>
                <w:sz w:val="24"/>
                <w:szCs w:val="24"/>
              </w:rPr>
              <w:t>ный уровень правовой экспертизы</w:t>
            </w:r>
          </w:p>
          <w:p w:rsidR="002F4B35" w:rsidRDefault="002F4B35" w:rsidP="00333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тсутствие достаточной квалификации сотрудников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4B35" w:rsidRDefault="005C554B" w:rsidP="005C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ридические коллизии в действующем законодательстве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2F4B35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26" w:type="dxa"/>
          </w:tcPr>
          <w:p w:rsidR="002F4B35" w:rsidRDefault="00333C6E" w:rsidP="00480B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A75">
              <w:rPr>
                <w:rFonts w:ascii="Times New Roman" w:hAnsi="Times New Roman"/>
                <w:sz w:val="24"/>
                <w:szCs w:val="24"/>
              </w:rPr>
              <w:t>Нарушения вследствие служебных злоупотреблений и коррупции</w:t>
            </w:r>
          </w:p>
          <w:p w:rsidR="00790EE8" w:rsidRDefault="00790EE8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8" w:type="dxa"/>
          </w:tcPr>
          <w:p w:rsidR="002F4B35" w:rsidRDefault="00333C6E" w:rsidP="00333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существление действий (бездействия) в целях получения личной выгоды</w:t>
            </w:r>
          </w:p>
        </w:tc>
        <w:tc>
          <w:tcPr>
            <w:tcW w:w="2694" w:type="dxa"/>
          </w:tcPr>
          <w:p w:rsidR="002F4B35" w:rsidRDefault="00333C6E" w:rsidP="00333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лоупотребление должностными полномочиями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333C6E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26" w:type="dxa"/>
          </w:tcPr>
          <w:p w:rsidR="00333C6E" w:rsidRPr="00A3294F" w:rsidRDefault="00333C6E" w:rsidP="007C7F17">
            <w:pPr>
              <w:rPr>
                <w:rFonts w:ascii="Times New Roman" w:hAnsi="Times New Roman"/>
                <w:sz w:val="24"/>
                <w:szCs w:val="24"/>
              </w:rPr>
            </w:pPr>
            <w:r w:rsidRPr="00A3294F">
              <w:rPr>
                <w:rFonts w:ascii="Times New Roman" w:hAnsi="Times New Roman"/>
                <w:sz w:val="24"/>
                <w:szCs w:val="24"/>
              </w:rPr>
              <w:t>При подготовке ответов на обращения граждан предоставление хозяйствующему субъекту доступа к информации в приоритетном порядке, принятие решений, влекущих нарушение норм антимонопольного законодательства</w:t>
            </w:r>
          </w:p>
        </w:tc>
        <w:tc>
          <w:tcPr>
            <w:tcW w:w="3068" w:type="dxa"/>
          </w:tcPr>
          <w:p w:rsidR="00333C6E" w:rsidRPr="00A3294F" w:rsidRDefault="00333C6E" w:rsidP="007C7F17">
            <w:pPr>
              <w:rPr>
                <w:rFonts w:ascii="Times New Roman" w:hAnsi="Times New Roman"/>
                <w:sz w:val="24"/>
                <w:szCs w:val="24"/>
              </w:rPr>
            </w:pPr>
            <w:r w:rsidRPr="00A3294F">
              <w:rPr>
                <w:rFonts w:ascii="Times New Roman" w:hAnsi="Times New Roman"/>
                <w:sz w:val="24"/>
                <w:szCs w:val="24"/>
              </w:rPr>
              <w:t>Недостаточный уровень внутреннего контроля</w:t>
            </w:r>
          </w:p>
        </w:tc>
        <w:tc>
          <w:tcPr>
            <w:tcW w:w="2694" w:type="dxa"/>
          </w:tcPr>
          <w:p w:rsidR="00333C6E" w:rsidRPr="00710A75" w:rsidRDefault="00333C6E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 xml:space="preserve">тсутствие достаточной квалификации сотрудников </w:t>
            </w:r>
          </w:p>
          <w:p w:rsidR="00333C6E" w:rsidRDefault="00333C6E" w:rsidP="002F4B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5C554B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26" w:type="dxa"/>
          </w:tcPr>
          <w:p w:rsidR="005C554B" w:rsidRDefault="005C554B" w:rsidP="007C7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Избыточные требования к участникам закупок</w:t>
            </w:r>
          </w:p>
        </w:tc>
        <w:tc>
          <w:tcPr>
            <w:tcW w:w="3068" w:type="dxa"/>
          </w:tcPr>
          <w:p w:rsidR="005C554B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Недостаточная квалификация лиц, ответственных за подготовку технического задания и требований к участникам</w:t>
            </w:r>
          </w:p>
        </w:tc>
        <w:tc>
          <w:tcPr>
            <w:tcW w:w="2694" w:type="dxa"/>
          </w:tcPr>
          <w:p w:rsidR="005C554B" w:rsidRDefault="005C554B" w:rsidP="002F4B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Несоблюдение требований ст.33 Федерального закона № 44-ФЗ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333C6E" w:rsidRDefault="00F205FE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26" w:type="dxa"/>
          </w:tcPr>
          <w:p w:rsidR="00F205FE" w:rsidRDefault="00F205FE" w:rsidP="00F205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антимонопольного законодательства в результате необоснованного допуска/необоснованного отказа в допуске к участию в закупке</w:t>
            </w:r>
          </w:p>
          <w:p w:rsidR="00F205FE" w:rsidRDefault="00F205FE" w:rsidP="00F205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3C6E" w:rsidRPr="00710A75" w:rsidRDefault="00333C6E" w:rsidP="00F205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33C6E" w:rsidRPr="00820822" w:rsidRDefault="00F205FE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Спорные (неоднозначные) положения в документации о закупке, правовые коллизии в правоприменительной  практике по отдельным вопросам осуществления закупок в рамках Федерального закона      </w:t>
            </w:r>
            <w:r w:rsidR="006835B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№  44-ФЗ</w:t>
            </w:r>
          </w:p>
        </w:tc>
        <w:tc>
          <w:tcPr>
            <w:tcW w:w="2694" w:type="dxa"/>
          </w:tcPr>
          <w:p w:rsidR="00333C6E" w:rsidRPr="00F205FE" w:rsidRDefault="00F205FE" w:rsidP="00F205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5FE">
              <w:rPr>
                <w:rFonts w:ascii="Times New Roman" w:hAnsi="Times New Roman" w:cs="Times New Roman"/>
                <w:sz w:val="24"/>
                <w:szCs w:val="24"/>
              </w:rPr>
              <w:t xml:space="preserve">Непринятие мер по исключению «конфликта интересов», высокая нагрузка на специалистов, ответственных за принятие решения, заточка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технического задания</w:t>
            </w:r>
            <w:r w:rsidRPr="00F205FE">
              <w:rPr>
                <w:rFonts w:ascii="Times New Roman" w:hAnsi="Times New Roman" w:cs="Times New Roman"/>
                <w:sz w:val="24"/>
                <w:szCs w:val="24"/>
              </w:rPr>
              <w:t xml:space="preserve"> под конкретного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05FE">
              <w:rPr>
                <w:rFonts w:ascii="Times New Roman" w:hAnsi="Times New Roman" w:cs="Times New Roman"/>
                <w:sz w:val="24"/>
                <w:szCs w:val="24"/>
              </w:rPr>
              <w:t>победителя», недостаточная квалификация лиц</w:t>
            </w:r>
          </w:p>
        </w:tc>
      </w:tr>
      <w:tr w:rsidR="00F205FE" w:rsidTr="00790EE8">
        <w:trPr>
          <w:trHeight w:val="441"/>
        </w:trPr>
        <w:tc>
          <w:tcPr>
            <w:tcW w:w="594" w:type="dxa"/>
          </w:tcPr>
          <w:p w:rsidR="00F205FE" w:rsidRPr="00EA7D79" w:rsidRDefault="00F205FE" w:rsidP="00480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7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26" w:type="dxa"/>
          </w:tcPr>
          <w:p w:rsidR="00F205FE" w:rsidRDefault="00F205FE" w:rsidP="007C7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«Дробление» закупок товаров, работ, услуг с целью заключения контрактов с единственным поставщиком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(подрядчиком, исполнителем)</w:t>
            </w:r>
          </w:p>
        </w:tc>
        <w:tc>
          <w:tcPr>
            <w:tcW w:w="3068" w:type="dxa"/>
          </w:tcPr>
          <w:p w:rsidR="00F205FE" w:rsidRDefault="00F205FE" w:rsidP="007C7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Преимущественно низкое качество планирования закупочной деятельности/возникновен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ие срочной потребности при которой проведение конкурентных процедур нецелесообразно в связи с дефицитом времени</w:t>
            </w:r>
          </w:p>
        </w:tc>
        <w:tc>
          <w:tcPr>
            <w:tcW w:w="2694" w:type="dxa"/>
          </w:tcPr>
          <w:p w:rsidR="00F205FE" w:rsidRPr="00D026AA" w:rsidRDefault="00F205FE" w:rsidP="00764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достаточн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 xml:space="preserve"> квалификаци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764458">
              <w:rPr>
                <w:rFonts w:ascii="Times New Roman" w:hAnsi="Times New Roman"/>
                <w:sz w:val="24"/>
                <w:szCs w:val="24"/>
              </w:rPr>
              <w:t xml:space="preserve"> лиц, ответственных за подготовку </w:t>
            </w:r>
            <w:r w:rsidR="00764458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технического задания и требований к участникам</w:t>
            </w:r>
          </w:p>
        </w:tc>
      </w:tr>
      <w:tr w:rsidR="00F205FE" w:rsidTr="00790EE8">
        <w:trPr>
          <w:trHeight w:val="441"/>
        </w:trPr>
        <w:tc>
          <w:tcPr>
            <w:tcW w:w="594" w:type="dxa"/>
          </w:tcPr>
          <w:p w:rsidR="00F205FE" w:rsidRPr="00EA7D79" w:rsidRDefault="00764458" w:rsidP="00480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26" w:type="dxa"/>
          </w:tcPr>
          <w:p w:rsidR="00F205FE" w:rsidRDefault="00764458" w:rsidP="006835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Нарушение Порядка осуществления закупок товаров, работ, услуг в </w:t>
            </w:r>
            <w:r w:rsidR="006835B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лучаях предусмотренных пунктом 4, 5 ст.93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обеспечения нужд Минераловодского </w:t>
            </w:r>
            <w:r w:rsidR="006835BD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 округа</w:t>
            </w:r>
            <w:r w:rsidR="006835BD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3068" w:type="dxa"/>
          </w:tcPr>
          <w:p w:rsidR="00F205FE" w:rsidRDefault="00764458" w:rsidP="007C7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Несоблюдение локальных правовых актов</w:t>
            </w:r>
          </w:p>
        </w:tc>
        <w:tc>
          <w:tcPr>
            <w:tcW w:w="2694" w:type="dxa"/>
          </w:tcPr>
          <w:p w:rsidR="00F205FE" w:rsidRPr="00D026AA" w:rsidRDefault="00764458" w:rsidP="002F4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контроля и исполнительской дисциплины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EA7D79" w:rsidRPr="00EA7D79" w:rsidRDefault="00EA7D79" w:rsidP="00480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7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26" w:type="dxa"/>
          </w:tcPr>
          <w:p w:rsidR="00EA7D79" w:rsidRPr="00A3294F" w:rsidRDefault="00EA7D79" w:rsidP="00D67643">
            <w:pPr>
              <w:rPr>
                <w:rFonts w:ascii="Times New Roman" w:hAnsi="Times New Roman"/>
                <w:sz w:val="24"/>
                <w:szCs w:val="24"/>
              </w:rPr>
            </w:pPr>
            <w:r w:rsidRPr="00A3294F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в предоставлении </w:t>
            </w:r>
            <w:r w:rsidR="0076445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муниципальной, 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государственной услуги</w:t>
            </w:r>
          </w:p>
        </w:tc>
        <w:tc>
          <w:tcPr>
            <w:tcW w:w="3068" w:type="dxa"/>
          </w:tcPr>
          <w:p w:rsidR="00EA7D79" w:rsidRDefault="00EA7D79" w:rsidP="00D676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Предоставления документов и информации или осуществление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="00764458">
              <w:rPr>
                <w:rFonts w:ascii="Times New Roman" w:hAnsi="Times New Roman"/>
                <w:sz w:val="24"/>
                <w:szCs w:val="24"/>
              </w:rPr>
              <w:t>муниципальной, государственной услуги</w:t>
            </w:r>
          </w:p>
          <w:p w:rsidR="00EA7D79" w:rsidRPr="00A3294F" w:rsidRDefault="00EA7D79" w:rsidP="00D676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7D79" w:rsidRDefault="00EA7D79" w:rsidP="00EA7D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Неполная либо искаженная информация от заявителя.</w:t>
            </w:r>
          </w:p>
          <w:p w:rsidR="00EA7D79" w:rsidRDefault="00EA7D79" w:rsidP="00EA7D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требований нормативных правовых актов, касающихся предоставления </w:t>
            </w:r>
            <w:r w:rsidR="00764458">
              <w:rPr>
                <w:rFonts w:ascii="Times New Roman" w:hAnsi="Times New Roman"/>
                <w:sz w:val="24"/>
                <w:szCs w:val="24"/>
              </w:rPr>
              <w:t xml:space="preserve">муниципальной,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услуги, после первоначальной подачи заявления о предоставлении </w:t>
            </w:r>
            <w:r w:rsidR="00764458">
              <w:rPr>
                <w:rFonts w:ascii="Times New Roman" w:hAnsi="Times New Roman"/>
                <w:sz w:val="24"/>
                <w:szCs w:val="24"/>
              </w:rPr>
              <w:t xml:space="preserve">муниципальной,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государственной услуги.</w:t>
            </w:r>
          </w:p>
          <w:p w:rsidR="00EA7D79" w:rsidRDefault="00EA7D79" w:rsidP="00EA7D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сбой при приеме документов в электронном виде.</w:t>
            </w:r>
          </w:p>
          <w:p w:rsidR="00EA7D79" w:rsidRDefault="00EA7D79" w:rsidP="007644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Недостаточная квалификация специалистов, ответственных за предоставление государственной услуги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EA7D79" w:rsidRPr="00B73FA3" w:rsidRDefault="00EA7D79" w:rsidP="00480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FA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26" w:type="dxa"/>
          </w:tcPr>
          <w:p w:rsidR="00EA7D79" w:rsidRPr="00A3294F" w:rsidRDefault="00735DA6" w:rsidP="00735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Ограничение доступа информации одним субъектам в сфере опеки, попечительства, влекущее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собой создание дискриминационных условий по сравнению с другими субъектами в данной сфере</w:t>
            </w:r>
          </w:p>
        </w:tc>
        <w:tc>
          <w:tcPr>
            <w:tcW w:w="3068" w:type="dxa"/>
          </w:tcPr>
          <w:p w:rsidR="00EA7D79" w:rsidRPr="00A3294F" w:rsidRDefault="00735DA6" w:rsidP="00735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Ослабление контроля за своевременным предоставлением необходимой и полной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информации. Недобросовестное или небрежное отношение специалистов отдела к выполнению своих должностных обязанностей</w:t>
            </w:r>
          </w:p>
        </w:tc>
        <w:tc>
          <w:tcPr>
            <w:tcW w:w="2694" w:type="dxa"/>
          </w:tcPr>
          <w:p w:rsidR="00EA7D79" w:rsidRPr="001B2A26" w:rsidRDefault="00735DA6" w:rsidP="00EA7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субъекту в сфере опеки, попечительства</w:t>
            </w:r>
          </w:p>
        </w:tc>
      </w:tr>
    </w:tbl>
    <w:p w:rsidR="009E51A1" w:rsidRDefault="000F31C6"/>
    <w:sectPr w:rsidR="009E51A1" w:rsidSect="002F4B3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1C6" w:rsidRDefault="000F31C6" w:rsidP="00790EE8">
      <w:pPr>
        <w:spacing w:after="0" w:line="240" w:lineRule="auto"/>
      </w:pPr>
      <w:r>
        <w:separator/>
      </w:r>
    </w:p>
  </w:endnote>
  <w:endnote w:type="continuationSeparator" w:id="0">
    <w:p w:rsidR="000F31C6" w:rsidRDefault="000F31C6" w:rsidP="0079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1C6" w:rsidRDefault="000F31C6" w:rsidP="00790EE8">
      <w:pPr>
        <w:spacing w:after="0" w:line="240" w:lineRule="auto"/>
      </w:pPr>
      <w:r>
        <w:separator/>
      </w:r>
    </w:p>
  </w:footnote>
  <w:footnote w:type="continuationSeparator" w:id="0">
    <w:p w:rsidR="000F31C6" w:rsidRDefault="000F31C6" w:rsidP="00790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5400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835BD" w:rsidRPr="006835BD" w:rsidRDefault="006835B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35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35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35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15D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835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0EE8" w:rsidRDefault="00790E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B35"/>
    <w:rsid w:val="00002503"/>
    <w:rsid w:val="00034D3B"/>
    <w:rsid w:val="000957EF"/>
    <w:rsid w:val="000A6873"/>
    <w:rsid w:val="000F31C6"/>
    <w:rsid w:val="0014174A"/>
    <w:rsid w:val="00164030"/>
    <w:rsid w:val="001671BB"/>
    <w:rsid w:val="001939C4"/>
    <w:rsid w:val="001B29C9"/>
    <w:rsid w:val="001B2A26"/>
    <w:rsid w:val="001C630F"/>
    <w:rsid w:val="001D37B1"/>
    <w:rsid w:val="001D6C06"/>
    <w:rsid w:val="001F5316"/>
    <w:rsid w:val="00245863"/>
    <w:rsid w:val="00295FC7"/>
    <w:rsid w:val="002F4B35"/>
    <w:rsid w:val="00333C6E"/>
    <w:rsid w:val="00336CFC"/>
    <w:rsid w:val="00416527"/>
    <w:rsid w:val="00423EFC"/>
    <w:rsid w:val="00435538"/>
    <w:rsid w:val="004415AB"/>
    <w:rsid w:val="00477505"/>
    <w:rsid w:val="004913A6"/>
    <w:rsid w:val="004A6199"/>
    <w:rsid w:val="00512C31"/>
    <w:rsid w:val="00517823"/>
    <w:rsid w:val="00580A22"/>
    <w:rsid w:val="005C554B"/>
    <w:rsid w:val="00624131"/>
    <w:rsid w:val="00655EAB"/>
    <w:rsid w:val="00677543"/>
    <w:rsid w:val="006835BD"/>
    <w:rsid w:val="006D56C3"/>
    <w:rsid w:val="00715407"/>
    <w:rsid w:val="00735DA6"/>
    <w:rsid w:val="00764458"/>
    <w:rsid w:val="00765E17"/>
    <w:rsid w:val="00790EE8"/>
    <w:rsid w:val="007960BC"/>
    <w:rsid w:val="0080335B"/>
    <w:rsid w:val="00854875"/>
    <w:rsid w:val="00896B06"/>
    <w:rsid w:val="008C35BE"/>
    <w:rsid w:val="008D697A"/>
    <w:rsid w:val="00904BC0"/>
    <w:rsid w:val="0092430F"/>
    <w:rsid w:val="00940DB8"/>
    <w:rsid w:val="00951CA5"/>
    <w:rsid w:val="009900C1"/>
    <w:rsid w:val="00A21AAF"/>
    <w:rsid w:val="00A715C0"/>
    <w:rsid w:val="00AB4A10"/>
    <w:rsid w:val="00AD15DA"/>
    <w:rsid w:val="00AE4749"/>
    <w:rsid w:val="00AE71EF"/>
    <w:rsid w:val="00B32C66"/>
    <w:rsid w:val="00B73FA3"/>
    <w:rsid w:val="00C06C38"/>
    <w:rsid w:val="00CC3CEC"/>
    <w:rsid w:val="00CC5DF1"/>
    <w:rsid w:val="00CD0139"/>
    <w:rsid w:val="00D026AA"/>
    <w:rsid w:val="00E01F52"/>
    <w:rsid w:val="00E04BC9"/>
    <w:rsid w:val="00EA7D6A"/>
    <w:rsid w:val="00EA7D79"/>
    <w:rsid w:val="00EC14E3"/>
    <w:rsid w:val="00ED564E"/>
    <w:rsid w:val="00F205FE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2A1F37-E660-4C83-9FF4-E25E46A7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512C3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link w:val="3"/>
    <w:rsid w:val="00896B06"/>
    <w:rPr>
      <w:rFonts w:ascii="Bookman Old Style" w:eastAsia="Bookman Old Style" w:hAnsi="Bookman Old Style" w:cs="Bookman Old Style"/>
      <w:spacing w:val="4"/>
      <w:shd w:val="clear" w:color="auto" w:fill="FFFFFF"/>
    </w:rPr>
  </w:style>
  <w:style w:type="paragraph" w:customStyle="1" w:styleId="3">
    <w:name w:val="Основной текст3"/>
    <w:basedOn w:val="a"/>
    <w:link w:val="a4"/>
    <w:rsid w:val="00896B06"/>
    <w:pPr>
      <w:widowControl w:val="0"/>
      <w:shd w:val="clear" w:color="auto" w:fill="FFFFFF"/>
      <w:spacing w:after="600" w:line="322" w:lineRule="exact"/>
      <w:ind w:hanging="620"/>
    </w:pPr>
    <w:rPr>
      <w:rFonts w:ascii="Bookman Old Style" w:eastAsia="Bookman Old Style" w:hAnsi="Bookman Old Style" w:cs="Bookman Old Style"/>
      <w:spacing w:val="4"/>
    </w:rPr>
  </w:style>
  <w:style w:type="paragraph" w:styleId="a5">
    <w:name w:val="header"/>
    <w:basedOn w:val="a"/>
    <w:link w:val="a6"/>
    <w:uiPriority w:val="99"/>
    <w:unhideWhenUsed/>
    <w:rsid w:val="00790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0EE8"/>
  </w:style>
  <w:style w:type="paragraph" w:styleId="a7">
    <w:name w:val="footer"/>
    <w:basedOn w:val="a"/>
    <w:link w:val="a8"/>
    <w:uiPriority w:val="99"/>
    <w:semiHidden/>
    <w:unhideWhenUsed/>
    <w:rsid w:val="00790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90EE8"/>
  </w:style>
  <w:style w:type="paragraph" w:styleId="a9">
    <w:name w:val="Balloon Text"/>
    <w:basedOn w:val="a"/>
    <w:link w:val="aa"/>
    <w:uiPriority w:val="99"/>
    <w:semiHidden/>
    <w:unhideWhenUsed/>
    <w:rsid w:val="00683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835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2DEC9-F6B6-4382-BC55-A6AC57F6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18</cp:revision>
  <cp:lastPrinted>2024-01-09T09:48:00Z</cp:lastPrinted>
  <dcterms:created xsi:type="dcterms:W3CDTF">2020-12-15T07:10:00Z</dcterms:created>
  <dcterms:modified xsi:type="dcterms:W3CDTF">2024-01-09T09:50:00Z</dcterms:modified>
</cp:coreProperties>
</file>