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ACC5E" w14:textId="77777777" w:rsidR="00573372" w:rsidRDefault="00573372" w:rsidP="00C21069">
      <w:pPr>
        <w:tabs>
          <w:tab w:val="left" w:pos="4536"/>
          <w:tab w:val="left" w:pos="7890"/>
        </w:tabs>
        <w:spacing w:after="0" w:line="240" w:lineRule="auto"/>
        <w:ind w:left="4536" w:hanging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14:paraId="0AEF1356" w14:textId="611C6EF1" w:rsidR="00573372" w:rsidRDefault="00573372" w:rsidP="00C21069">
      <w:pPr>
        <w:pStyle w:val="4"/>
        <w:shd w:val="clear" w:color="auto" w:fill="auto"/>
        <w:tabs>
          <w:tab w:val="left" w:pos="4536"/>
        </w:tabs>
        <w:spacing w:line="240" w:lineRule="auto"/>
        <w:ind w:left="3828" w:right="2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Минераловодского </w:t>
      </w:r>
      <w:r w:rsidR="0047068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круга</w:t>
      </w:r>
    </w:p>
    <w:p w14:paraId="1BA35C6D" w14:textId="518CF67A" w:rsidR="00C21069" w:rsidRDefault="00C21069" w:rsidP="00C21069">
      <w:pPr>
        <w:pStyle w:val="4"/>
        <w:shd w:val="clear" w:color="auto" w:fill="auto"/>
        <w:tabs>
          <w:tab w:val="left" w:pos="4536"/>
        </w:tabs>
        <w:spacing w:line="240" w:lineRule="auto"/>
        <w:ind w:left="4536" w:right="20" w:hanging="708"/>
        <w:jc w:val="lef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14:paraId="10C56DE9" w14:textId="4EDCC038" w:rsidR="00573372" w:rsidRDefault="00BB3336" w:rsidP="00C21069">
      <w:pPr>
        <w:pStyle w:val="4"/>
        <w:shd w:val="clear" w:color="auto" w:fill="auto"/>
        <w:tabs>
          <w:tab w:val="left" w:leader="underscore" w:pos="7937"/>
          <w:tab w:val="left" w:leader="underscore" w:pos="9305"/>
        </w:tabs>
        <w:spacing w:line="240" w:lineRule="auto"/>
        <w:ind w:left="3828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573372">
        <w:rPr>
          <w:sz w:val="28"/>
          <w:szCs w:val="28"/>
        </w:rPr>
        <w:t>т</w:t>
      </w:r>
      <w:r>
        <w:rPr>
          <w:sz w:val="28"/>
          <w:szCs w:val="28"/>
          <w:lang w:val="en-US"/>
        </w:rPr>
        <w:t xml:space="preserve"> 14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2023</w:t>
      </w:r>
      <w:r w:rsidR="00573372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2745</w:t>
      </w:r>
      <w:bookmarkStart w:id="0" w:name="_GoBack"/>
      <w:bookmarkEnd w:id="0"/>
    </w:p>
    <w:p w14:paraId="011648CF" w14:textId="77777777" w:rsidR="00573372" w:rsidRDefault="00573372">
      <w:pPr>
        <w:pStyle w:val="4"/>
        <w:shd w:val="clear" w:color="auto" w:fill="auto"/>
        <w:tabs>
          <w:tab w:val="left" w:leader="underscore" w:pos="7937"/>
          <w:tab w:val="left" w:leader="underscore" w:pos="9305"/>
        </w:tabs>
        <w:spacing w:line="240" w:lineRule="auto"/>
        <w:ind w:left="4536"/>
        <w:jc w:val="left"/>
        <w:rPr>
          <w:sz w:val="28"/>
          <w:szCs w:val="22"/>
        </w:rPr>
      </w:pPr>
    </w:p>
    <w:p w14:paraId="4EF3D369" w14:textId="77777777" w:rsidR="00573372" w:rsidRDefault="00573372">
      <w:pPr>
        <w:pStyle w:val="4"/>
        <w:shd w:val="clear" w:color="auto" w:fill="auto"/>
        <w:tabs>
          <w:tab w:val="left" w:leader="underscore" w:pos="7937"/>
          <w:tab w:val="left" w:leader="underscore" w:pos="9305"/>
        </w:tabs>
        <w:spacing w:line="240" w:lineRule="auto"/>
        <w:ind w:left="4536"/>
        <w:jc w:val="left"/>
        <w:rPr>
          <w:sz w:val="28"/>
          <w:szCs w:val="22"/>
        </w:rPr>
      </w:pPr>
    </w:p>
    <w:p w14:paraId="7B025568" w14:textId="77777777" w:rsidR="00573372" w:rsidRPr="005E02A6" w:rsidRDefault="00573372">
      <w:pPr>
        <w:pStyle w:val="4"/>
        <w:shd w:val="clear" w:color="auto" w:fill="auto"/>
        <w:tabs>
          <w:tab w:val="left" w:leader="underscore" w:pos="7937"/>
          <w:tab w:val="left" w:leader="underscore" w:pos="9305"/>
        </w:tabs>
        <w:spacing w:line="240" w:lineRule="auto"/>
        <w:ind w:left="4536"/>
        <w:jc w:val="left"/>
        <w:rPr>
          <w:sz w:val="16"/>
          <w:szCs w:val="16"/>
        </w:rPr>
      </w:pPr>
    </w:p>
    <w:p w14:paraId="23938286" w14:textId="77777777" w:rsidR="00573372" w:rsidRDefault="00573372" w:rsidP="00F8374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Par44"/>
      <w:bookmarkEnd w:id="1"/>
      <w:r w:rsidRPr="00E232C8">
        <w:rPr>
          <w:rFonts w:ascii="Times New Roman" w:hAnsi="Times New Roman"/>
          <w:bCs/>
          <w:sz w:val="28"/>
          <w:szCs w:val="28"/>
        </w:rPr>
        <w:t xml:space="preserve">Программа </w:t>
      </w:r>
    </w:p>
    <w:p w14:paraId="6D031F60" w14:textId="025BF03E" w:rsidR="00573372" w:rsidRPr="00E232C8" w:rsidRDefault="00573372" w:rsidP="00F837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32C8">
        <w:rPr>
          <w:rFonts w:ascii="Times New Roman" w:hAnsi="Times New Roman"/>
          <w:bCs/>
          <w:sz w:val="28"/>
          <w:szCs w:val="28"/>
        </w:rPr>
        <w:t xml:space="preserve">профилактики </w:t>
      </w:r>
      <w:r w:rsidRPr="00E232C8"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2C8">
        <w:rPr>
          <w:rFonts w:ascii="Times New Roman" w:hAnsi="Times New Roman"/>
          <w:sz w:val="28"/>
          <w:szCs w:val="28"/>
        </w:rPr>
        <w:t xml:space="preserve">по муниципальному жилищному контролю </w:t>
      </w:r>
      <w:r w:rsidRPr="00E232C8">
        <w:rPr>
          <w:rFonts w:ascii="Times New Roman" w:hAnsi="Times New Roman"/>
          <w:bCs/>
          <w:sz w:val="28"/>
          <w:szCs w:val="28"/>
        </w:rPr>
        <w:t>на 202</w:t>
      </w:r>
      <w:r w:rsidR="00E14AAF">
        <w:rPr>
          <w:rFonts w:ascii="Times New Roman" w:hAnsi="Times New Roman"/>
          <w:bCs/>
          <w:sz w:val="28"/>
          <w:szCs w:val="28"/>
        </w:rPr>
        <w:t>4</w:t>
      </w:r>
      <w:r w:rsidRPr="00E232C8">
        <w:rPr>
          <w:rFonts w:ascii="Times New Roman" w:hAnsi="Times New Roman"/>
          <w:bCs/>
          <w:sz w:val="28"/>
          <w:szCs w:val="28"/>
        </w:rPr>
        <w:t xml:space="preserve"> год</w:t>
      </w:r>
    </w:p>
    <w:p w14:paraId="2BD797C4" w14:textId="77777777" w:rsidR="00573372" w:rsidRPr="001F1CF5" w:rsidRDefault="00573372" w:rsidP="00F8374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8E617A4" w14:textId="77777777" w:rsidR="00573372" w:rsidRPr="00E232C8" w:rsidRDefault="00573372" w:rsidP="00F837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25B575" w14:textId="77777777" w:rsidR="00573372" w:rsidRPr="004D18E1" w:rsidRDefault="00573372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2" w:name="Par94"/>
      <w:bookmarkEnd w:id="2"/>
      <w:r w:rsidRPr="004D18E1">
        <w:rPr>
          <w:rFonts w:ascii="Times New Roman" w:hAnsi="Times New Roman"/>
          <w:bCs/>
          <w:sz w:val="28"/>
          <w:szCs w:val="28"/>
        </w:rPr>
        <w:t>Раздел 1.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14:paraId="07AF4344" w14:textId="77777777" w:rsidR="00573372" w:rsidRDefault="005733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9B4419F" w14:textId="77777777" w:rsidR="00573372" w:rsidRDefault="005733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Настоящая программа разработана в соответствии со </w:t>
      </w:r>
      <w:r>
        <w:rPr>
          <w:rFonts w:ascii="Times New Roman" w:hAnsi="Times New Roman"/>
          <w:color w:val="000000"/>
          <w:sz w:val="28"/>
          <w:szCs w:val="28"/>
        </w:rPr>
        <w:t>статьей 44</w:t>
      </w:r>
      <w:r>
        <w:rPr>
          <w:rFonts w:ascii="Times New Roman" w:hAnsi="Times New Roman"/>
          <w:sz w:val="28"/>
          <w:szCs w:val="28"/>
        </w:rPr>
        <w:t xml:space="preserve"> Федерального закона от 31.07.2021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25.06.2021</w:t>
      </w:r>
      <w:r>
        <w:rPr>
          <w:rFonts w:ascii="Times New Roman" w:hAnsi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4E47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контроля. </w:t>
      </w:r>
    </w:p>
    <w:p w14:paraId="43465A43" w14:textId="329FB5B6" w:rsidR="00573372" w:rsidRDefault="005733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Вид осуществляемого муниципального контроля: муниципальный жилищный контроль на территории Минераловодского </w:t>
      </w:r>
      <w:r w:rsidR="00A42D4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 xml:space="preserve"> (далее - муниципальный жилищный контроль).</w:t>
      </w:r>
    </w:p>
    <w:p w14:paraId="7D018C96" w14:textId="72E84516" w:rsidR="00573372" w:rsidRDefault="00573372" w:rsidP="00A61432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Муниципальный жилищный контроль на территории Минераловодского </w:t>
      </w:r>
      <w:r w:rsidR="00A42D4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C2106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при проведении проверок за соблюдением контролируемыми лицами требований, установленных в отношении муниципального жилищного фонда федеральными законами, законами Ставропольского края, муниципальными правовыми актами, осуществляет Управление муниципального хозяйства администрации Минераловодского </w:t>
      </w:r>
      <w:r w:rsidR="0047068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="00C21069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.</w:t>
      </w:r>
    </w:p>
    <w:p w14:paraId="3F7B44F0" w14:textId="77777777" w:rsidR="00573372" w:rsidRDefault="0057337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 xml:space="preserve">Предметом муниципального жилищного контроля является соблюдение юридическими лицами, индивидуальными предпринимателями и гражданами (далее - контролируемые лица) обязательных требований, 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 xml:space="preserve">законодательством об энергосбережении и о повышении энергетической </w:t>
      </w:r>
      <w:r>
        <w:rPr>
          <w:rFonts w:ascii="Times New Roman" w:hAnsi="Times New Roman"/>
          <w:bCs/>
          <w:sz w:val="28"/>
          <w:szCs w:val="28"/>
        </w:rPr>
        <w:lastRenderedPageBreak/>
        <w:t>эффективности в отношении муниципального жилищного фонда (далее - обязательных требований):</w:t>
      </w:r>
    </w:p>
    <w:p w14:paraId="77107B22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14:paraId="4E50C049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требований к формированию фондов капитального ремонта;</w:t>
      </w:r>
    </w:p>
    <w:p w14:paraId="0AED90F5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14:paraId="56DEB1B6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14:paraId="3854817D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14:paraId="1CF8613E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14:paraId="7FB75046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14:paraId="368F9BF2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14:paraId="3E5E58F9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14:paraId="44881BED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14:paraId="34A43A46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требований к предоставлению жилых помещений в наемных домах социального использования;</w:t>
      </w:r>
    </w:p>
    <w:p w14:paraId="1B5C6DD8" w14:textId="77777777" w:rsidR="00573372" w:rsidRDefault="0057337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исполнение решений, принимаемых по результатам контрольных мероприятий.</w:t>
      </w:r>
    </w:p>
    <w:p w14:paraId="43EEA5D9" w14:textId="418E2AD6" w:rsidR="00573372" w:rsidRDefault="0057337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В рамках профилактики рисков причинения вреда (ущерба) охраняемым законом ценностям Управлением муниципального хозяйства администрации Минераловодского </w:t>
      </w:r>
      <w:r w:rsidR="00470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04577">
        <w:rPr>
          <w:rFonts w:ascii="Times New Roman" w:hAnsi="Times New Roman"/>
          <w:sz w:val="28"/>
          <w:szCs w:val="28"/>
        </w:rPr>
        <w:t>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C045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202</w:t>
      </w:r>
      <w:r w:rsidR="00E14AA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осуществлялись следующие </w:t>
      </w:r>
      <w:r>
        <w:rPr>
          <w:rFonts w:ascii="Times New Roman" w:hAnsi="Times New Roman"/>
          <w:sz w:val="28"/>
          <w:szCs w:val="28"/>
        </w:rPr>
        <w:lastRenderedPageBreak/>
        <w:t>мероприятия:</w:t>
      </w:r>
    </w:p>
    <w:p w14:paraId="355D6062" w14:textId="3992D42C" w:rsidR="00573372" w:rsidRDefault="0057337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размещение на официальном сайте администрации Минераловодского </w:t>
      </w:r>
      <w:r w:rsidR="00C04577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 xml:space="preserve"> в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14:paraId="5A474E51" w14:textId="77777777" w:rsidR="00573372" w:rsidRDefault="0057337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информирования юридических лиц, индивидуальных предпринимателей и граждан по вопросам соблюдения обязательных требований, в том числе посредством разъяснительной работы на собраниях, сходах граждан и в средствах массовой информации.</w:t>
      </w:r>
    </w:p>
    <w:p w14:paraId="7C945489" w14:textId="09423302"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В 202</w:t>
      </w:r>
      <w:r w:rsidR="00E14AAF">
        <w:rPr>
          <w:rFonts w:ascii="Times New Roman" w:hAnsi="Times New Roman"/>
          <w:sz w:val="28"/>
          <w:szCs w:val="28"/>
        </w:rPr>
        <w:t>4</w:t>
      </w:r>
      <w:r w:rsidRPr="00BA7CD1">
        <w:rPr>
          <w:rFonts w:ascii="Times New Roman" w:hAnsi="Times New Roman"/>
          <w:sz w:val="28"/>
          <w:szCs w:val="28"/>
        </w:rPr>
        <w:t xml:space="preserve"> году в целях профилактики нарушений требований законодательства в сфере муниципального жилищного контроля на территории Минераловодского </w:t>
      </w:r>
      <w:r w:rsidR="00A42D4F">
        <w:rPr>
          <w:rFonts w:ascii="Times New Roman" w:hAnsi="Times New Roman"/>
          <w:sz w:val="28"/>
          <w:szCs w:val="28"/>
        </w:rPr>
        <w:t xml:space="preserve">муниципального </w:t>
      </w:r>
      <w:r w:rsidRPr="00BA7CD1">
        <w:rPr>
          <w:rFonts w:ascii="Times New Roman" w:hAnsi="Times New Roman"/>
          <w:sz w:val="28"/>
          <w:szCs w:val="28"/>
        </w:rPr>
        <w:t>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BA7CD1">
        <w:rPr>
          <w:rFonts w:ascii="Times New Roman" w:hAnsi="Times New Roman"/>
          <w:sz w:val="28"/>
          <w:szCs w:val="28"/>
        </w:rPr>
        <w:t>планируется:</w:t>
      </w:r>
    </w:p>
    <w:p w14:paraId="617C072D" w14:textId="50EB00D5"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1) постоянное совершенствование и развитие тематического раздела на официальном сайте администрации Минераловодского </w:t>
      </w:r>
      <w:r w:rsidR="00C04577">
        <w:rPr>
          <w:rFonts w:ascii="Times New Roman" w:hAnsi="Times New Roman"/>
          <w:sz w:val="28"/>
          <w:szCs w:val="28"/>
        </w:rPr>
        <w:t>муниципального</w:t>
      </w:r>
      <w:r w:rsidRPr="00BA7CD1">
        <w:rPr>
          <w:rFonts w:ascii="Times New Roman" w:hAnsi="Times New Roman"/>
          <w:sz w:val="28"/>
          <w:szCs w:val="28"/>
        </w:rPr>
        <w:t xml:space="preserve"> 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A7CD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Интернет:</w:t>
      </w:r>
    </w:p>
    <w:p w14:paraId="6E2C297A" w14:textId="5D03D476"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а) обновление (при необходимости) перечня наименований, реквизитов и текстов нормативных правовых актов и (или) их отдельных частей (положений) оценка соблюдения которых является предметом муниципального жилищного контроля на территории Минераловодского </w:t>
      </w:r>
      <w:r w:rsidR="00A42D4F">
        <w:rPr>
          <w:rFonts w:ascii="Times New Roman" w:hAnsi="Times New Roman"/>
          <w:sz w:val="28"/>
          <w:szCs w:val="28"/>
        </w:rPr>
        <w:t xml:space="preserve">муниципального </w:t>
      </w:r>
      <w:r w:rsidRPr="00BA7CD1">
        <w:rPr>
          <w:rFonts w:ascii="Times New Roman" w:hAnsi="Times New Roman"/>
          <w:sz w:val="28"/>
          <w:szCs w:val="28"/>
        </w:rPr>
        <w:t>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A7CD1">
        <w:rPr>
          <w:rFonts w:ascii="Times New Roman" w:hAnsi="Times New Roman"/>
          <w:sz w:val="28"/>
          <w:szCs w:val="28"/>
        </w:rPr>
        <w:t>, а также информации о должностных лицах, осуществляющих муниципальный контроль в области охраны и использования особо охраняемых природных территорий, их контактных данных;</w:t>
      </w:r>
    </w:p>
    <w:p w14:paraId="2F402F3F" w14:textId="653D32EF"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б) дополнительное информирование контролируемых лиц через новостной блок официального интернет-сайта об изменениях законодательства в сфере муниципального жилищного контроля на территории Минераловодского </w:t>
      </w:r>
      <w:r w:rsidR="00A42D4F">
        <w:rPr>
          <w:rFonts w:ascii="Times New Roman" w:hAnsi="Times New Roman"/>
          <w:sz w:val="28"/>
          <w:szCs w:val="28"/>
        </w:rPr>
        <w:t xml:space="preserve">муниципального </w:t>
      </w:r>
      <w:r w:rsidRPr="00BA7CD1">
        <w:rPr>
          <w:rFonts w:ascii="Times New Roman" w:hAnsi="Times New Roman"/>
          <w:sz w:val="28"/>
          <w:szCs w:val="28"/>
        </w:rPr>
        <w:t>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A7CD1">
        <w:rPr>
          <w:rFonts w:ascii="Times New Roman" w:hAnsi="Times New Roman"/>
          <w:sz w:val="28"/>
          <w:szCs w:val="28"/>
        </w:rPr>
        <w:t>;</w:t>
      </w:r>
    </w:p>
    <w:p w14:paraId="4C615C87" w14:textId="5EC95541"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2) устное консультирование контролируемых лиц и (или) их представителей на личном приеме, а также по телефону по вопросам соблюдения требований законодательства в сфере муниципального жилищного контроля на территории Минераловодского </w:t>
      </w:r>
      <w:r w:rsidR="00A42D4F">
        <w:rPr>
          <w:rFonts w:ascii="Times New Roman" w:hAnsi="Times New Roman"/>
          <w:sz w:val="28"/>
          <w:szCs w:val="28"/>
        </w:rPr>
        <w:t xml:space="preserve">муниципального </w:t>
      </w:r>
      <w:r w:rsidRPr="00BA7CD1">
        <w:rPr>
          <w:rFonts w:ascii="Times New Roman" w:hAnsi="Times New Roman"/>
          <w:sz w:val="28"/>
          <w:szCs w:val="28"/>
        </w:rPr>
        <w:t xml:space="preserve"> 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A7CD1">
        <w:rPr>
          <w:rFonts w:ascii="Times New Roman" w:hAnsi="Times New Roman"/>
          <w:sz w:val="28"/>
          <w:szCs w:val="28"/>
        </w:rPr>
        <w:t>;</w:t>
      </w:r>
    </w:p>
    <w:p w14:paraId="4E277C50" w14:textId="1767159F"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 xml:space="preserve">3) ежегодное обобщение правоприменительной практики с указанием наиболее часто встречающихся случаев нарушений требований законодательства в сфере муниципального жилищного контроля на территории Минераловодского </w:t>
      </w:r>
      <w:r w:rsidR="00A42D4F">
        <w:rPr>
          <w:rFonts w:ascii="Times New Roman" w:hAnsi="Times New Roman"/>
          <w:sz w:val="28"/>
          <w:szCs w:val="28"/>
        </w:rPr>
        <w:t xml:space="preserve">муниципального </w:t>
      </w:r>
      <w:r w:rsidRPr="00BA7CD1">
        <w:rPr>
          <w:rFonts w:ascii="Times New Roman" w:hAnsi="Times New Roman"/>
          <w:sz w:val="28"/>
          <w:szCs w:val="28"/>
        </w:rPr>
        <w:t>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A7CD1">
        <w:rPr>
          <w:rFonts w:ascii="Times New Roman" w:hAnsi="Times New Roman"/>
          <w:sz w:val="28"/>
          <w:szCs w:val="28"/>
        </w:rPr>
        <w:t xml:space="preserve"> с рекомендациями в отношении мер, которые должны приниматься в целях недопущения таких нарушений;</w:t>
      </w:r>
    </w:p>
    <w:p w14:paraId="5BD8D7A9" w14:textId="77777777" w:rsidR="00573372" w:rsidRPr="00BA7CD1" w:rsidRDefault="00573372" w:rsidP="001B79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lastRenderedPageBreak/>
        <w:t>4) объявление предостережений о недопустимости нарушения обязательных требований.</w:t>
      </w:r>
    </w:p>
    <w:p w14:paraId="28D65CFE" w14:textId="77777777" w:rsidR="00573372" w:rsidRPr="00BA7CD1" w:rsidRDefault="00573372" w:rsidP="00315DE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ab/>
        <w:t>1.5. Анализ текущего состояния осуществления вида контроля, описание текущего уровня развития профилактической деятельности контрольного органа, установление характера проблем, на решение которых направлена программа профилактики, будут осуществлены по мере реализации муниципального контроля.</w:t>
      </w:r>
    </w:p>
    <w:p w14:paraId="42BA33A5" w14:textId="77777777" w:rsidR="00573372" w:rsidRPr="00C21069" w:rsidRDefault="00573372" w:rsidP="001B790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14:paraId="7C5C23B2" w14:textId="77777777" w:rsidR="00573372" w:rsidRPr="004D18E1" w:rsidRDefault="00573372">
      <w:pPr>
        <w:pStyle w:val="Default"/>
        <w:jc w:val="both"/>
        <w:rPr>
          <w:rFonts w:ascii="Times New Roman" w:hAnsi="Times New Roman"/>
          <w:sz w:val="28"/>
          <w:szCs w:val="28"/>
        </w:rPr>
      </w:pPr>
      <w:r w:rsidRPr="00315DE7">
        <w:rPr>
          <w:rFonts w:ascii="Times New Roman" w:hAnsi="Times New Roman"/>
          <w:b/>
          <w:sz w:val="28"/>
          <w:szCs w:val="28"/>
        </w:rPr>
        <w:tab/>
      </w:r>
      <w:bookmarkStart w:id="3" w:name="Par175"/>
      <w:bookmarkEnd w:id="3"/>
      <w:r w:rsidRPr="004D18E1">
        <w:rPr>
          <w:rFonts w:ascii="Times New Roman" w:hAnsi="Times New Roman"/>
          <w:sz w:val="28"/>
          <w:szCs w:val="28"/>
        </w:rPr>
        <w:t>Раздел 2. Цели и задачи реализации программы профилактики</w:t>
      </w:r>
    </w:p>
    <w:p w14:paraId="1A21FD45" w14:textId="77777777" w:rsidR="00A42D4F" w:rsidRDefault="00A42D4F" w:rsidP="00683B98">
      <w:pPr>
        <w:tabs>
          <w:tab w:val="center" w:pos="5031"/>
        </w:tabs>
        <w:spacing w:after="0" w:line="240" w:lineRule="auto"/>
        <w:ind w:firstLine="709"/>
        <w:outlineLvl w:val="2"/>
        <w:rPr>
          <w:rFonts w:ascii="Times New Roman" w:hAnsi="Times New Roman"/>
          <w:bCs/>
          <w:sz w:val="28"/>
          <w:szCs w:val="28"/>
        </w:rPr>
      </w:pPr>
    </w:p>
    <w:p w14:paraId="1FDE74F9" w14:textId="26FB84CA" w:rsidR="00573372" w:rsidRPr="00315DE7" w:rsidRDefault="00573372" w:rsidP="00683B98">
      <w:pPr>
        <w:tabs>
          <w:tab w:val="center" w:pos="5031"/>
        </w:tabs>
        <w:spacing w:after="0" w:line="240" w:lineRule="auto"/>
        <w:ind w:firstLine="709"/>
        <w:outlineLvl w:val="2"/>
        <w:rPr>
          <w:rFonts w:ascii="Times New Roman" w:hAnsi="Times New Roman"/>
          <w:bCs/>
          <w:sz w:val="28"/>
          <w:szCs w:val="28"/>
        </w:rPr>
      </w:pPr>
      <w:r w:rsidRPr="00315DE7">
        <w:rPr>
          <w:rFonts w:ascii="Times New Roman" w:hAnsi="Times New Roman"/>
          <w:bCs/>
          <w:sz w:val="28"/>
          <w:szCs w:val="28"/>
        </w:rPr>
        <w:t>Основными целями Программы профилактики являются:</w:t>
      </w:r>
    </w:p>
    <w:p w14:paraId="343A2995" w14:textId="77777777" w:rsidR="00573372" w:rsidRPr="00C21069" w:rsidRDefault="00573372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365A0AA7" w14:textId="77777777" w:rsidR="00573372" w:rsidRDefault="0057337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14:paraId="3757741F" w14:textId="77777777" w:rsidR="00573372" w:rsidRDefault="0057337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310E9FBB" w14:textId="77777777" w:rsidR="00573372" w:rsidRDefault="0057337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191293F1" w14:textId="77777777" w:rsidR="00573372" w:rsidRPr="004E4787" w:rsidRDefault="00573372" w:rsidP="00315DE7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4E4787">
        <w:rPr>
          <w:rFonts w:ascii="Times New Roman" w:hAnsi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14:paraId="78C23134" w14:textId="77777777" w:rsidR="00573372" w:rsidRPr="00BA7CD1" w:rsidRDefault="00573372" w:rsidP="00315DE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14:paraId="4CE6A1FC" w14:textId="77777777" w:rsidR="00573372" w:rsidRPr="00BA7CD1" w:rsidRDefault="00573372" w:rsidP="00315DE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iCs/>
          <w:sz w:val="28"/>
          <w:szCs w:val="28"/>
        </w:rPr>
        <w:t>Повышение правосознания и правовой культуры руководителей орган</w:t>
      </w:r>
      <w:r>
        <w:rPr>
          <w:rFonts w:ascii="Times New Roman" w:hAnsi="Times New Roman"/>
          <w:iCs/>
          <w:sz w:val="28"/>
          <w:szCs w:val="28"/>
        </w:rPr>
        <w:t>изаций</w:t>
      </w:r>
      <w:r w:rsidRPr="00BA7CD1">
        <w:rPr>
          <w:rFonts w:ascii="Times New Roman" w:hAnsi="Times New Roman"/>
          <w:iCs/>
          <w:sz w:val="28"/>
          <w:szCs w:val="28"/>
        </w:rPr>
        <w:t>, индивидуальных предпринимателей и граждан;</w:t>
      </w:r>
    </w:p>
    <w:p w14:paraId="46E11165" w14:textId="77777777" w:rsidR="00573372" w:rsidRPr="00BA7CD1" w:rsidRDefault="00573372" w:rsidP="00315DE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Оценка возможной угрозы причинения вреда (ущерба) охраняемым законом ценностям, либо причинения вреда жизни, здоровью граждан, выработка и реализация профилактических мер, способствующих ее снижению;</w:t>
      </w:r>
    </w:p>
    <w:p w14:paraId="43652928" w14:textId="77777777" w:rsidR="00573372" w:rsidRPr="00BA7CD1" w:rsidRDefault="00573372" w:rsidP="00315DE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Выявление факторов угрозы причинения вреда (ущерба) охраняемым законом ценностям,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14:paraId="1AE8B8BA" w14:textId="06EE6B33" w:rsidR="00573372" w:rsidRDefault="00573372">
      <w:pPr>
        <w:pStyle w:val="a3"/>
        <w:numPr>
          <w:ilvl w:val="0"/>
          <w:numId w:val="2"/>
        </w:numPr>
        <w:spacing w:before="2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14:paraId="03933595" w14:textId="77777777" w:rsidR="00C21069" w:rsidRPr="00C21069" w:rsidRDefault="00C21069" w:rsidP="00C21069">
      <w:pPr>
        <w:pStyle w:val="a3"/>
        <w:spacing w:before="2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D037F33" w14:textId="556803AE" w:rsidR="00573372" w:rsidRPr="004D18E1" w:rsidRDefault="00573372" w:rsidP="00315DE7">
      <w:pPr>
        <w:pStyle w:val="aa"/>
        <w:contextualSpacing/>
        <w:jc w:val="center"/>
        <w:rPr>
          <w:bCs/>
          <w:color w:val="26282F"/>
          <w:sz w:val="28"/>
          <w:szCs w:val="28"/>
        </w:rPr>
      </w:pPr>
      <w:r w:rsidRPr="004D18E1">
        <w:rPr>
          <w:bCs/>
          <w:color w:val="26282F"/>
          <w:sz w:val="28"/>
          <w:szCs w:val="28"/>
        </w:rPr>
        <w:t>Раздел 3.  Перечень профилактических мероприятий, сроки (</w:t>
      </w:r>
      <w:r w:rsidR="00E14AAF" w:rsidRPr="004D18E1">
        <w:rPr>
          <w:bCs/>
          <w:color w:val="26282F"/>
          <w:sz w:val="28"/>
          <w:szCs w:val="28"/>
        </w:rPr>
        <w:t>периодичность</w:t>
      </w:r>
      <w:r w:rsidRPr="004D18E1">
        <w:rPr>
          <w:bCs/>
          <w:color w:val="26282F"/>
          <w:sz w:val="28"/>
          <w:szCs w:val="28"/>
        </w:rPr>
        <w:t>) их проведения</w:t>
      </w:r>
    </w:p>
    <w:p w14:paraId="3A33BA3E" w14:textId="016288FD" w:rsidR="00573372" w:rsidRDefault="00573372" w:rsidP="00FF7F83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15DE7">
        <w:rPr>
          <w:rFonts w:ascii="Times New Roman" w:hAnsi="Times New Roman"/>
          <w:sz w:val="28"/>
          <w:szCs w:val="28"/>
        </w:rPr>
        <w:t>В целях профилактики нарушений обязательных требований применяются следующие виды и формы профилактических мероприятий:</w:t>
      </w:r>
    </w:p>
    <w:p w14:paraId="3C2E0E14" w14:textId="77777777" w:rsidR="00C21069" w:rsidRPr="00315DE7" w:rsidRDefault="00C21069" w:rsidP="00FF7F83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D7CB9F5" w14:textId="77777777" w:rsidR="00573372" w:rsidRPr="00CD7587" w:rsidRDefault="00573372" w:rsidP="00FF7F83">
      <w:pPr>
        <w:spacing w:after="0" w:line="240" w:lineRule="auto"/>
        <w:contextualSpacing/>
        <w:jc w:val="both"/>
        <w:textAlignment w:val="baseline"/>
        <w:outlineLvl w:val="2"/>
        <w:rPr>
          <w:rFonts w:ascii="Times New Roman" w:hAnsi="Times New Roman"/>
          <w:b/>
          <w:spacing w:val="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4"/>
        <w:gridCol w:w="4026"/>
        <w:gridCol w:w="2289"/>
        <w:gridCol w:w="2287"/>
      </w:tblGrid>
      <w:tr w:rsidR="00573372" w:rsidRPr="004D18E1" w14:paraId="0F4D2862" w14:textId="77777777" w:rsidTr="001E16A4">
        <w:tc>
          <w:tcPr>
            <w:tcW w:w="696" w:type="dxa"/>
          </w:tcPr>
          <w:p w14:paraId="64F6D93F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CF93FCB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06" w:type="dxa"/>
          </w:tcPr>
          <w:p w14:paraId="31113CE4" w14:textId="5E76275A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Мероприятия по профилактике нарушений обязательных требований, проведение которых предусмотрено ст. 45 Закона </w:t>
            </w:r>
            <w:r w:rsidR="00EF08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№ 248-ФЗ</w:t>
            </w:r>
          </w:p>
        </w:tc>
        <w:tc>
          <w:tcPr>
            <w:tcW w:w="2330" w:type="dxa"/>
          </w:tcPr>
          <w:p w14:paraId="7D59D143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  <w:p w14:paraId="79BE00C1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338" w:type="dxa"/>
          </w:tcPr>
          <w:p w14:paraId="092FF16A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должностные лица</w:t>
            </w:r>
          </w:p>
        </w:tc>
      </w:tr>
      <w:tr w:rsidR="00573372" w:rsidRPr="00C8232D" w14:paraId="718D1DD9" w14:textId="77777777" w:rsidTr="001E16A4">
        <w:tc>
          <w:tcPr>
            <w:tcW w:w="696" w:type="dxa"/>
          </w:tcPr>
          <w:p w14:paraId="1E12E5E9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06" w:type="dxa"/>
          </w:tcPr>
          <w:p w14:paraId="560AD8DC" w14:textId="77777777" w:rsidR="00573372" w:rsidRPr="00A91BFC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Информирование, посредством размещения (поддержания в актуальном состоянии) 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на официальном сайте органа местного самоуправления:</w:t>
            </w:r>
          </w:p>
          <w:p w14:paraId="792E591E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14:paraId="021DD501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14:paraId="4D8139A4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3372" w:rsidRPr="00C8232D" w14:paraId="0EB44F72" w14:textId="77777777" w:rsidTr="00EF08D5">
        <w:trPr>
          <w:trHeight w:val="1157"/>
        </w:trPr>
        <w:tc>
          <w:tcPr>
            <w:tcW w:w="696" w:type="dxa"/>
          </w:tcPr>
          <w:p w14:paraId="4DBEF36F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206" w:type="dxa"/>
          </w:tcPr>
          <w:p w14:paraId="318DCEDA" w14:textId="3DE08693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текстов нормативных правовых актов, регулирующих осуществле</w:t>
            </w:r>
            <w:r w:rsidR="00EF08D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ние муниципального жилищного контроля</w:t>
            </w:r>
          </w:p>
        </w:tc>
        <w:tc>
          <w:tcPr>
            <w:tcW w:w="2330" w:type="dxa"/>
          </w:tcPr>
          <w:p w14:paraId="28455FC2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14:paraId="087751CC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(по мере необходимости)</w:t>
            </w:r>
          </w:p>
          <w:p w14:paraId="6489BB0D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14:paraId="47C9404B" w14:textId="2DA4182A" w:rsidR="00573372" w:rsidRPr="00A91BFC" w:rsidRDefault="00573372" w:rsidP="00EF08D5">
            <w:pPr>
              <w:rPr>
                <w:rFonts w:ascii="Times New Roman" w:hAnsi="Times New Roman"/>
                <w:sz w:val="24"/>
                <w:szCs w:val="24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4D18E1" w14:paraId="264D3441" w14:textId="77777777" w:rsidTr="001E16A4">
        <w:tc>
          <w:tcPr>
            <w:tcW w:w="696" w:type="dxa"/>
          </w:tcPr>
          <w:p w14:paraId="365885DB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7D13FA4C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06" w:type="dxa"/>
          </w:tcPr>
          <w:p w14:paraId="02762A5A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14:paraId="0A43722D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профилактического мероприятия</w:t>
            </w:r>
          </w:p>
          <w:p w14:paraId="587FD3A8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14:paraId="3AE7C46A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  <w:p w14:paraId="6866F2BE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338" w:type="dxa"/>
          </w:tcPr>
          <w:p w14:paraId="507B53DD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должностные лица</w:t>
            </w:r>
          </w:p>
        </w:tc>
      </w:tr>
      <w:tr w:rsidR="00573372" w:rsidRPr="00C8232D" w14:paraId="67A9BD71" w14:textId="77777777" w:rsidTr="001E16A4">
        <w:tc>
          <w:tcPr>
            <w:tcW w:w="696" w:type="dxa"/>
          </w:tcPr>
          <w:p w14:paraId="7ADA7BD3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206" w:type="dxa"/>
          </w:tcPr>
          <w:p w14:paraId="1F70307C" w14:textId="75D08A13" w:rsidR="00573372" w:rsidRPr="00C8232D" w:rsidRDefault="00573372" w:rsidP="00EF08D5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</w:t>
            </w:r>
          </w:p>
        </w:tc>
        <w:tc>
          <w:tcPr>
            <w:tcW w:w="2330" w:type="dxa"/>
          </w:tcPr>
          <w:p w14:paraId="2E00B5C0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14:paraId="6C496322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(по мере необходимости)</w:t>
            </w:r>
          </w:p>
          <w:p w14:paraId="566D0E21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14:paraId="30C3EEB7" w14:textId="77777777" w:rsidR="00573372" w:rsidRPr="00A91BFC" w:rsidRDefault="00573372" w:rsidP="001E16A4">
            <w:pPr>
              <w:rPr>
                <w:rFonts w:ascii="Times New Roman" w:hAnsi="Times New Roman"/>
                <w:sz w:val="24"/>
                <w:szCs w:val="24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14:paraId="0B857085" w14:textId="77777777" w:rsidTr="001E16A4">
        <w:tc>
          <w:tcPr>
            <w:tcW w:w="696" w:type="dxa"/>
          </w:tcPr>
          <w:p w14:paraId="75D58585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206" w:type="dxa"/>
          </w:tcPr>
          <w:p w14:paraId="1B70279F" w14:textId="77777777" w:rsidR="00573372" w:rsidRPr="00C8232D" w:rsidRDefault="00BB3336" w:rsidP="001E16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7" w:history="1">
              <w:r w:rsidR="00573372" w:rsidRPr="00C8232D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573372"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нормативных правовых актов</w:t>
            </w:r>
            <w:r w:rsidR="0057337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573372"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</w:t>
            </w:r>
            <w:r w:rsidR="00573372"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обязательных требований</w:t>
            </w:r>
          </w:p>
        </w:tc>
        <w:tc>
          <w:tcPr>
            <w:tcW w:w="2330" w:type="dxa"/>
          </w:tcPr>
          <w:p w14:paraId="38ACAC3E" w14:textId="568429E9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01.01.202</w:t>
            </w:r>
            <w:r w:rsidR="00E14AA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38" w:type="dxa"/>
          </w:tcPr>
          <w:p w14:paraId="5358AA2D" w14:textId="77777777" w:rsidR="00573372" w:rsidRPr="00A91BFC" w:rsidRDefault="00573372" w:rsidP="001E16A4">
            <w:pPr>
              <w:rPr>
                <w:rFonts w:ascii="Times New Roman" w:hAnsi="Times New Roman"/>
                <w:sz w:val="24"/>
                <w:szCs w:val="24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14:paraId="62C458BE" w14:textId="77777777" w:rsidTr="001E16A4">
        <w:tc>
          <w:tcPr>
            <w:tcW w:w="696" w:type="dxa"/>
          </w:tcPr>
          <w:p w14:paraId="193A4E93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206" w:type="dxa"/>
          </w:tcPr>
          <w:p w14:paraId="2AA2DAF7" w14:textId="30598264" w:rsidR="00573372" w:rsidRPr="00C8232D" w:rsidRDefault="00573372" w:rsidP="00EF08D5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руководств по соблюдению обязательных требований, разра</w:t>
            </w:r>
            <w:r w:rsidR="00EF08D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ботанных и утвержденных в соответствии с Федеральным </w:t>
            </w:r>
            <w:hyperlink r:id="rId8" w:history="1">
              <w:r w:rsidRPr="00A91BFC">
                <w:rPr>
                  <w:rFonts w:ascii="Times New Roman" w:hAnsi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Об обязательных треб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ованиях в Российской Федерации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30" w:type="dxa"/>
          </w:tcPr>
          <w:p w14:paraId="44B6F3FF" w14:textId="295B8E91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01.01.202</w:t>
            </w:r>
            <w:r w:rsidR="00E14AA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38" w:type="dxa"/>
          </w:tcPr>
          <w:p w14:paraId="39BB554E" w14:textId="77777777" w:rsidR="00573372" w:rsidRPr="00A91BFC" w:rsidRDefault="00573372" w:rsidP="001E16A4">
            <w:pPr>
              <w:rPr>
                <w:rFonts w:ascii="Times New Roman" w:hAnsi="Times New Roman"/>
                <w:sz w:val="24"/>
                <w:szCs w:val="24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14:paraId="2C894984" w14:textId="77777777" w:rsidTr="001E16A4">
        <w:tc>
          <w:tcPr>
            <w:tcW w:w="696" w:type="dxa"/>
          </w:tcPr>
          <w:p w14:paraId="218D4ED6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6" w:type="dxa"/>
          </w:tcPr>
          <w:p w14:paraId="7E806998" w14:textId="74EC169C" w:rsidR="00573372" w:rsidRPr="00C8232D" w:rsidRDefault="00573372" w:rsidP="00EF08D5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исчерпывающего перечня сведений, которые могут запрашиваться контрольным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органом у контролируемого лица</w:t>
            </w:r>
          </w:p>
        </w:tc>
        <w:tc>
          <w:tcPr>
            <w:tcW w:w="2330" w:type="dxa"/>
          </w:tcPr>
          <w:p w14:paraId="1F5FF4AA" w14:textId="17A68690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01.01.202</w:t>
            </w:r>
            <w:r w:rsidR="00E14AA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38" w:type="dxa"/>
          </w:tcPr>
          <w:p w14:paraId="3F39EEC1" w14:textId="77777777"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14:paraId="215FFF08" w14:textId="77777777" w:rsidTr="001E16A4">
        <w:tc>
          <w:tcPr>
            <w:tcW w:w="696" w:type="dxa"/>
          </w:tcPr>
          <w:p w14:paraId="29D619E8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6" w:type="dxa"/>
          </w:tcPr>
          <w:p w14:paraId="1AC2BC12" w14:textId="202C482C" w:rsidR="00573372" w:rsidRPr="00C8232D" w:rsidRDefault="00573372" w:rsidP="00EF08D5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 о способах получения консультаций по вопросам соб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людения обязательных требований</w:t>
            </w:r>
          </w:p>
        </w:tc>
        <w:tc>
          <w:tcPr>
            <w:tcW w:w="2330" w:type="dxa"/>
          </w:tcPr>
          <w:p w14:paraId="3BB5B2B1" w14:textId="0D962CDD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01.01.202</w:t>
            </w:r>
            <w:r w:rsidR="00E14AA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38" w:type="dxa"/>
          </w:tcPr>
          <w:p w14:paraId="4494F3F6" w14:textId="77777777"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14:paraId="042B2D20" w14:textId="77777777" w:rsidTr="00EF08D5">
        <w:trPr>
          <w:trHeight w:val="937"/>
        </w:trPr>
        <w:tc>
          <w:tcPr>
            <w:tcW w:w="696" w:type="dxa"/>
          </w:tcPr>
          <w:p w14:paraId="7AC7A780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06" w:type="dxa"/>
          </w:tcPr>
          <w:p w14:paraId="5871D249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доклада о муниципальном жилищном контроле</w:t>
            </w:r>
          </w:p>
          <w:p w14:paraId="219D0CDE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14:paraId="21036C07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5 дней с даты утверждения</w:t>
            </w:r>
          </w:p>
        </w:tc>
        <w:tc>
          <w:tcPr>
            <w:tcW w:w="2338" w:type="dxa"/>
          </w:tcPr>
          <w:p w14:paraId="1B54180B" w14:textId="18E0242D"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должностное лицо контрольного органа</w:t>
            </w:r>
          </w:p>
        </w:tc>
      </w:tr>
      <w:tr w:rsidR="00573372" w:rsidRPr="00C8232D" w14:paraId="4EB46E80" w14:textId="77777777" w:rsidTr="001E16A4">
        <w:tc>
          <w:tcPr>
            <w:tcW w:w="696" w:type="dxa"/>
          </w:tcPr>
          <w:p w14:paraId="076ED0E9" w14:textId="77777777" w:rsidR="00573372" w:rsidRPr="00A91BFC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4206" w:type="dxa"/>
          </w:tcPr>
          <w:p w14:paraId="41513B88" w14:textId="53770CB1" w:rsidR="00573372" w:rsidRPr="00C8232D" w:rsidRDefault="00573372" w:rsidP="00F702C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2CD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Программа профилактики </w:t>
            </w:r>
            <w:r w:rsidRPr="00F702CD">
              <w:rPr>
                <w:rFonts w:ascii="Times New Roman" w:hAnsi="Times New Roman"/>
                <w:sz w:val="24"/>
                <w:szCs w:val="24"/>
              </w:rPr>
              <w:t>рисков причинения вреда (ущерба) охраняемым законом ценностям по муниципальному жилищному контролю</w:t>
            </w:r>
          </w:p>
        </w:tc>
        <w:tc>
          <w:tcPr>
            <w:tcW w:w="2330" w:type="dxa"/>
          </w:tcPr>
          <w:p w14:paraId="6465B5C8" w14:textId="77777777" w:rsidR="00573372" w:rsidRPr="00F702CD" w:rsidRDefault="00573372" w:rsidP="00F702C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lang w:eastAsia="ru-RU"/>
              </w:rPr>
            </w:pPr>
            <w:r w:rsidRPr="00F702CD">
              <w:rPr>
                <w:rFonts w:ascii="Times New Roman" w:hAnsi="Times New Roman"/>
                <w:lang w:eastAsia="ru-RU"/>
              </w:rPr>
              <w:t xml:space="preserve">в соответствии с постановлением Правительства РФ от 25.06.21 № 990 </w:t>
            </w:r>
            <w:r w:rsidRPr="00F702CD">
              <w:rPr>
                <w:rFonts w:ascii="Times New Roman" w:hAnsi="Times New Roman"/>
              </w:rPr>
              <w:t>«Об утверждении Правил разработки и утвер</w:t>
            </w:r>
            <w:r>
              <w:rPr>
                <w:rFonts w:ascii="Times New Roman" w:hAnsi="Times New Roman"/>
              </w:rPr>
              <w:t>-</w:t>
            </w:r>
            <w:r w:rsidRPr="00F702CD">
              <w:rPr>
                <w:rFonts w:ascii="Times New Roman" w:hAnsi="Times New Roman"/>
              </w:rPr>
              <w:t>ждения контроль</w:t>
            </w:r>
            <w:r>
              <w:rPr>
                <w:rFonts w:ascii="Times New Roman" w:hAnsi="Times New Roman"/>
              </w:rPr>
              <w:t>-</w:t>
            </w:r>
            <w:r w:rsidRPr="00F702CD">
              <w:rPr>
                <w:rFonts w:ascii="Times New Roman" w:hAnsi="Times New Roman"/>
              </w:rPr>
              <w:t>ными (надзорными) органами программы профилактики рисков причинения вреда (ущерба) охраняемым законом ценностям»</w:t>
            </w:r>
            <w:r w:rsidRPr="00F702C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338" w:type="dxa"/>
          </w:tcPr>
          <w:p w14:paraId="2CFBB0A5" w14:textId="77777777" w:rsidR="00573372" w:rsidRPr="00A91BFC" w:rsidRDefault="00573372" w:rsidP="001E16A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должностное лицо контрольного органа</w:t>
            </w:r>
          </w:p>
        </w:tc>
      </w:tr>
      <w:tr w:rsidR="00573372" w:rsidRPr="00C8232D" w14:paraId="55B58B1D" w14:textId="77777777" w:rsidTr="00EF08D5">
        <w:trPr>
          <w:trHeight w:val="951"/>
        </w:trPr>
        <w:tc>
          <w:tcPr>
            <w:tcW w:w="696" w:type="dxa"/>
          </w:tcPr>
          <w:p w14:paraId="7B00060E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206" w:type="dxa"/>
          </w:tcPr>
          <w:p w14:paraId="4AF533F5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Объявление предостережения о недопустимости нарушения обязательных требований </w:t>
            </w:r>
          </w:p>
        </w:tc>
        <w:tc>
          <w:tcPr>
            <w:tcW w:w="2330" w:type="dxa"/>
          </w:tcPr>
          <w:p w14:paraId="3BD714FF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14:paraId="454D500E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>(при наличии оснований)</w:t>
            </w:r>
          </w:p>
        </w:tc>
        <w:tc>
          <w:tcPr>
            <w:tcW w:w="2338" w:type="dxa"/>
          </w:tcPr>
          <w:p w14:paraId="4205059F" w14:textId="77777777"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4D18E1" w14:paraId="1BD9F5B3" w14:textId="77777777" w:rsidTr="001E16A4">
        <w:tc>
          <w:tcPr>
            <w:tcW w:w="696" w:type="dxa"/>
          </w:tcPr>
          <w:p w14:paraId="30A6B605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06A1B988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06" w:type="dxa"/>
          </w:tcPr>
          <w:p w14:paraId="05575679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14:paraId="029D1F0D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профилактического мероприятия</w:t>
            </w:r>
          </w:p>
          <w:p w14:paraId="60BCE6F3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</w:tcPr>
          <w:p w14:paraId="49F4DF15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  <w:p w14:paraId="521EFB33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338" w:type="dxa"/>
          </w:tcPr>
          <w:p w14:paraId="0997B3D0" w14:textId="77777777" w:rsidR="00573372" w:rsidRPr="004D18E1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18E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должностные лица</w:t>
            </w:r>
          </w:p>
        </w:tc>
      </w:tr>
      <w:tr w:rsidR="00573372" w:rsidRPr="00C8232D" w14:paraId="2B50C395" w14:textId="77777777" w:rsidTr="001E16A4">
        <w:tc>
          <w:tcPr>
            <w:tcW w:w="696" w:type="dxa"/>
          </w:tcPr>
          <w:p w14:paraId="13B3A447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06" w:type="dxa"/>
          </w:tcPr>
          <w:p w14:paraId="6DB1FFDF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Консультирование может осу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ществляться по телефону, посредством видео-конференц-связи, на личном приеме либо в ходе проведения профилактического мероприятия, контрольного (надзор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ного) мероприятия</w:t>
            </w:r>
          </w:p>
        </w:tc>
        <w:tc>
          <w:tcPr>
            <w:tcW w:w="2330" w:type="dxa"/>
          </w:tcPr>
          <w:p w14:paraId="60B2042C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38" w:type="dxa"/>
          </w:tcPr>
          <w:p w14:paraId="2856F70F" w14:textId="77777777"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  <w:tr w:rsidR="00573372" w:rsidRPr="00C8232D" w14:paraId="756CCB9F" w14:textId="77777777" w:rsidTr="001E16A4">
        <w:tc>
          <w:tcPr>
            <w:tcW w:w="696" w:type="dxa"/>
          </w:tcPr>
          <w:p w14:paraId="546BE965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4206" w:type="dxa"/>
          </w:tcPr>
          <w:p w14:paraId="4AE59F5B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52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330" w:type="dxa"/>
          </w:tcPr>
          <w:p w14:paraId="661F53D4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14:paraId="5ADFC9D3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32D">
              <w:rPr>
                <w:rFonts w:ascii="Times New Roman" w:hAnsi="Times New Roman"/>
                <w:sz w:val="24"/>
                <w:szCs w:val="24"/>
                <w:lang w:eastAsia="ru-RU"/>
              </w:rPr>
              <w:t>(по мере необходимости)</w:t>
            </w:r>
          </w:p>
          <w:p w14:paraId="564E8D60" w14:textId="77777777" w:rsidR="00573372" w:rsidRPr="00C8232D" w:rsidRDefault="00573372" w:rsidP="001E16A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</w:tcPr>
          <w:p w14:paraId="1E928108" w14:textId="77777777" w:rsidR="00573372" w:rsidRDefault="00573372" w:rsidP="001E16A4">
            <w:r w:rsidRPr="00A91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контрольного органа </w:t>
            </w:r>
          </w:p>
        </w:tc>
      </w:tr>
    </w:tbl>
    <w:p w14:paraId="69CC8A0C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D8CECA" w14:textId="4FB283DB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Должностные лица, ответственные за информирование, определяются распоряжением Управления муниципального хозяйства администрации Минераловодского </w:t>
      </w:r>
      <w:r w:rsidR="00470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14:paraId="268212D2" w14:textId="77777777" w:rsidR="00573372" w:rsidRPr="00BA7CD1" w:rsidRDefault="00573372" w:rsidP="00315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В соответствии с Федеральным законом от 31.07.2021 № 248-ФЗ «О государственном контроле (надзоре) и муниципальном контроле в Российской Федерации», от имени контрольного (надзорного) органа муниципальный контроль вправе осуществлять следующие должностные лица:</w:t>
      </w:r>
    </w:p>
    <w:p w14:paraId="6718CA4B" w14:textId="77777777" w:rsidR="00573372" w:rsidRPr="00BA7CD1" w:rsidRDefault="00573372" w:rsidP="00315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t>1) Руководитель (заместитель руководителя) контрольного (надзорного) органа.</w:t>
      </w:r>
    </w:p>
    <w:p w14:paraId="3D158E71" w14:textId="77777777" w:rsidR="00573372" w:rsidRDefault="00573372" w:rsidP="00315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7CD1">
        <w:rPr>
          <w:rFonts w:ascii="Times New Roman" w:hAnsi="Times New Roman"/>
          <w:sz w:val="28"/>
          <w:szCs w:val="28"/>
        </w:rPr>
        <w:lastRenderedPageBreak/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7CD1">
        <w:rPr>
          <w:rFonts w:ascii="Times New Roman" w:hAnsi="Times New Roman"/>
          <w:sz w:val="28"/>
          <w:szCs w:val="28"/>
        </w:rPr>
        <w:t>Должностное лицо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(надзорных) мероприятий (далее – инспектор).</w:t>
      </w:r>
    </w:p>
    <w:p w14:paraId="7F064DCD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жилищного контроля.</w:t>
      </w:r>
    </w:p>
    <w:p w14:paraId="2FE3BFFD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осуществляется без взимания платы.</w:t>
      </w:r>
    </w:p>
    <w:p w14:paraId="4F4912F8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может осуществляться уполномоченным органом муниципального контроля должностным лицом, инспектором по телефону, посредством видео-конференц-связи, на личном приеме, либо в ходе проведения профилактических мероприятий, контрольных  мероприятий.</w:t>
      </w:r>
    </w:p>
    <w:p w14:paraId="41698790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консультирования не должно превышать 15 минут.</w:t>
      </w:r>
    </w:p>
    <w:p w14:paraId="0882867E" w14:textId="5C00009B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Личный прием граждан проводится руководителем, инспекторами. Информация о месте приема, а также об установленных для приема днях и часах размещается на официальном сайте администрации Минераловодского </w:t>
      </w:r>
      <w:r w:rsidR="00470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14:paraId="126E47D3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осуществляется по следующим вопросам:</w:t>
      </w:r>
    </w:p>
    <w:p w14:paraId="2BC61809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организация и осуществление муниципального жилищного контроля;</w:t>
      </w:r>
    </w:p>
    <w:p w14:paraId="6994D574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порядок осуществления профилактических, контрольных мероприятий, установленных настоящим положением.</w:t>
      </w:r>
    </w:p>
    <w:p w14:paraId="0DCDA839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Консультирование в письменной форме осуществляется инспектором в следующих случаях:</w:t>
      </w:r>
    </w:p>
    <w:p w14:paraId="25BB4775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контролируемым лицом представлен письменный запрос о предоставлении письменного ответа по вопросам консультирования;</w:t>
      </w:r>
    </w:p>
    <w:p w14:paraId="1CB1288D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за время консультирования предоставить ответ на поставленные вопросы невозможно;</w:t>
      </w:r>
    </w:p>
    <w:p w14:paraId="536D62EB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ответ на поставленные вопросы требует дополнительного запроса сведений от органов власти или иных лиц.</w:t>
      </w:r>
    </w:p>
    <w:p w14:paraId="2678A5F8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поставленные во время консультирования вопросы не относятся к сфере муниципального жилищного контроля, даются необходимые разъяснения по обращению в соответствующие органы власти или к соответствующим должностным лицам.</w:t>
      </w:r>
    </w:p>
    <w:p w14:paraId="7D83D157" w14:textId="77777777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консультирования во время контрольных мероприятий запись о проведенной консультации отражается в акте контрольного  мероприятия.</w:t>
      </w:r>
    </w:p>
    <w:p w14:paraId="4502E3ED" w14:textId="35D0A69B" w:rsidR="00573372" w:rsidRDefault="00573372" w:rsidP="004E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>
        <w:rPr>
          <w:rFonts w:ascii="Times New Roman" w:hAnsi="Times New Roman"/>
          <w:sz w:val="28"/>
          <w:szCs w:val="28"/>
        </w:rPr>
        <w:lastRenderedPageBreak/>
        <w:t xml:space="preserve">администрации Минераловодского </w:t>
      </w:r>
      <w:r w:rsidR="0047068F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="00C21069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14:paraId="1AEED58A" w14:textId="77777777" w:rsidR="00573372" w:rsidRDefault="00573372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14:paraId="5782CBD3" w14:textId="77777777" w:rsidR="00573372" w:rsidRPr="004D18E1" w:rsidRDefault="00573372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D18E1">
        <w:rPr>
          <w:rFonts w:ascii="Times New Roman" w:hAnsi="Times New Roman"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14:paraId="4FD23C70" w14:textId="77777777" w:rsidR="00573372" w:rsidRDefault="00573372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14:paraId="4F6565E9" w14:textId="77777777" w:rsidR="00573372" w:rsidRDefault="00573372">
      <w:pPr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Целевыми показателями результативности мероприятий Программы профилактики рисков причинения вреда </w:t>
      </w:r>
      <w:r>
        <w:rPr>
          <w:rFonts w:ascii="Times New Roman" w:hAnsi="Times New Roman"/>
          <w:sz w:val="28"/>
          <w:szCs w:val="28"/>
        </w:rPr>
        <w:t xml:space="preserve">(ущерба) </w:t>
      </w:r>
      <w:r>
        <w:rPr>
          <w:rFonts w:ascii="Times New Roman" w:hAnsi="Times New Roman"/>
          <w:iCs/>
          <w:sz w:val="28"/>
          <w:szCs w:val="28"/>
        </w:rPr>
        <w:t>охраняемым законом ценностям являются:</w:t>
      </w:r>
    </w:p>
    <w:p w14:paraId="00037197" w14:textId="77777777" w:rsidR="00573372" w:rsidRDefault="00573372">
      <w:pPr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 количество выявленных нарушений;</w:t>
      </w:r>
    </w:p>
    <w:p w14:paraId="1F296E72" w14:textId="77777777" w:rsidR="00573372" w:rsidRDefault="00573372">
      <w:pPr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2) количество проведенных профилактических мероприятий.</w:t>
      </w:r>
    </w:p>
    <w:p w14:paraId="137ED4EC" w14:textId="77777777" w:rsidR="00573372" w:rsidRDefault="005733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Основным конечным результатом реализации Программы профилактики рисков причинения вреда (ущерба) охраняемым законом ценностям является снижение количества выявленных нарушений обязательных требований, </w:t>
      </w:r>
      <w:r>
        <w:rPr>
          <w:rFonts w:ascii="Times New Roman" w:hAnsi="Times New Roman"/>
          <w:sz w:val="28"/>
          <w:szCs w:val="28"/>
        </w:rPr>
        <w:t xml:space="preserve">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14:paraId="03BB2A4E" w14:textId="77777777" w:rsidR="00573372" w:rsidRPr="00315DE7" w:rsidRDefault="00573372" w:rsidP="00315D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DE7">
        <w:rPr>
          <w:rFonts w:ascii="Times New Roman" w:hAnsi="Times New Roman"/>
          <w:sz w:val="28"/>
          <w:szCs w:val="28"/>
        </w:rPr>
        <w:t>Перечень профилактических мероприятий по информированию и консультированию:</w:t>
      </w:r>
    </w:p>
    <w:tbl>
      <w:tblPr>
        <w:tblW w:w="9354" w:type="dxa"/>
        <w:tblLook w:val="0000" w:firstRow="0" w:lastRow="0" w:firstColumn="0" w:lastColumn="0" w:noHBand="0" w:noVBand="0"/>
      </w:tblPr>
      <w:tblGrid>
        <w:gridCol w:w="625"/>
        <w:gridCol w:w="6194"/>
        <w:gridCol w:w="2535"/>
      </w:tblGrid>
      <w:tr w:rsidR="00573372" w14:paraId="0D379C18" w14:textId="77777777">
        <w:trPr>
          <w:trHeight w:val="5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52B5E2" w14:textId="77777777" w:rsidR="00573372" w:rsidRDefault="00573372" w:rsidP="00315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8827F" w14:textId="77777777" w:rsidR="00573372" w:rsidRDefault="00573372" w:rsidP="00315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5306C5" w14:textId="77777777" w:rsidR="00573372" w:rsidRDefault="00573372" w:rsidP="00315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573372" w14:paraId="6339E3E3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6C072F" w14:textId="77777777"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C4DF9" w14:textId="3E955173" w:rsidR="00573372" w:rsidRDefault="00573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администрации Минераловодского </w:t>
            </w:r>
            <w:r w:rsidR="00C21069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C21069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сети «Интернет» в соответствии с частью 3 статьи 46 Федерального закона от 31.07.2021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75B8A7" w14:textId="77777777"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573372" w14:paraId="614FF9F5" w14:textId="7777777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E87A2B" w14:textId="77777777"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A3A360" w14:textId="77777777" w:rsidR="00573372" w:rsidRDefault="00573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контролируемых лиц, удовлетворенных консультированием в общем количестве контролируемых лиц, обратившихся за консультацией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BF9F52" w14:textId="77777777" w:rsidR="00573372" w:rsidRDefault="00573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100% </w:t>
            </w:r>
          </w:p>
        </w:tc>
      </w:tr>
    </w:tbl>
    <w:p w14:paraId="54351ECB" w14:textId="77777777" w:rsidR="00573372" w:rsidRDefault="00573372" w:rsidP="002418EE">
      <w:pPr>
        <w:rPr>
          <w:rFonts w:ascii="Times New Roman" w:hAnsi="Times New Roman"/>
          <w:sz w:val="24"/>
          <w:szCs w:val="24"/>
        </w:rPr>
      </w:pPr>
    </w:p>
    <w:sectPr w:rsidR="00573372" w:rsidSect="00EF08D5">
      <w:headerReference w:type="default" r:id="rId9"/>
      <w:endnotePr>
        <w:numFmt w:val="decimal"/>
      </w:endnotePr>
      <w:pgSz w:w="11906" w:h="16838"/>
      <w:pgMar w:top="1134" w:right="851" w:bottom="1134" w:left="1985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205D2" w14:textId="77777777" w:rsidR="00573372" w:rsidRDefault="00573372">
      <w:pPr>
        <w:spacing w:after="0" w:line="240" w:lineRule="auto"/>
      </w:pPr>
      <w:r>
        <w:separator/>
      </w:r>
    </w:p>
  </w:endnote>
  <w:endnote w:type="continuationSeparator" w:id="0">
    <w:p w14:paraId="467B3F85" w14:textId="77777777" w:rsidR="00573372" w:rsidRDefault="0057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B3614" w14:textId="77777777" w:rsidR="00573372" w:rsidRDefault="00573372">
      <w:pPr>
        <w:spacing w:after="0" w:line="240" w:lineRule="auto"/>
      </w:pPr>
      <w:r>
        <w:separator/>
      </w:r>
    </w:p>
  </w:footnote>
  <w:footnote w:type="continuationSeparator" w:id="0">
    <w:p w14:paraId="23136C58" w14:textId="77777777" w:rsidR="00573372" w:rsidRDefault="0057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B6975" w14:textId="77777777" w:rsidR="00573372" w:rsidRDefault="00683B98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14:paraId="18F97F7B" w14:textId="77777777" w:rsidR="00573372" w:rsidRDefault="0057337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B2651"/>
    <w:multiLevelType w:val="hybridMultilevel"/>
    <w:tmpl w:val="461E7324"/>
    <w:name w:val="Нумерованный список 1"/>
    <w:lvl w:ilvl="0" w:tplc="BEB470AE">
      <w:start w:val="1"/>
      <w:numFmt w:val="decimal"/>
      <w:suff w:val="space"/>
      <w:lvlText w:val="%1."/>
      <w:lvlJc w:val="left"/>
      <w:pPr>
        <w:ind w:left="900"/>
      </w:pPr>
      <w:rPr>
        <w:rFonts w:cs="Times New Roman"/>
      </w:rPr>
    </w:lvl>
    <w:lvl w:ilvl="1" w:tplc="1B5C17E4">
      <w:start w:val="1"/>
      <w:numFmt w:val="lowerLetter"/>
      <w:lvlText w:val="%2."/>
      <w:lvlJc w:val="left"/>
      <w:pPr>
        <w:ind w:left="1620"/>
      </w:pPr>
      <w:rPr>
        <w:rFonts w:cs="Times New Roman"/>
      </w:rPr>
    </w:lvl>
    <w:lvl w:ilvl="2" w:tplc="04CC47D8">
      <w:start w:val="1"/>
      <w:numFmt w:val="lowerRoman"/>
      <w:lvlText w:val="%3."/>
      <w:lvlJc w:val="left"/>
      <w:pPr>
        <w:ind w:left="2520"/>
      </w:pPr>
      <w:rPr>
        <w:rFonts w:cs="Times New Roman"/>
      </w:rPr>
    </w:lvl>
    <w:lvl w:ilvl="3" w:tplc="8EF60C68">
      <w:start w:val="1"/>
      <w:numFmt w:val="decimal"/>
      <w:lvlText w:val="%4."/>
      <w:lvlJc w:val="left"/>
      <w:pPr>
        <w:ind w:left="3060"/>
      </w:pPr>
      <w:rPr>
        <w:rFonts w:cs="Times New Roman"/>
      </w:rPr>
    </w:lvl>
    <w:lvl w:ilvl="4" w:tplc="71DED9BC">
      <w:start w:val="1"/>
      <w:numFmt w:val="lowerLetter"/>
      <w:lvlText w:val="%5."/>
      <w:lvlJc w:val="left"/>
      <w:pPr>
        <w:ind w:left="3780"/>
      </w:pPr>
      <w:rPr>
        <w:rFonts w:cs="Times New Roman"/>
      </w:rPr>
    </w:lvl>
    <w:lvl w:ilvl="5" w:tplc="C4C44CB4">
      <w:start w:val="1"/>
      <w:numFmt w:val="lowerRoman"/>
      <w:lvlText w:val="%6."/>
      <w:lvlJc w:val="left"/>
      <w:pPr>
        <w:ind w:left="4680"/>
      </w:pPr>
      <w:rPr>
        <w:rFonts w:cs="Times New Roman"/>
      </w:rPr>
    </w:lvl>
    <w:lvl w:ilvl="6" w:tplc="06B80B4C">
      <w:start w:val="1"/>
      <w:numFmt w:val="decimal"/>
      <w:lvlText w:val="%7."/>
      <w:lvlJc w:val="left"/>
      <w:pPr>
        <w:ind w:left="5220"/>
      </w:pPr>
      <w:rPr>
        <w:rFonts w:cs="Times New Roman"/>
      </w:rPr>
    </w:lvl>
    <w:lvl w:ilvl="7" w:tplc="BFCC65F4">
      <w:start w:val="1"/>
      <w:numFmt w:val="lowerLetter"/>
      <w:lvlText w:val="%8."/>
      <w:lvlJc w:val="left"/>
      <w:pPr>
        <w:ind w:left="5940"/>
      </w:pPr>
      <w:rPr>
        <w:rFonts w:cs="Times New Roman"/>
      </w:rPr>
    </w:lvl>
    <w:lvl w:ilvl="8" w:tplc="C55CE584">
      <w:start w:val="1"/>
      <w:numFmt w:val="lowerRoman"/>
      <w:lvlText w:val="%9."/>
      <w:lvlJc w:val="left"/>
      <w:pPr>
        <w:ind w:left="6840"/>
      </w:pPr>
      <w:rPr>
        <w:rFonts w:cs="Times New Roman"/>
      </w:rPr>
    </w:lvl>
  </w:abstractNum>
  <w:abstractNum w:abstractNumId="1" w15:restartNumberingAfterBreak="0">
    <w:nsid w:val="16BF547D"/>
    <w:multiLevelType w:val="hybridMultilevel"/>
    <w:tmpl w:val="010A2812"/>
    <w:lvl w:ilvl="0" w:tplc="C7BE6A24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4B830DE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1F1A68AA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A7145DEC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9632739C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 w:tplc="84EA9B92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6" w:tplc="DF72C31A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 w:tplc="6C34913E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8" w:tplc="8EF0F652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21532BE"/>
    <w:multiLevelType w:val="hybridMultilevel"/>
    <w:tmpl w:val="D8688968"/>
    <w:name w:val="Нумерованный список 3"/>
    <w:lvl w:ilvl="0" w:tplc="D58C1350">
      <w:start w:val="1"/>
      <w:numFmt w:val="decimal"/>
      <w:suff w:val="space"/>
      <w:lvlText w:val="%1."/>
      <w:lvlJc w:val="left"/>
      <w:pPr>
        <w:ind w:left="710"/>
      </w:pPr>
      <w:rPr>
        <w:rFonts w:cs="Times New Roman"/>
      </w:rPr>
    </w:lvl>
    <w:lvl w:ilvl="1" w:tplc="4E58E328">
      <w:start w:val="1"/>
      <w:numFmt w:val="lowerLetter"/>
      <w:lvlText w:val="%2."/>
      <w:lvlJc w:val="left"/>
      <w:pPr>
        <w:ind w:left="1430"/>
      </w:pPr>
      <w:rPr>
        <w:rFonts w:cs="Times New Roman"/>
      </w:rPr>
    </w:lvl>
    <w:lvl w:ilvl="2" w:tplc="10329CE4">
      <w:start w:val="1"/>
      <w:numFmt w:val="lowerRoman"/>
      <w:lvlText w:val="%3."/>
      <w:lvlJc w:val="left"/>
      <w:pPr>
        <w:ind w:left="2330"/>
      </w:pPr>
      <w:rPr>
        <w:rFonts w:cs="Times New Roman"/>
      </w:rPr>
    </w:lvl>
    <w:lvl w:ilvl="3" w:tplc="7076D14E">
      <w:start w:val="1"/>
      <w:numFmt w:val="decimal"/>
      <w:lvlText w:val="%4."/>
      <w:lvlJc w:val="left"/>
      <w:pPr>
        <w:ind w:left="2870"/>
      </w:pPr>
      <w:rPr>
        <w:rFonts w:cs="Times New Roman"/>
      </w:rPr>
    </w:lvl>
    <w:lvl w:ilvl="4" w:tplc="42B0C972">
      <w:start w:val="1"/>
      <w:numFmt w:val="lowerLetter"/>
      <w:lvlText w:val="%5."/>
      <w:lvlJc w:val="left"/>
      <w:pPr>
        <w:ind w:left="3590"/>
      </w:pPr>
      <w:rPr>
        <w:rFonts w:cs="Times New Roman"/>
      </w:rPr>
    </w:lvl>
    <w:lvl w:ilvl="5" w:tplc="B22E1588">
      <w:start w:val="1"/>
      <w:numFmt w:val="lowerRoman"/>
      <w:lvlText w:val="%6."/>
      <w:lvlJc w:val="left"/>
      <w:pPr>
        <w:ind w:left="4490"/>
      </w:pPr>
      <w:rPr>
        <w:rFonts w:cs="Times New Roman"/>
      </w:rPr>
    </w:lvl>
    <w:lvl w:ilvl="6" w:tplc="8592ACD8">
      <w:start w:val="1"/>
      <w:numFmt w:val="decimal"/>
      <w:lvlText w:val="%7."/>
      <w:lvlJc w:val="left"/>
      <w:pPr>
        <w:ind w:left="5030"/>
      </w:pPr>
      <w:rPr>
        <w:rFonts w:cs="Times New Roman"/>
      </w:rPr>
    </w:lvl>
    <w:lvl w:ilvl="7" w:tplc="81AE92E8">
      <w:start w:val="1"/>
      <w:numFmt w:val="lowerLetter"/>
      <w:lvlText w:val="%8."/>
      <w:lvlJc w:val="left"/>
      <w:pPr>
        <w:ind w:left="5750"/>
      </w:pPr>
      <w:rPr>
        <w:rFonts w:cs="Times New Roman"/>
      </w:rPr>
    </w:lvl>
    <w:lvl w:ilvl="8" w:tplc="313E889A">
      <w:start w:val="1"/>
      <w:numFmt w:val="lowerRoman"/>
      <w:lvlText w:val="%9."/>
      <w:lvlJc w:val="left"/>
      <w:pPr>
        <w:ind w:left="6650"/>
      </w:pPr>
      <w:rPr>
        <w:rFonts w:cs="Times New Roman"/>
      </w:rPr>
    </w:lvl>
  </w:abstractNum>
  <w:abstractNum w:abstractNumId="3" w15:restartNumberingAfterBreak="0">
    <w:nsid w:val="5374602B"/>
    <w:multiLevelType w:val="hybridMultilevel"/>
    <w:tmpl w:val="165AEECE"/>
    <w:name w:val="Нумерованный список 2"/>
    <w:lvl w:ilvl="0" w:tplc="DB226A24">
      <w:start w:val="1"/>
      <w:numFmt w:val="decimal"/>
      <w:suff w:val="space"/>
      <w:lvlText w:val="%1."/>
      <w:lvlJc w:val="left"/>
      <w:pPr>
        <w:ind w:left="1419"/>
      </w:pPr>
      <w:rPr>
        <w:rFonts w:cs="Times New Roman"/>
      </w:rPr>
    </w:lvl>
    <w:lvl w:ilvl="1" w:tplc="68702294">
      <w:start w:val="1"/>
      <w:numFmt w:val="lowerLetter"/>
      <w:lvlText w:val="%2."/>
      <w:lvlJc w:val="left"/>
      <w:pPr>
        <w:ind w:left="1789"/>
      </w:pPr>
      <w:rPr>
        <w:rFonts w:cs="Times New Roman"/>
      </w:rPr>
    </w:lvl>
    <w:lvl w:ilvl="2" w:tplc="E6EA2926">
      <w:start w:val="1"/>
      <w:numFmt w:val="lowerRoman"/>
      <w:lvlText w:val="%3."/>
      <w:lvlJc w:val="left"/>
      <w:pPr>
        <w:ind w:left="2689"/>
      </w:pPr>
      <w:rPr>
        <w:rFonts w:cs="Times New Roman"/>
      </w:rPr>
    </w:lvl>
    <w:lvl w:ilvl="3" w:tplc="FA624C00">
      <w:start w:val="1"/>
      <w:numFmt w:val="decimal"/>
      <w:lvlText w:val="%4."/>
      <w:lvlJc w:val="left"/>
      <w:pPr>
        <w:ind w:left="3229"/>
      </w:pPr>
      <w:rPr>
        <w:rFonts w:cs="Times New Roman"/>
      </w:rPr>
    </w:lvl>
    <w:lvl w:ilvl="4" w:tplc="329E1EB2">
      <w:start w:val="1"/>
      <w:numFmt w:val="lowerLetter"/>
      <w:lvlText w:val="%5."/>
      <w:lvlJc w:val="left"/>
      <w:pPr>
        <w:ind w:left="3949"/>
      </w:pPr>
      <w:rPr>
        <w:rFonts w:cs="Times New Roman"/>
      </w:rPr>
    </w:lvl>
    <w:lvl w:ilvl="5" w:tplc="049895DA">
      <w:start w:val="1"/>
      <w:numFmt w:val="lowerRoman"/>
      <w:lvlText w:val="%6."/>
      <w:lvlJc w:val="left"/>
      <w:pPr>
        <w:ind w:left="4849"/>
      </w:pPr>
      <w:rPr>
        <w:rFonts w:cs="Times New Roman"/>
      </w:rPr>
    </w:lvl>
    <w:lvl w:ilvl="6" w:tplc="6B4E2EA8">
      <w:start w:val="1"/>
      <w:numFmt w:val="decimal"/>
      <w:lvlText w:val="%7."/>
      <w:lvlJc w:val="left"/>
      <w:pPr>
        <w:ind w:left="5389"/>
      </w:pPr>
      <w:rPr>
        <w:rFonts w:cs="Times New Roman"/>
      </w:rPr>
    </w:lvl>
    <w:lvl w:ilvl="7" w:tplc="2AFC75AA">
      <w:start w:val="1"/>
      <w:numFmt w:val="lowerLetter"/>
      <w:lvlText w:val="%8."/>
      <w:lvlJc w:val="left"/>
      <w:pPr>
        <w:ind w:left="6109"/>
      </w:pPr>
      <w:rPr>
        <w:rFonts w:cs="Times New Roman"/>
      </w:rPr>
    </w:lvl>
    <w:lvl w:ilvl="8" w:tplc="9350F2E8">
      <w:start w:val="1"/>
      <w:numFmt w:val="lowerRoman"/>
      <w:lvlText w:val="%9."/>
      <w:lvlJc w:val="left"/>
      <w:pPr>
        <w:ind w:left="7009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33109"/>
    <w:rsid w:val="00065A5A"/>
    <w:rsid w:val="000E141F"/>
    <w:rsid w:val="001052AB"/>
    <w:rsid w:val="00146DB5"/>
    <w:rsid w:val="001B7901"/>
    <w:rsid w:val="001C5277"/>
    <w:rsid w:val="001E16A4"/>
    <w:rsid w:val="001F1CF5"/>
    <w:rsid w:val="002418EE"/>
    <w:rsid w:val="002C6E0A"/>
    <w:rsid w:val="00315DE7"/>
    <w:rsid w:val="00326028"/>
    <w:rsid w:val="00422B48"/>
    <w:rsid w:val="00442176"/>
    <w:rsid w:val="0047068F"/>
    <w:rsid w:val="00497C1D"/>
    <w:rsid w:val="004D18E1"/>
    <w:rsid w:val="004D2F42"/>
    <w:rsid w:val="004E471B"/>
    <w:rsid w:val="004E4787"/>
    <w:rsid w:val="00514D6D"/>
    <w:rsid w:val="00516974"/>
    <w:rsid w:val="00573372"/>
    <w:rsid w:val="005E02A6"/>
    <w:rsid w:val="005E391E"/>
    <w:rsid w:val="00683073"/>
    <w:rsid w:val="00683B98"/>
    <w:rsid w:val="006B1B86"/>
    <w:rsid w:val="006C0290"/>
    <w:rsid w:val="0077109A"/>
    <w:rsid w:val="00805C17"/>
    <w:rsid w:val="00845DDE"/>
    <w:rsid w:val="008A5573"/>
    <w:rsid w:val="008A6C8E"/>
    <w:rsid w:val="008D1CD7"/>
    <w:rsid w:val="009A53F6"/>
    <w:rsid w:val="00A33109"/>
    <w:rsid w:val="00A42D4F"/>
    <w:rsid w:val="00A61432"/>
    <w:rsid w:val="00A764D0"/>
    <w:rsid w:val="00A91BFC"/>
    <w:rsid w:val="00B50F10"/>
    <w:rsid w:val="00BA7CD1"/>
    <w:rsid w:val="00BB3336"/>
    <w:rsid w:val="00BB7A51"/>
    <w:rsid w:val="00C02D72"/>
    <w:rsid w:val="00C04577"/>
    <w:rsid w:val="00C17671"/>
    <w:rsid w:val="00C21069"/>
    <w:rsid w:val="00C368CB"/>
    <w:rsid w:val="00C464B5"/>
    <w:rsid w:val="00C77F41"/>
    <w:rsid w:val="00C8232D"/>
    <w:rsid w:val="00CD33CE"/>
    <w:rsid w:val="00CD7587"/>
    <w:rsid w:val="00D06DAF"/>
    <w:rsid w:val="00D63AA0"/>
    <w:rsid w:val="00D930FA"/>
    <w:rsid w:val="00DD52D8"/>
    <w:rsid w:val="00DD760B"/>
    <w:rsid w:val="00E14AAF"/>
    <w:rsid w:val="00E232C8"/>
    <w:rsid w:val="00E40D68"/>
    <w:rsid w:val="00E55B1D"/>
    <w:rsid w:val="00EF08D5"/>
    <w:rsid w:val="00F702CD"/>
    <w:rsid w:val="00F8374C"/>
    <w:rsid w:val="00F853AB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886FD"/>
  <w15:docId w15:val="{C1792D3F-08A2-43C0-9E64-CCDB329B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C17"/>
    <w:pPr>
      <w:spacing w:after="200" w:line="276" w:lineRule="auto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5C17"/>
    <w:pPr>
      <w:ind w:left="720"/>
      <w:contextualSpacing/>
    </w:pPr>
  </w:style>
  <w:style w:type="paragraph" w:customStyle="1" w:styleId="Default">
    <w:name w:val="Default"/>
    <w:uiPriority w:val="99"/>
    <w:rsid w:val="00805C17"/>
    <w:rPr>
      <w:color w:val="000000"/>
      <w:sz w:val="24"/>
      <w:szCs w:val="24"/>
      <w:lang w:eastAsia="zh-CN"/>
    </w:rPr>
  </w:style>
  <w:style w:type="paragraph" w:customStyle="1" w:styleId="4">
    <w:name w:val="Основной текст4"/>
    <w:basedOn w:val="a"/>
    <w:uiPriority w:val="99"/>
    <w:rsid w:val="00805C17"/>
    <w:pPr>
      <w:shd w:val="solid" w:color="FFFFFF" w:fill="auto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styleId="a4">
    <w:name w:val="Balloon Text"/>
    <w:basedOn w:val="a"/>
    <w:link w:val="a5"/>
    <w:uiPriority w:val="99"/>
    <w:rsid w:val="00805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805C1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805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05C17"/>
    <w:rPr>
      <w:rFonts w:cs="Times New Roman"/>
    </w:rPr>
  </w:style>
  <w:style w:type="paragraph" w:styleId="a8">
    <w:name w:val="footer"/>
    <w:basedOn w:val="a"/>
    <w:link w:val="a9"/>
    <w:uiPriority w:val="99"/>
    <w:rsid w:val="00805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805C17"/>
    <w:rPr>
      <w:rFonts w:cs="Times New Roman"/>
    </w:rPr>
  </w:style>
  <w:style w:type="paragraph" w:styleId="aa">
    <w:name w:val="Normal (Web)"/>
    <w:basedOn w:val="a"/>
    <w:uiPriority w:val="99"/>
    <w:rsid w:val="00805C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805C17"/>
    <w:pPr>
      <w:widowControl w:val="0"/>
    </w:pPr>
    <w:rPr>
      <w:sz w:val="24"/>
      <w:szCs w:val="24"/>
      <w:lang w:eastAsia="zh-CN"/>
    </w:rPr>
  </w:style>
  <w:style w:type="character" w:customStyle="1" w:styleId="ab">
    <w:name w:val="Основной текст_"/>
    <w:basedOn w:val="a0"/>
    <w:uiPriority w:val="99"/>
    <w:rsid w:val="00805C1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ConsPlusTitle">
    <w:name w:val="ConsPlusTitle"/>
    <w:uiPriority w:val="99"/>
    <w:rsid w:val="00FF7F83"/>
    <w:pPr>
      <w:widowControl w:val="0"/>
      <w:autoSpaceDE w:val="0"/>
      <w:autoSpaceDN w:val="0"/>
    </w:pPr>
    <w:rPr>
      <w:rFonts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984&amp;dst=100101&amp;field=134&amp;date=20.09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13122&amp;date=20.09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2450</Words>
  <Characters>13967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sherbakova.y</dc:creator>
  <cp:keywords/>
  <dc:description/>
  <cp:lastModifiedBy>User</cp:lastModifiedBy>
  <cp:revision>46</cp:revision>
  <cp:lastPrinted>2023-11-21T07:02:00Z</cp:lastPrinted>
  <dcterms:created xsi:type="dcterms:W3CDTF">2021-09-14T13:28:00Z</dcterms:created>
  <dcterms:modified xsi:type="dcterms:W3CDTF">2023-12-18T06:49:00Z</dcterms:modified>
</cp:coreProperties>
</file>