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95" w:rsidRDefault="00F83E95" w:rsidP="00F83E95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F83E95" w:rsidRDefault="00F83E95" w:rsidP="00F83E95">
      <w:pPr>
        <w:jc w:val="center"/>
        <w:rPr>
          <w:b/>
        </w:rPr>
      </w:pPr>
      <w:r>
        <w:rPr>
          <w:b/>
        </w:rPr>
        <w:t>МУНИЦИПАЛЬНОГО ОКРУГА СТАВРОПОЛЬСКОГО КРАЯ</w:t>
      </w:r>
    </w:p>
    <w:p w:rsidR="00F83E95" w:rsidRDefault="00F83E95" w:rsidP="00F83E95">
      <w:pPr>
        <w:jc w:val="center"/>
        <w:rPr>
          <w:b/>
          <w:sz w:val="16"/>
          <w:szCs w:val="16"/>
        </w:rPr>
      </w:pPr>
    </w:p>
    <w:p w:rsidR="00F83E95" w:rsidRDefault="00F83E95" w:rsidP="00F83E9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83E95" w:rsidRDefault="00F83E95" w:rsidP="00F83E95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83E95" w:rsidTr="00F83E95">
        <w:tc>
          <w:tcPr>
            <w:tcW w:w="3190" w:type="dxa"/>
          </w:tcPr>
          <w:p w:rsidR="00F83E95" w:rsidRDefault="00736AD7">
            <w:pPr>
              <w:spacing w:line="276" w:lineRule="auto"/>
              <w:jc w:val="center"/>
            </w:pPr>
            <w:r>
              <w:t>31 января 2025 г.</w:t>
            </w:r>
          </w:p>
        </w:tc>
        <w:tc>
          <w:tcPr>
            <w:tcW w:w="3190" w:type="dxa"/>
            <w:hideMark/>
          </w:tcPr>
          <w:p w:rsidR="00F83E95" w:rsidRDefault="00F83E95">
            <w:pPr>
              <w:spacing w:line="276" w:lineRule="auto"/>
              <w:ind w:left="-355" w:hanging="142"/>
              <w:jc w:val="center"/>
            </w:pPr>
            <w:r>
              <w:t>г. Минеральные Воды</w:t>
            </w:r>
          </w:p>
        </w:tc>
        <w:tc>
          <w:tcPr>
            <w:tcW w:w="3190" w:type="dxa"/>
            <w:hideMark/>
          </w:tcPr>
          <w:p w:rsidR="00F83E95" w:rsidRDefault="00F83E95">
            <w:pPr>
              <w:spacing w:line="276" w:lineRule="auto"/>
              <w:jc w:val="center"/>
            </w:pPr>
            <w:r>
              <w:t xml:space="preserve">№ </w:t>
            </w:r>
            <w:r w:rsidR="00736AD7">
              <w:t xml:space="preserve"> 143</w:t>
            </w:r>
          </w:p>
        </w:tc>
      </w:tr>
    </w:tbl>
    <w:p w:rsidR="00F83E95" w:rsidRDefault="00F83E95" w:rsidP="00F83E95"/>
    <w:p w:rsidR="00F83E95" w:rsidRDefault="00F83E95" w:rsidP="00F83E95"/>
    <w:p w:rsidR="00F83E95" w:rsidRDefault="00F83E95" w:rsidP="00F83E95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 силу постановления администрации                              Минераловодского муниципального округа Ставропольского края от                                             24 декабря 2024 г. № 3092 «О проведении в 2025 году  на территории</w:t>
      </w:r>
    </w:p>
    <w:p w:rsidR="00F83E95" w:rsidRDefault="00F83E95" w:rsidP="00F83E95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Минераловодского муниципального округа Ставропольского  края универсальной  ярмарки   по  ул. Гражданская (участок территории ограничен пересечением ул. Терешковой/ул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ражданская до                         ул. Ставропольская)»</w:t>
      </w:r>
    </w:p>
    <w:p w:rsidR="00F83E95" w:rsidRDefault="00F83E95" w:rsidP="00F83E95">
      <w:pPr>
        <w:ind w:left="709"/>
        <w:jc w:val="center"/>
      </w:pPr>
    </w:p>
    <w:p w:rsidR="00F83E95" w:rsidRDefault="00F83E95" w:rsidP="00F83E95">
      <w:pPr>
        <w:ind w:left="-142" w:right="142" w:firstLine="709"/>
      </w:pPr>
    </w:p>
    <w:p w:rsidR="00F83E95" w:rsidRDefault="00F83E95" w:rsidP="00F83E95">
      <w:pPr>
        <w:tabs>
          <w:tab w:val="left" w:pos="993"/>
          <w:tab w:val="left" w:pos="1276"/>
          <w:tab w:val="left" w:pos="1418"/>
          <w:tab w:val="left" w:pos="1701"/>
        </w:tabs>
        <w:ind w:left="-142" w:right="142" w:firstLine="709"/>
        <w:jc w:val="both"/>
        <w:rPr>
          <w:b/>
          <w:spacing w:val="2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со статьей 48 Федерального закона от                                      06 октября 2003 г. №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приказом</w:t>
        </w:r>
      </w:hyperlink>
      <w:r>
        <w:rPr>
          <w:color w:val="000000"/>
          <w:sz w:val="28"/>
          <w:szCs w:val="28"/>
        </w:rPr>
        <w:t xml:space="preserve"> министерства экономического развития Ставропольского края от 14 марта 2023 г. № 140/од "Об утверждении Порядка организации на территории Ставропольского края ярмарок и продажи товаров (выполнения работ, оказания услуг) на них", предостережением отдела надзорной деятельности и профилактической работы</w:t>
      </w:r>
      <w:proofErr w:type="gramEnd"/>
      <w:r>
        <w:rPr>
          <w:color w:val="000000"/>
          <w:sz w:val="28"/>
          <w:szCs w:val="28"/>
        </w:rPr>
        <w:t xml:space="preserve"> по Минераловодскому муниципальному округу управления надзорной деятельности и профилактической работы Главного управления МЧС России по Ставропольскому краю от 20 декабря 2024 г.                            № 2412/ 260-26/95 ПРП,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Минераловодского муниципального округа Ставропольского края, администрация Минераловодского муниципального округа Ставропольского края </w:t>
      </w:r>
      <w:r>
        <w:rPr>
          <w:b/>
          <w:spacing w:val="20"/>
          <w:sz w:val="28"/>
          <w:szCs w:val="28"/>
          <w:lang w:eastAsia="en-US"/>
        </w:rPr>
        <w:t>постановляет:</w:t>
      </w:r>
    </w:p>
    <w:p w:rsidR="00F83E95" w:rsidRDefault="00F83E95" w:rsidP="00F83E95">
      <w:pPr>
        <w:pStyle w:val="ConsPlusNormal"/>
        <w:ind w:left="-142"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E95" w:rsidRDefault="00F83E95" w:rsidP="00F83E95">
      <w:pPr>
        <w:ind w:left="-28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 Постановление администрации   Минераловодского муниципального округа Ставропольского края от   24 декабря 2024 г. № 3092 «О проведении в 2025 году  на территории Минераловодского муниципального округа Ставропольского  края универсальной  ярмарки   по  ул. Гражданская (участок территории ограничен пересечением ул. Терешковой/ул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ражданская до ул. Ставропольская)» признать утратившим силу.</w:t>
      </w:r>
    </w:p>
    <w:p w:rsidR="00F83E95" w:rsidRDefault="00F83E95" w:rsidP="00F83E95">
      <w:pPr>
        <w:ind w:left="-28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2. Отделу торговли, бытового обслуживания и защиты прав потребителей администрации Минераловодского муниципального округа Ставропольского края (Савченко А. Н.)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постановление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83E95" w:rsidRDefault="00F83E95" w:rsidP="00F83E95">
      <w:pPr>
        <w:pStyle w:val="ConsPlusNormal"/>
        <w:tabs>
          <w:tab w:val="left" w:pos="993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83E95" w:rsidRDefault="00F83E95" w:rsidP="00F83E95">
      <w:pPr>
        <w:pStyle w:val="ConsPlusNormal"/>
        <w:tabs>
          <w:tab w:val="left" w:pos="993"/>
        </w:tabs>
        <w:ind w:left="-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Настоящее постановление вступает в силу со дня  его подписания.</w:t>
      </w:r>
    </w:p>
    <w:p w:rsidR="00F83E95" w:rsidRDefault="00F83E95" w:rsidP="00F83E95">
      <w:pPr>
        <w:tabs>
          <w:tab w:val="left" w:pos="1800"/>
          <w:tab w:val="center" w:pos="5031"/>
        </w:tabs>
        <w:ind w:left="-142" w:right="142" w:firstLine="709"/>
        <w:jc w:val="both"/>
        <w:rPr>
          <w:b/>
          <w:sz w:val="28"/>
          <w:szCs w:val="28"/>
        </w:rPr>
      </w:pPr>
    </w:p>
    <w:p w:rsidR="00F83E95" w:rsidRDefault="00F83E95" w:rsidP="00F83E95">
      <w:pPr>
        <w:tabs>
          <w:tab w:val="left" w:pos="1800"/>
          <w:tab w:val="center" w:pos="5031"/>
        </w:tabs>
        <w:ind w:left="-142" w:right="142" w:firstLine="709"/>
        <w:jc w:val="both"/>
        <w:rPr>
          <w:b/>
          <w:sz w:val="28"/>
          <w:szCs w:val="28"/>
        </w:rPr>
      </w:pPr>
    </w:p>
    <w:p w:rsidR="00F83E95" w:rsidRDefault="00F83E95" w:rsidP="00F83E95">
      <w:pPr>
        <w:tabs>
          <w:tab w:val="left" w:pos="1800"/>
          <w:tab w:val="center" w:pos="5031"/>
        </w:tabs>
        <w:ind w:left="-142" w:right="142" w:firstLine="709"/>
        <w:jc w:val="both"/>
        <w:rPr>
          <w:b/>
          <w:sz w:val="28"/>
          <w:szCs w:val="28"/>
        </w:rPr>
      </w:pPr>
    </w:p>
    <w:p w:rsidR="00F83E95" w:rsidRDefault="00F83E95" w:rsidP="00F83E95">
      <w:pPr>
        <w:ind w:left="-142" w:right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F83E95" w:rsidRDefault="00F83E95" w:rsidP="00F83E95">
      <w:pPr>
        <w:ind w:left="-142" w:right="14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83E95" w:rsidRDefault="00F83E95" w:rsidP="00F83E95">
      <w:pPr>
        <w:ind w:left="-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М. Ю. </w:t>
      </w:r>
      <w:proofErr w:type="spellStart"/>
      <w:r>
        <w:rPr>
          <w:sz w:val="28"/>
          <w:szCs w:val="28"/>
        </w:rPr>
        <w:t>Гаранжа</w:t>
      </w:r>
      <w:proofErr w:type="spellEnd"/>
    </w:p>
    <w:p w:rsidR="009D415B" w:rsidRDefault="009D415B"/>
    <w:sectPr w:rsidR="009D415B" w:rsidSect="009D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E95"/>
    <w:rsid w:val="002C2CC6"/>
    <w:rsid w:val="00736AD7"/>
    <w:rsid w:val="009D415B"/>
    <w:rsid w:val="00F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3E95"/>
    <w:rPr>
      <w:color w:val="0000FF"/>
      <w:u w:val="single"/>
    </w:rPr>
  </w:style>
  <w:style w:type="paragraph" w:customStyle="1" w:styleId="ConsPlusNormal">
    <w:name w:val="ConsPlusNormal"/>
    <w:rsid w:val="00F8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13785" TargetMode="External"/><Relationship Id="rId4" Type="http://schemas.openxmlformats.org/officeDocument/2006/relationships/hyperlink" Target="https://login.consultant.ru/link/?req=doc&amp;base=RLAW077&amp;n=2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2025-01-31T08:04:00Z</cp:lastPrinted>
  <dcterms:created xsi:type="dcterms:W3CDTF">2025-01-17T08:58:00Z</dcterms:created>
  <dcterms:modified xsi:type="dcterms:W3CDTF">2025-01-31T08:04:00Z</dcterms:modified>
</cp:coreProperties>
</file>