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АНАЛИТИЧЕСКАЯ  ЗАПИСКА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эффективности налоговых расходов Минераловодского городского округа Ставропольского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2022 год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 за 2022 год проведена в соответствии с основными положениями постановления Правительства Российской Федерации от 22.06.2019 г. № 796 «Об общих требованиях к оценке налоговых расходов субъектов Российской Федерации и муниципальных образований», постановления администрации Минераловодского городского округа от 14.04.2020 № 782 «Об утверждении Порядка оценки налоговых расходов Минераловодского городского округа Ставропольского края».</w:t>
      </w:r>
      <w:proofErr w:type="gramEnd"/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 решением Совета депутатов Минераловодского городского округа Ставропольского края от 31.03.2023 года № 263 внесены изменения в пункт 4 решения Совета депутатов Минераловодского городского округа от 20.11.2020 года № 18 «О земельном налоге на территории Минераловодского городского округа Ставропольского края» (далее – Решение).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результате внесенных изменений в Решение перечень льготников пополнился  новыми категориями получателей налоговой льготы и, соответственно, внесены изменения в Перечень налоговых расходов Минераловодского городского округа Ставропольского края.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 осуществлена в соответствии с Перечнем налоговых расходов Минераловодского городского округа Ставропольского края на 2022 год и плановый период 2023 и 2024 годов, утвержденным приказом финансового управления администрации Минераловодского городского округа Ставропольского края от 11.04.2023 г.   № 39.1, и на основании информации Межрайонной ИФНС №9 по Ставропольскому краю о фискальных характеристиках налоговых расходов Минераловодского городского округа Ставропольского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(далее – Минераловодский городской округ) за 2022 год.</w:t>
      </w:r>
    </w:p>
    <w:p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проведения оценки эффективности налоговых расходов является</w:t>
      </w:r>
      <w:r>
        <w:rPr>
          <w:rFonts w:ascii="Times New Roman" w:hAnsi="Times New Roman"/>
          <w:sz w:val="28"/>
          <w:szCs w:val="28"/>
        </w:rPr>
        <w:t xml:space="preserve"> повышение прозрачности бюджетной и налоговой политики Минераловодского городского округа,  выявление неэффективных налоговых расходов, выработка рекомендаций о сохранении или об отмене налоговых расходов.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Объем фактических налоговых расходов Минераловодского городского округа по земельному налогу в 2022 году составил 246 тыс. рублей.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Целью предоставления социальных налоговых расходов является обеспечение дополнительных мер социальной поддержки отдельных категорий граждан,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постоянно проживающих на территории Минераловодского городского округа: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-вдов ветеранов ВОВ, вдов ветеранов боевых действий;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-тружеников тыла;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-супруги (супруга) погибшего военнослужащего при исполнении обязанностей военной службы (служебных обязанностей), не вступившей (не вступившего) в повторный брак;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-родителей (усыновителей) погибшего военнослужащего при исполнении обязанностей военной службы (служебных обязанностей);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-пенсионеров в отношении одного земельного участка для хранения автотранспорта;</w:t>
      </w:r>
    </w:p>
    <w:p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</w:rPr>
        <w:t>граждан, проходящих (проходивших) военную службу в Вооруженных силах Российской Федерации, других войсках, воинских формированиях и органах, в которых законодательством Российской Федерации предусмотрена военная служба, лиц, проходящих (проходивших) службу в войсках национальной гвардии Российской Федерации и имеющих (имевших) специальное звание полиции, принимающих (принимавших) участие в специальной военной операции, проводимой на территориях Украины, Донецкой Народной Республики и Луганской Народной Республики с 24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февраля 2022 года, а также на территориях Запорожской области и Херсонской области с 30 сентября 2022 года (далее – специальная военная операция), либо их супругу (супруга);</w:t>
      </w:r>
    </w:p>
    <w:p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-граждан,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и участвующих (участвовавших) в специальной военной операции, либо их супругу (супруга);</w:t>
      </w:r>
    </w:p>
    <w:p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-граждан,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   2022 г. № 647 «Об объявлении частичной мобилизации в Российской Федерации», либо их супругу (супруга);</w:t>
      </w:r>
    </w:p>
    <w:p>
      <w:pPr>
        <w:pStyle w:val="ConsPlusTitl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-граждан, заключивших контракт (контракты) об участии в специальной военной операции общей продолжительностью не менее 6 месяцев и направленные военным комиссариатом Ставропольского края для участия в специальной военной операции, либо их супругу (супруга).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Применение социального налогового расхода способствует снижению налогового бремени, повышению уровня и качества жизни граждан, нуждающихся в социальной поддержке и снижению социального неравенства.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Востребованность социальных налоговых расходов характеризуется соотношением численности плательщиков, воспользовавшихся правом на льготы, с численностью плательщиков, имеющих право на получение данных налоговых льгот.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Динамика показателей за период 2018-2022 гг. представлена в таблице: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7"/>
        <w:gridCol w:w="1382"/>
        <w:gridCol w:w="1418"/>
        <w:gridCol w:w="1275"/>
        <w:gridCol w:w="1134"/>
        <w:gridCol w:w="1418"/>
      </w:tblGrid>
      <w:tr>
        <w:tc>
          <w:tcPr>
            <w:tcW w:w="283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38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</w:tr>
      <w:tr>
        <w:tc>
          <w:tcPr>
            <w:tcW w:w="2837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138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</w:tr>
      <w:tr>
        <w:tc>
          <w:tcPr>
            <w:tcW w:w="2837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плательщиков, имеющих право на получение налоговых льгот, чел.</w:t>
            </w:r>
          </w:p>
        </w:tc>
        <w:tc>
          <w:tcPr>
            <w:tcW w:w="138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1280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1332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1364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1234</w:t>
            </w:r>
          </w:p>
        </w:tc>
      </w:tr>
      <w:tr>
        <w:tc>
          <w:tcPr>
            <w:tcW w:w="2837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Востребованность, %</w:t>
            </w:r>
          </w:p>
        </w:tc>
        <w:tc>
          <w:tcPr>
            <w:tcW w:w="138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5,62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57,13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61,05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46,63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41,65</w:t>
            </w:r>
          </w:p>
        </w:tc>
      </w:tr>
    </w:tbl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Критерием результативности социального налогового расхода в соответствии с целями муниципальной программы Минераловодского городского округа «Социальная политика», утвержденной постановлением администрации Минераловодского городского округа от 19.11.2019 №2515 (далее – муниципальная программа), является показатель, отражающий долю объема земельного налога с физических лиц, не поступившего в местный бюджет в связи с предоставлением налоговых льгот, к общему объему земельного налога, поступившего в местный бюджет от физических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2022 году составил (246 /60596*100)= 0,41 %.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Причинами не достижения плановых показателей индикатора муниципальной программы являются: заявительный характер льгот, получение участниками специальной военной операции статуса ветерана боевых действий и получение льготы в соответствии с федеральным законодательством.                                                                                                                                                                                        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 предоставлении налоговых льгот по земельному налогу отдельным категориям социально незащищенных групп населения альтернативные механизмы достижения целей отсутствуют. Эффективность социальных налоговых расходов определяется социальной значимостью.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Вывод: </w:t>
      </w:r>
      <w:r>
        <w:rPr>
          <w:rFonts w:ascii="Times New Roman" w:hAnsi="Times New Roman" w:cs="Times New Roman"/>
          <w:sz w:val="28"/>
          <w:szCs w:val="28"/>
        </w:rPr>
        <w:t xml:space="preserve">социальные налоговые расходы направлены на поддержку социально незащищенных групп населения, отвечают общественным </w:t>
      </w:r>
      <w:r>
        <w:rPr>
          <w:rFonts w:ascii="Times New Roman" w:hAnsi="Times New Roman" w:cs="Times New Roman"/>
          <w:sz w:val="28"/>
          <w:szCs w:val="28"/>
        </w:rPr>
        <w:lastRenderedPageBreak/>
        <w:t>интересам, способствуют решению социальных задач и повышению уровня и качества жизни граждан, нуждающихся в социальной поддержке, являются востребованными, целесообразными.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Таким образом, налоговые расходы в 2022 году признаны эффективными и не требующими отмены.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sectPr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0125058"/>
      <w:docPartObj>
        <w:docPartGallery w:val="Page Numbers (Top of Page)"/>
        <w:docPartUnique/>
      </w:docPartObj>
    </w:sdtPr>
    <w:sdtContent>
      <w:p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563D0"/>
    <w:multiLevelType w:val="hybridMultilevel"/>
    <w:tmpl w:val="D4182C3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88556-5924-4F7E-8031-8EA98175F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4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Dohod3</dc:creator>
  <cp:keywords/>
  <dc:description/>
  <cp:lastModifiedBy>Dohod3</cp:lastModifiedBy>
  <cp:revision>52</cp:revision>
  <cp:lastPrinted>2023-08-07T09:59:00Z</cp:lastPrinted>
  <dcterms:created xsi:type="dcterms:W3CDTF">2020-07-15T09:27:00Z</dcterms:created>
  <dcterms:modified xsi:type="dcterms:W3CDTF">2023-08-07T10:00:00Z</dcterms:modified>
</cp:coreProperties>
</file>