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4A9" w:rsidRDefault="00A66EC0" w:rsidP="00A66EC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E565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</w:t>
      </w:r>
      <w:r w:rsidR="00AA297C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B1626B" w:rsidRPr="00CE565C" w:rsidRDefault="000D34A9" w:rsidP="00A66EC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  <w:r w:rsidR="00AA297C">
        <w:rPr>
          <w:rFonts w:ascii="Times New Roman" w:hAnsi="Times New Roman" w:cs="Times New Roman"/>
          <w:sz w:val="24"/>
          <w:szCs w:val="24"/>
        </w:rPr>
        <w:t xml:space="preserve"> </w:t>
      </w:r>
      <w:r w:rsidR="00CE565C" w:rsidRPr="00CE565C">
        <w:rPr>
          <w:rFonts w:ascii="Times New Roman" w:hAnsi="Times New Roman" w:cs="Times New Roman"/>
          <w:sz w:val="28"/>
          <w:szCs w:val="28"/>
        </w:rPr>
        <w:t>У</w:t>
      </w:r>
      <w:r w:rsidR="00A66EC0" w:rsidRPr="00CE565C">
        <w:rPr>
          <w:rFonts w:ascii="Times New Roman" w:hAnsi="Times New Roman" w:cs="Times New Roman"/>
          <w:sz w:val="28"/>
          <w:szCs w:val="28"/>
        </w:rPr>
        <w:t>ТВЕРЖДЕН</w:t>
      </w:r>
    </w:p>
    <w:p w:rsidR="00A66EC0" w:rsidRPr="00CE565C" w:rsidRDefault="00A66EC0" w:rsidP="00A66EC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E565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</w:t>
      </w:r>
      <w:r w:rsidR="00CE565C">
        <w:rPr>
          <w:rFonts w:ascii="Times New Roman" w:hAnsi="Times New Roman" w:cs="Times New Roman"/>
          <w:sz w:val="28"/>
          <w:szCs w:val="28"/>
        </w:rPr>
        <w:t>п</w:t>
      </w:r>
      <w:r w:rsidRPr="00CE565C">
        <w:rPr>
          <w:rFonts w:ascii="Times New Roman" w:hAnsi="Times New Roman" w:cs="Times New Roman"/>
          <w:sz w:val="28"/>
          <w:szCs w:val="28"/>
        </w:rPr>
        <w:t xml:space="preserve">риказом финансового управления администрации  </w:t>
      </w:r>
    </w:p>
    <w:p w:rsidR="00A66EC0" w:rsidRPr="00CE565C" w:rsidRDefault="00A66EC0" w:rsidP="00A66EC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E565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Минераловодского городского округа</w:t>
      </w:r>
    </w:p>
    <w:p w:rsidR="00A66EC0" w:rsidRPr="00CE565C" w:rsidRDefault="00A66EC0" w:rsidP="00A66EC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E565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Ставропольского края</w:t>
      </w:r>
    </w:p>
    <w:p w:rsidR="00CE565C" w:rsidRPr="00CE565C" w:rsidRDefault="00A66EC0" w:rsidP="00A66EC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E565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</w:t>
      </w:r>
      <w:r w:rsidR="00AA297C">
        <w:rPr>
          <w:rFonts w:ascii="Times New Roman" w:hAnsi="Times New Roman" w:cs="Times New Roman"/>
          <w:sz w:val="28"/>
          <w:szCs w:val="28"/>
        </w:rPr>
        <w:t xml:space="preserve"> </w:t>
      </w:r>
      <w:r w:rsidRPr="00CE565C">
        <w:rPr>
          <w:rFonts w:ascii="Times New Roman" w:hAnsi="Times New Roman" w:cs="Times New Roman"/>
          <w:sz w:val="28"/>
          <w:szCs w:val="28"/>
        </w:rPr>
        <w:t xml:space="preserve">от   </w:t>
      </w:r>
      <w:r w:rsidR="00F76E9B">
        <w:rPr>
          <w:rFonts w:ascii="Times New Roman" w:hAnsi="Times New Roman" w:cs="Times New Roman"/>
          <w:sz w:val="28"/>
          <w:szCs w:val="28"/>
        </w:rPr>
        <w:t>20</w:t>
      </w:r>
      <w:r w:rsidRPr="00CE565C">
        <w:rPr>
          <w:rFonts w:ascii="Times New Roman" w:hAnsi="Times New Roman" w:cs="Times New Roman"/>
          <w:sz w:val="28"/>
          <w:szCs w:val="28"/>
        </w:rPr>
        <w:t xml:space="preserve"> </w:t>
      </w:r>
      <w:r w:rsidR="00F30571">
        <w:rPr>
          <w:rFonts w:ascii="Times New Roman" w:hAnsi="Times New Roman" w:cs="Times New Roman"/>
          <w:sz w:val="28"/>
          <w:szCs w:val="28"/>
        </w:rPr>
        <w:t xml:space="preserve"> н</w:t>
      </w:r>
      <w:r w:rsidRPr="00CE565C">
        <w:rPr>
          <w:rFonts w:ascii="Times New Roman" w:hAnsi="Times New Roman" w:cs="Times New Roman"/>
          <w:sz w:val="28"/>
          <w:szCs w:val="28"/>
        </w:rPr>
        <w:t xml:space="preserve">оября  2020 г. </w:t>
      </w:r>
      <w:r w:rsidR="007667DD">
        <w:rPr>
          <w:rFonts w:ascii="Times New Roman" w:hAnsi="Times New Roman" w:cs="Times New Roman"/>
          <w:sz w:val="28"/>
          <w:szCs w:val="28"/>
        </w:rPr>
        <w:t xml:space="preserve">  </w:t>
      </w:r>
      <w:r w:rsidRPr="00CE565C">
        <w:rPr>
          <w:rFonts w:ascii="Times New Roman" w:hAnsi="Times New Roman" w:cs="Times New Roman"/>
          <w:sz w:val="28"/>
          <w:szCs w:val="28"/>
        </w:rPr>
        <w:t xml:space="preserve">№  </w:t>
      </w:r>
      <w:r w:rsidR="00F76E9B">
        <w:rPr>
          <w:rFonts w:ascii="Times New Roman" w:hAnsi="Times New Roman" w:cs="Times New Roman"/>
          <w:sz w:val="28"/>
          <w:szCs w:val="28"/>
        </w:rPr>
        <w:t>185</w:t>
      </w:r>
      <w:bookmarkStart w:id="0" w:name="_GoBack"/>
      <w:bookmarkEnd w:id="0"/>
      <w:r w:rsidRPr="00CE56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565C" w:rsidRDefault="00CE565C" w:rsidP="00A66EC0">
      <w:pPr>
        <w:spacing w:after="0"/>
      </w:pPr>
    </w:p>
    <w:p w:rsidR="00A66EC0" w:rsidRPr="00CE565C" w:rsidRDefault="00CE565C" w:rsidP="00CE565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E565C">
        <w:rPr>
          <w:rFonts w:ascii="Times New Roman" w:hAnsi="Times New Roman" w:cs="Times New Roman"/>
          <w:sz w:val="28"/>
          <w:szCs w:val="28"/>
        </w:rPr>
        <w:t>ПЕРЕЧЕНЬ</w:t>
      </w:r>
    </w:p>
    <w:p w:rsidR="00CE565C" w:rsidRDefault="00CE565C" w:rsidP="00CE565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E565C">
        <w:rPr>
          <w:rFonts w:ascii="Times New Roman" w:hAnsi="Times New Roman" w:cs="Times New Roman"/>
          <w:sz w:val="28"/>
          <w:szCs w:val="28"/>
        </w:rPr>
        <w:t xml:space="preserve">налоговых расходов Минераловодского городского округа Ставропольского края </w:t>
      </w:r>
    </w:p>
    <w:p w:rsidR="00CE565C" w:rsidRDefault="00CE565C" w:rsidP="00CE565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E565C">
        <w:rPr>
          <w:rFonts w:ascii="Times New Roman" w:hAnsi="Times New Roman" w:cs="Times New Roman"/>
          <w:sz w:val="28"/>
          <w:szCs w:val="28"/>
        </w:rPr>
        <w:t>на 2021 год и плановый период 2022 и 2023 годов</w:t>
      </w:r>
    </w:p>
    <w:p w:rsidR="00C1560F" w:rsidRDefault="00C1560F" w:rsidP="00CE565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843" w:type="dxa"/>
        <w:tblLayout w:type="fixed"/>
        <w:tblLook w:val="04A0" w:firstRow="1" w:lastRow="0" w:firstColumn="1" w:lastColumn="0" w:noHBand="0" w:noVBand="1"/>
      </w:tblPr>
      <w:tblGrid>
        <w:gridCol w:w="432"/>
        <w:gridCol w:w="1236"/>
        <w:gridCol w:w="850"/>
        <w:gridCol w:w="1418"/>
        <w:gridCol w:w="1134"/>
        <w:gridCol w:w="1701"/>
        <w:gridCol w:w="992"/>
        <w:gridCol w:w="992"/>
        <w:gridCol w:w="1134"/>
        <w:gridCol w:w="851"/>
        <w:gridCol w:w="1559"/>
        <w:gridCol w:w="1134"/>
        <w:gridCol w:w="709"/>
        <w:gridCol w:w="709"/>
        <w:gridCol w:w="567"/>
        <w:gridCol w:w="425"/>
      </w:tblGrid>
      <w:tr w:rsidR="00C46D4F" w:rsidTr="000503D0">
        <w:tc>
          <w:tcPr>
            <w:tcW w:w="432" w:type="dxa"/>
            <w:vMerge w:val="restart"/>
          </w:tcPr>
          <w:p w:rsidR="00C46D4F" w:rsidRPr="00012446" w:rsidRDefault="00C46D4F" w:rsidP="00CE56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2446">
              <w:rPr>
                <w:rFonts w:ascii="Times New Roman" w:hAnsi="Times New Roman" w:cs="Times New Roman"/>
                <w:sz w:val="16"/>
                <w:szCs w:val="16"/>
              </w:rPr>
              <w:t xml:space="preserve">№ </w:t>
            </w:r>
            <w:proofErr w:type="gramStart"/>
            <w:r w:rsidRPr="00012446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012446">
              <w:rPr>
                <w:rFonts w:ascii="Times New Roman" w:hAnsi="Times New Roman" w:cs="Times New Roman"/>
                <w:sz w:val="16"/>
                <w:szCs w:val="16"/>
              </w:rPr>
              <w:t>/п</w:t>
            </w:r>
          </w:p>
        </w:tc>
        <w:tc>
          <w:tcPr>
            <w:tcW w:w="1236" w:type="dxa"/>
            <w:vMerge w:val="restart"/>
          </w:tcPr>
          <w:p w:rsidR="00C46D4F" w:rsidRPr="00012446" w:rsidRDefault="00C46D4F" w:rsidP="00825B4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налога (сб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ра), по кот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рому муниц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пальными правовыми актами пред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сматриваются налоговые льготы, осв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бождения и иные преф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ренции в к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честве мер муниципал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ной поддер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ки (дале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е-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налоговая льгота)</w:t>
            </w:r>
          </w:p>
        </w:tc>
        <w:tc>
          <w:tcPr>
            <w:tcW w:w="850" w:type="dxa"/>
            <w:vMerge w:val="restart"/>
          </w:tcPr>
          <w:p w:rsidR="00C46D4F" w:rsidRPr="00012446" w:rsidRDefault="00C46D4F" w:rsidP="00E3049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нование налог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вой льготы</w:t>
            </w:r>
          </w:p>
        </w:tc>
        <w:tc>
          <w:tcPr>
            <w:tcW w:w="1418" w:type="dxa"/>
            <w:vMerge w:val="restart"/>
          </w:tcPr>
          <w:p w:rsidR="00C46D4F" w:rsidRPr="00012446" w:rsidRDefault="00C46D4F" w:rsidP="00825B4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Реквизиты 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ниципального правового акта Минералово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ского городского округа, пред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сматривающего налоговую льг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ту</w:t>
            </w:r>
          </w:p>
        </w:tc>
        <w:tc>
          <w:tcPr>
            <w:tcW w:w="1134" w:type="dxa"/>
            <w:vMerge w:val="restart"/>
          </w:tcPr>
          <w:p w:rsidR="00C46D4F" w:rsidRPr="00012446" w:rsidRDefault="00C46D4F" w:rsidP="00E3049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Категория получателей налоговой льготы</w:t>
            </w:r>
          </w:p>
        </w:tc>
        <w:tc>
          <w:tcPr>
            <w:tcW w:w="1701" w:type="dxa"/>
            <w:vMerge w:val="restart"/>
          </w:tcPr>
          <w:p w:rsidR="00C46D4F" w:rsidRPr="00012446" w:rsidRDefault="00C46D4F" w:rsidP="00825B4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Условия предоста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ления налоговой льготы</w:t>
            </w:r>
          </w:p>
        </w:tc>
        <w:tc>
          <w:tcPr>
            <w:tcW w:w="992" w:type="dxa"/>
            <w:vMerge w:val="restart"/>
          </w:tcPr>
          <w:p w:rsidR="00C46D4F" w:rsidRPr="00012446" w:rsidRDefault="00C46D4F" w:rsidP="00E3049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Дата вступл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ния в силу муниц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пального правового акта 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нералово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ского 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родского округа, устанавл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вающего налоговую льготу</w:t>
            </w:r>
          </w:p>
        </w:tc>
        <w:tc>
          <w:tcPr>
            <w:tcW w:w="992" w:type="dxa"/>
            <w:vMerge w:val="restart"/>
          </w:tcPr>
          <w:p w:rsidR="00C46D4F" w:rsidRPr="00012446" w:rsidRDefault="00C46D4F" w:rsidP="00230A0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Дата вступл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ния в силу муниц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пального правового акта 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нералово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ского 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родского округа, отменя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щего нал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говую льготу</w:t>
            </w:r>
          </w:p>
        </w:tc>
        <w:tc>
          <w:tcPr>
            <w:tcW w:w="1134" w:type="dxa"/>
            <w:vMerge w:val="restart"/>
          </w:tcPr>
          <w:p w:rsidR="00C46D4F" w:rsidRPr="00012446" w:rsidRDefault="00C46D4F" w:rsidP="00E3049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ние куратора налоговых расходов Минерал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водского городского округа</w:t>
            </w:r>
          </w:p>
        </w:tc>
        <w:tc>
          <w:tcPr>
            <w:tcW w:w="4253" w:type="dxa"/>
            <w:gridSpan w:val="4"/>
          </w:tcPr>
          <w:p w:rsidR="00C46D4F" w:rsidRPr="00F30571" w:rsidRDefault="00C46D4F" w:rsidP="00230A0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3057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Минераловодского городского округа, цели которой соответствуют налоговым расходам Минераловодского городского округа</w:t>
            </w:r>
          </w:p>
        </w:tc>
        <w:tc>
          <w:tcPr>
            <w:tcW w:w="1701" w:type="dxa"/>
            <w:gridSpan w:val="3"/>
          </w:tcPr>
          <w:p w:rsidR="00C46D4F" w:rsidRDefault="00C46D4F" w:rsidP="00C46D4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Цель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соц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-эконом. политики, не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отн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сящ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. к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муницип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 программам</w:t>
            </w:r>
          </w:p>
        </w:tc>
      </w:tr>
      <w:tr w:rsidR="00C46D4F" w:rsidTr="000503D0">
        <w:tc>
          <w:tcPr>
            <w:tcW w:w="432" w:type="dxa"/>
            <w:vMerge/>
          </w:tcPr>
          <w:p w:rsidR="00C46D4F" w:rsidRPr="00012446" w:rsidRDefault="00C46D4F" w:rsidP="00CE56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6" w:type="dxa"/>
            <w:vMerge/>
          </w:tcPr>
          <w:p w:rsidR="00C46D4F" w:rsidRPr="00012446" w:rsidRDefault="00C46D4F" w:rsidP="00CE56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46D4F" w:rsidRPr="00012446" w:rsidRDefault="00C46D4F" w:rsidP="00CE56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C46D4F" w:rsidRPr="00012446" w:rsidRDefault="00C46D4F" w:rsidP="00CE56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46D4F" w:rsidRPr="00012446" w:rsidRDefault="00C46D4F" w:rsidP="00CE56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C46D4F" w:rsidRPr="00012446" w:rsidRDefault="00C46D4F" w:rsidP="00CE56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46D4F" w:rsidRPr="00012446" w:rsidRDefault="00C46D4F" w:rsidP="00CE56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46D4F" w:rsidRPr="00012446" w:rsidRDefault="00C46D4F" w:rsidP="00CE56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46D4F" w:rsidRPr="00012446" w:rsidRDefault="00C46D4F" w:rsidP="00CE56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</w:tcPr>
          <w:p w:rsidR="00C46D4F" w:rsidRDefault="00C46D4F" w:rsidP="000E519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46D4F" w:rsidRDefault="00C46D4F" w:rsidP="000E519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нование муниц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пальной пр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граммы</w:t>
            </w:r>
          </w:p>
        </w:tc>
        <w:tc>
          <w:tcPr>
            <w:tcW w:w="1559" w:type="dxa"/>
            <w:vMerge w:val="restart"/>
          </w:tcPr>
          <w:p w:rsidR="00C46D4F" w:rsidRDefault="00C46D4F" w:rsidP="000E519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46D4F" w:rsidRPr="00012446" w:rsidRDefault="00C46D4F" w:rsidP="000E519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Реквизиты мун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ципального прав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вого акта, пред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сматривающего утверждение пр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граммы</w:t>
            </w:r>
          </w:p>
        </w:tc>
        <w:tc>
          <w:tcPr>
            <w:tcW w:w="1843" w:type="dxa"/>
            <w:gridSpan w:val="2"/>
          </w:tcPr>
          <w:p w:rsidR="00C46D4F" w:rsidRPr="00012446" w:rsidRDefault="00C46D4F" w:rsidP="00B162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индикатор достижения цели муниципальной программы </w:t>
            </w:r>
          </w:p>
        </w:tc>
        <w:tc>
          <w:tcPr>
            <w:tcW w:w="709" w:type="dxa"/>
            <w:vMerge w:val="restart"/>
          </w:tcPr>
          <w:p w:rsidR="00C46D4F" w:rsidRDefault="00C46D4F" w:rsidP="00C46D4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рекв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зиты норм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тивн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го прав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вого акта,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пред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смат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. цель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соц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-эк. пол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тики</w:t>
            </w:r>
          </w:p>
        </w:tc>
        <w:tc>
          <w:tcPr>
            <w:tcW w:w="992" w:type="dxa"/>
            <w:gridSpan w:val="2"/>
          </w:tcPr>
          <w:p w:rsidR="00C46D4F" w:rsidRDefault="00C46D4F" w:rsidP="00B162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Показатель достиж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ния цели</w:t>
            </w:r>
          </w:p>
        </w:tc>
      </w:tr>
      <w:tr w:rsidR="00C46D4F" w:rsidTr="000503D0">
        <w:tc>
          <w:tcPr>
            <w:tcW w:w="432" w:type="dxa"/>
            <w:vMerge/>
          </w:tcPr>
          <w:p w:rsidR="00C46D4F" w:rsidRPr="00012446" w:rsidRDefault="00C46D4F" w:rsidP="00CE56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6" w:type="dxa"/>
            <w:vMerge/>
          </w:tcPr>
          <w:p w:rsidR="00C46D4F" w:rsidRPr="00012446" w:rsidRDefault="00C46D4F" w:rsidP="00CE56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46D4F" w:rsidRPr="00012446" w:rsidRDefault="00C46D4F" w:rsidP="00CE56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C46D4F" w:rsidRPr="00012446" w:rsidRDefault="00C46D4F" w:rsidP="00CE56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46D4F" w:rsidRPr="00012446" w:rsidRDefault="00C46D4F" w:rsidP="00CE56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C46D4F" w:rsidRPr="00012446" w:rsidRDefault="00C46D4F" w:rsidP="00CE56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46D4F" w:rsidRPr="00012446" w:rsidRDefault="00C46D4F" w:rsidP="00CE56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46D4F" w:rsidRPr="00012446" w:rsidRDefault="00C46D4F" w:rsidP="00CE56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46D4F" w:rsidRPr="00012446" w:rsidRDefault="00C46D4F" w:rsidP="00CE56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46D4F" w:rsidRPr="00012446" w:rsidRDefault="00C46D4F" w:rsidP="00CE56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C46D4F" w:rsidRPr="00012446" w:rsidRDefault="00C46D4F" w:rsidP="00CE56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C46D4F" w:rsidRDefault="00C46D4F" w:rsidP="00CE56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46D4F" w:rsidRDefault="00C46D4F" w:rsidP="00CE56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46D4F" w:rsidRPr="00012446" w:rsidRDefault="00C46D4F" w:rsidP="00CE56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ние</w:t>
            </w:r>
          </w:p>
        </w:tc>
        <w:tc>
          <w:tcPr>
            <w:tcW w:w="709" w:type="dxa"/>
          </w:tcPr>
          <w:p w:rsidR="00C46D4F" w:rsidRDefault="00C46D4F" w:rsidP="00CE56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46D4F" w:rsidRDefault="00C46D4F" w:rsidP="00CE56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46D4F" w:rsidRPr="00012446" w:rsidRDefault="00C46D4F" w:rsidP="00CE56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знач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ние</w:t>
            </w:r>
          </w:p>
        </w:tc>
        <w:tc>
          <w:tcPr>
            <w:tcW w:w="709" w:type="dxa"/>
            <w:vMerge/>
          </w:tcPr>
          <w:p w:rsidR="00C46D4F" w:rsidRDefault="00C46D4F" w:rsidP="00CE56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C46D4F" w:rsidRDefault="008A7166" w:rsidP="00CE56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="00C46D4F">
              <w:rPr>
                <w:rFonts w:ascii="Times New Roman" w:hAnsi="Times New Roman" w:cs="Times New Roman"/>
                <w:sz w:val="16"/>
                <w:szCs w:val="16"/>
              </w:rPr>
              <w:t>аи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="00C46D4F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="00C46D4F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="00C46D4F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="00C46D4F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="00C46D4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="00C46D4F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="00C46D4F">
              <w:rPr>
                <w:rFonts w:ascii="Times New Roman" w:hAnsi="Times New Roman" w:cs="Times New Roman"/>
                <w:sz w:val="16"/>
                <w:szCs w:val="16"/>
              </w:rPr>
              <w:t>ние</w:t>
            </w:r>
          </w:p>
        </w:tc>
        <w:tc>
          <w:tcPr>
            <w:tcW w:w="425" w:type="dxa"/>
          </w:tcPr>
          <w:p w:rsidR="00C46D4F" w:rsidRDefault="00C46D4F" w:rsidP="00CE56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значение</w:t>
            </w:r>
          </w:p>
        </w:tc>
      </w:tr>
      <w:tr w:rsidR="004578A6" w:rsidTr="000503D0">
        <w:tc>
          <w:tcPr>
            <w:tcW w:w="432" w:type="dxa"/>
          </w:tcPr>
          <w:p w:rsidR="004578A6" w:rsidRPr="00012446" w:rsidRDefault="004578A6" w:rsidP="00CE56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36" w:type="dxa"/>
          </w:tcPr>
          <w:p w:rsidR="004578A6" w:rsidRPr="00012446" w:rsidRDefault="004578A6" w:rsidP="00CE56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4578A6" w:rsidRPr="00012446" w:rsidRDefault="004578A6" w:rsidP="00CE56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18" w:type="dxa"/>
          </w:tcPr>
          <w:p w:rsidR="004578A6" w:rsidRPr="00012446" w:rsidRDefault="004578A6" w:rsidP="00CE56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:rsidR="004578A6" w:rsidRPr="00012446" w:rsidRDefault="004578A6" w:rsidP="00CE56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701" w:type="dxa"/>
          </w:tcPr>
          <w:p w:rsidR="004578A6" w:rsidRPr="00012446" w:rsidRDefault="004578A6" w:rsidP="00CE56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:rsidR="004578A6" w:rsidRPr="00012446" w:rsidRDefault="004578A6" w:rsidP="00CE56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992" w:type="dxa"/>
          </w:tcPr>
          <w:p w:rsidR="004578A6" w:rsidRPr="00012446" w:rsidRDefault="004578A6" w:rsidP="00CE56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134" w:type="dxa"/>
          </w:tcPr>
          <w:p w:rsidR="004578A6" w:rsidRPr="00012446" w:rsidRDefault="004578A6" w:rsidP="00CE56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851" w:type="dxa"/>
          </w:tcPr>
          <w:p w:rsidR="004578A6" w:rsidRDefault="004578A6" w:rsidP="00CE56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559" w:type="dxa"/>
          </w:tcPr>
          <w:p w:rsidR="004578A6" w:rsidRPr="00012446" w:rsidRDefault="004578A6" w:rsidP="004578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134" w:type="dxa"/>
          </w:tcPr>
          <w:p w:rsidR="004578A6" w:rsidRPr="00012446" w:rsidRDefault="004578A6" w:rsidP="004578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</w:tcPr>
          <w:p w:rsidR="004578A6" w:rsidRPr="00012446" w:rsidRDefault="004578A6" w:rsidP="004578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709" w:type="dxa"/>
          </w:tcPr>
          <w:p w:rsidR="004578A6" w:rsidRDefault="00C46D4F" w:rsidP="004578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</w:tcPr>
          <w:p w:rsidR="004578A6" w:rsidRDefault="00C46D4F" w:rsidP="004578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425" w:type="dxa"/>
          </w:tcPr>
          <w:p w:rsidR="004578A6" w:rsidRDefault="00C46D4F" w:rsidP="004578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</w:tr>
      <w:tr w:rsidR="004578A6" w:rsidTr="000503D0">
        <w:tc>
          <w:tcPr>
            <w:tcW w:w="432" w:type="dxa"/>
          </w:tcPr>
          <w:p w:rsidR="004578A6" w:rsidRDefault="004578A6" w:rsidP="00B43A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Pr="00012446" w:rsidRDefault="004578A6" w:rsidP="00B43A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36" w:type="dxa"/>
          </w:tcPr>
          <w:p w:rsidR="004578A6" w:rsidRDefault="004578A6" w:rsidP="00B43A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Pr="00012446" w:rsidRDefault="004578A6" w:rsidP="00B43A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налог</w:t>
            </w:r>
          </w:p>
        </w:tc>
        <w:tc>
          <w:tcPr>
            <w:tcW w:w="850" w:type="dxa"/>
          </w:tcPr>
          <w:p w:rsidR="004578A6" w:rsidRDefault="004578A6" w:rsidP="00B43A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Pr="00012446" w:rsidRDefault="004578A6" w:rsidP="00B43A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осв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божд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ние от уплаты налога</w:t>
            </w:r>
          </w:p>
        </w:tc>
        <w:tc>
          <w:tcPr>
            <w:tcW w:w="1418" w:type="dxa"/>
          </w:tcPr>
          <w:p w:rsidR="004578A6" w:rsidRDefault="004578A6" w:rsidP="00B43A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B43A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Решение Совета депутатов Мин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раловодского городского окр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га Ставропол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ского края от</w:t>
            </w:r>
            <w:r w:rsidR="007667DD">
              <w:rPr>
                <w:rFonts w:ascii="Times New Roman" w:hAnsi="Times New Roman" w:cs="Times New Roman"/>
                <w:sz w:val="16"/>
                <w:szCs w:val="16"/>
              </w:rPr>
              <w:t xml:space="preserve"> 20.11.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2020 года №</w:t>
            </w:r>
            <w:r w:rsidR="007667DD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«О земел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ном налоге на территории 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нераловодского городского окр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га</w:t>
            </w:r>
            <w:r w:rsidR="003D336B">
              <w:rPr>
                <w:rFonts w:ascii="Times New Roman" w:hAnsi="Times New Roman" w:cs="Times New Roman"/>
                <w:sz w:val="16"/>
                <w:szCs w:val="16"/>
              </w:rPr>
              <w:t xml:space="preserve"> Ставропол</w:t>
            </w:r>
            <w:r w:rsidR="003D336B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="003D336B">
              <w:rPr>
                <w:rFonts w:ascii="Times New Roman" w:hAnsi="Times New Roman" w:cs="Times New Roman"/>
                <w:sz w:val="16"/>
                <w:szCs w:val="16"/>
              </w:rPr>
              <w:t>ского края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  <w:p w:rsidR="004578A6" w:rsidRPr="00012446" w:rsidRDefault="004578A6" w:rsidP="003D33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(п.1</w:t>
            </w:r>
            <w:r w:rsidR="00D411D2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="003D336B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="00D411D2"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r w:rsidR="003D336B">
              <w:rPr>
                <w:rFonts w:ascii="Times New Roman" w:hAnsi="Times New Roman" w:cs="Times New Roman"/>
                <w:sz w:val="16"/>
                <w:szCs w:val="16"/>
              </w:rPr>
              <w:t xml:space="preserve"> части 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134" w:type="dxa"/>
          </w:tcPr>
          <w:p w:rsidR="004578A6" w:rsidRDefault="004578A6" w:rsidP="00B43A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Pr="00012446" w:rsidRDefault="004578A6" w:rsidP="00B43A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вдовы вет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ранов ВОВ, вдовы</w:t>
            </w:r>
            <w:r w:rsidR="003D336B">
              <w:rPr>
                <w:rFonts w:ascii="Times New Roman" w:hAnsi="Times New Roman" w:cs="Times New Roman"/>
                <w:sz w:val="16"/>
                <w:szCs w:val="16"/>
              </w:rPr>
              <w:t xml:space="preserve"> вет</w:t>
            </w:r>
            <w:r w:rsidR="003D336B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="003D336B">
              <w:rPr>
                <w:rFonts w:ascii="Times New Roman" w:hAnsi="Times New Roman" w:cs="Times New Roman"/>
                <w:sz w:val="16"/>
                <w:szCs w:val="16"/>
              </w:rPr>
              <w:t>ранов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бо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вых де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ствий</w:t>
            </w:r>
          </w:p>
        </w:tc>
        <w:tc>
          <w:tcPr>
            <w:tcW w:w="1701" w:type="dxa"/>
          </w:tcPr>
          <w:p w:rsidR="004578A6" w:rsidRDefault="004578A6" w:rsidP="000E519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0E519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отношении одного земельного участка, не используемого для ведения пре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принимательской деятельности</w:t>
            </w:r>
            <w:r w:rsidR="005C3AE2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под жилым домом или приобретенного (предоставленного) для жилищного строительства, ли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ного подсобного хозяйства (приус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дебн</w:t>
            </w:r>
            <w:r w:rsidR="005C3AE2">
              <w:rPr>
                <w:rFonts w:ascii="Times New Roman" w:hAnsi="Times New Roman" w:cs="Times New Roman"/>
                <w:sz w:val="16"/>
                <w:szCs w:val="16"/>
              </w:rPr>
              <w:t>ого земельного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участк</w:t>
            </w:r>
            <w:r w:rsidR="005C3AE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), одного земельного участка </w:t>
            </w:r>
            <w:r w:rsidR="005C3A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для хранения авт</w:t>
            </w:r>
            <w:r w:rsidR="005C3AE2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="005C3AE2">
              <w:rPr>
                <w:rFonts w:ascii="Times New Roman" w:hAnsi="Times New Roman" w:cs="Times New Roman"/>
                <w:sz w:val="16"/>
                <w:szCs w:val="16"/>
              </w:rPr>
              <w:t>транспорта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и одного земельного участка приобретенного (предоставленного) для</w:t>
            </w:r>
            <w:r w:rsidR="005C3AE2">
              <w:rPr>
                <w:rFonts w:ascii="Times New Roman" w:hAnsi="Times New Roman" w:cs="Times New Roman"/>
                <w:sz w:val="16"/>
                <w:szCs w:val="16"/>
              </w:rPr>
              <w:t xml:space="preserve"> ведения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садово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ства или огороднич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ства  </w:t>
            </w:r>
          </w:p>
          <w:p w:rsidR="004578A6" w:rsidRDefault="004578A6" w:rsidP="000E519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Pr="00012446" w:rsidRDefault="004578A6" w:rsidP="000E519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4578A6" w:rsidRDefault="004578A6" w:rsidP="00B43A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Pr="00012446" w:rsidRDefault="004578A6" w:rsidP="00D411D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</w:t>
            </w:r>
            <w:r w:rsidR="00D411D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</w:tcPr>
          <w:p w:rsidR="004578A6" w:rsidRDefault="004578A6" w:rsidP="00B43A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Pr="00012446" w:rsidRDefault="004578A6" w:rsidP="00B43A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уст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новлено</w:t>
            </w:r>
          </w:p>
        </w:tc>
        <w:tc>
          <w:tcPr>
            <w:tcW w:w="1134" w:type="dxa"/>
          </w:tcPr>
          <w:p w:rsidR="004578A6" w:rsidRDefault="004578A6" w:rsidP="00B43A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Pr="00012446" w:rsidRDefault="004578A6" w:rsidP="00B43A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Управление труда и 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циальной защиты населения администр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ции Минер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ловодского городского округа (д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лее - УТСЗН)</w:t>
            </w:r>
          </w:p>
        </w:tc>
        <w:tc>
          <w:tcPr>
            <w:tcW w:w="851" w:type="dxa"/>
          </w:tcPr>
          <w:p w:rsidR="004578A6" w:rsidRDefault="004578A6" w:rsidP="007C161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7C161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альная полит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ка</w:t>
            </w:r>
          </w:p>
        </w:tc>
        <w:tc>
          <w:tcPr>
            <w:tcW w:w="1559" w:type="dxa"/>
          </w:tcPr>
          <w:p w:rsidR="004578A6" w:rsidRDefault="004578A6" w:rsidP="007C161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Pr="00012446" w:rsidRDefault="004578A6" w:rsidP="007C161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Постановление администрации Минераловодского городского округа Ставропольского края от 19.11.2019 №2515 «Об утве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ждении муниц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пальной програ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мы Минералово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ского городского округа «Социал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ная политика»</w:t>
            </w:r>
          </w:p>
        </w:tc>
        <w:tc>
          <w:tcPr>
            <w:tcW w:w="1134" w:type="dxa"/>
          </w:tcPr>
          <w:p w:rsidR="004578A6" w:rsidRDefault="004578A6" w:rsidP="00B43A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B43A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объема налога, не поступившая в бюджет в связи с предоста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лением льгот, к общему объему налога, 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ступившему в бюджет от физических лиц.</w:t>
            </w:r>
          </w:p>
          <w:p w:rsidR="004578A6" w:rsidRDefault="004578A6" w:rsidP="00B43A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Pr="00012446" w:rsidRDefault="004578A6" w:rsidP="00B43A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Доля гра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дан воспол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зовавшихся льготой, в общей чи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ленности, имеющих право на льготу</w:t>
            </w:r>
          </w:p>
        </w:tc>
        <w:tc>
          <w:tcPr>
            <w:tcW w:w="709" w:type="dxa"/>
          </w:tcPr>
          <w:p w:rsidR="004578A6" w:rsidRDefault="004578A6" w:rsidP="00B43A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3C1C8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1,5; 1,6; 2,0</w:t>
            </w:r>
          </w:p>
          <w:p w:rsidR="004578A6" w:rsidRDefault="004578A6" w:rsidP="003C1C8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3C1C8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3C1C8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3C1C8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3C1C8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3C1C8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3C1C8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3C1C8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3C1C8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3C1C8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3C1C8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3C1C8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C1E6C" w:rsidRDefault="00DC1E6C" w:rsidP="003C1C8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C1E6C" w:rsidRDefault="00DC1E6C" w:rsidP="003C1C8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3C1C8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55; 60;</w:t>
            </w:r>
          </w:p>
          <w:p w:rsidR="004578A6" w:rsidRPr="00012446" w:rsidRDefault="004578A6" w:rsidP="003C1C8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709" w:type="dxa"/>
          </w:tcPr>
          <w:p w:rsidR="004578A6" w:rsidRDefault="004578A6" w:rsidP="00B43A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578A6" w:rsidRDefault="004578A6" w:rsidP="00B43A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4578A6" w:rsidRDefault="004578A6" w:rsidP="00B43A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578A6" w:rsidTr="000503D0">
        <w:tc>
          <w:tcPr>
            <w:tcW w:w="432" w:type="dxa"/>
          </w:tcPr>
          <w:p w:rsidR="004578A6" w:rsidRDefault="004578A6" w:rsidP="00B43A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Pr="00012446" w:rsidRDefault="004578A6" w:rsidP="00B43A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36" w:type="dxa"/>
          </w:tcPr>
          <w:p w:rsidR="004578A6" w:rsidRDefault="004578A6" w:rsidP="00B162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Pr="00012446" w:rsidRDefault="004578A6" w:rsidP="00B162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налог</w:t>
            </w:r>
          </w:p>
        </w:tc>
        <w:tc>
          <w:tcPr>
            <w:tcW w:w="850" w:type="dxa"/>
          </w:tcPr>
          <w:p w:rsidR="004578A6" w:rsidRDefault="004578A6" w:rsidP="00B162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Pr="00012446" w:rsidRDefault="004578A6" w:rsidP="00B162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осв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божд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ние от уплаты налога</w:t>
            </w:r>
          </w:p>
        </w:tc>
        <w:tc>
          <w:tcPr>
            <w:tcW w:w="1418" w:type="dxa"/>
          </w:tcPr>
          <w:p w:rsidR="004578A6" w:rsidRDefault="004578A6" w:rsidP="00B162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B162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Решение Совета депутатов Мин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раловодского городского окр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га Ставропол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ского края от </w:t>
            </w:r>
            <w:r w:rsidR="007667DD">
              <w:rPr>
                <w:rFonts w:ascii="Times New Roman" w:hAnsi="Times New Roman" w:cs="Times New Roman"/>
                <w:sz w:val="16"/>
                <w:szCs w:val="16"/>
              </w:rPr>
              <w:t>20.11.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2020 года №</w:t>
            </w:r>
            <w:r w:rsidR="007667DD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«О земел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ном налоге на территории 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нераловодского городского окр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га</w:t>
            </w:r>
            <w:r w:rsidR="003D336B">
              <w:rPr>
                <w:rFonts w:ascii="Times New Roman" w:hAnsi="Times New Roman" w:cs="Times New Roman"/>
                <w:sz w:val="16"/>
                <w:szCs w:val="16"/>
              </w:rPr>
              <w:t xml:space="preserve"> Ставропол</w:t>
            </w:r>
            <w:r w:rsidR="003D336B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="003D336B">
              <w:rPr>
                <w:rFonts w:ascii="Times New Roman" w:hAnsi="Times New Roman" w:cs="Times New Roman"/>
                <w:sz w:val="16"/>
                <w:szCs w:val="16"/>
              </w:rPr>
              <w:t>ского края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  <w:p w:rsidR="004578A6" w:rsidRPr="00012446" w:rsidRDefault="004578A6" w:rsidP="00D411D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(п.1</w:t>
            </w:r>
            <w:r w:rsidR="00D411D2">
              <w:rPr>
                <w:rFonts w:ascii="Times New Roman" w:hAnsi="Times New Roman" w:cs="Times New Roman"/>
                <w:sz w:val="16"/>
                <w:szCs w:val="16"/>
              </w:rPr>
              <w:t>(б) части 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134" w:type="dxa"/>
          </w:tcPr>
          <w:p w:rsidR="004578A6" w:rsidRDefault="004578A6" w:rsidP="00B43A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Pr="00012446" w:rsidRDefault="004578A6" w:rsidP="005455E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труженики тыла</w:t>
            </w:r>
          </w:p>
        </w:tc>
        <w:tc>
          <w:tcPr>
            <w:tcW w:w="1701" w:type="dxa"/>
          </w:tcPr>
          <w:p w:rsidR="004578A6" w:rsidRDefault="004578A6" w:rsidP="00B43A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B60C0" w:rsidRDefault="00EB60C0" w:rsidP="00EB60C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отношении одного земельного участка, не используемого для ведения пре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принимательской деятельности, под жилым домом или приобретенного (предоставленного) для жилищного строительства, ли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ного подсобного хозяйства (приус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дебного земельного участка), одного земельного участка для хранения авт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транспорта и одного земельного участка приобретенного (предоставленного) для ведения садово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ства или огороднич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ства  </w:t>
            </w:r>
          </w:p>
          <w:p w:rsidR="004578A6" w:rsidRPr="00012446" w:rsidRDefault="004578A6" w:rsidP="00C030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4578A6" w:rsidRDefault="004578A6" w:rsidP="00B162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Pr="00012446" w:rsidRDefault="004578A6" w:rsidP="000503D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</w:t>
            </w:r>
            <w:r w:rsidR="000503D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</w:tcPr>
          <w:p w:rsidR="004578A6" w:rsidRDefault="004578A6" w:rsidP="00B162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Pr="00012446" w:rsidRDefault="004578A6" w:rsidP="00B162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уст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новлено</w:t>
            </w:r>
          </w:p>
        </w:tc>
        <w:tc>
          <w:tcPr>
            <w:tcW w:w="1134" w:type="dxa"/>
          </w:tcPr>
          <w:p w:rsidR="004578A6" w:rsidRDefault="004578A6" w:rsidP="00B162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B162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УТСЗН</w:t>
            </w:r>
          </w:p>
          <w:p w:rsidR="004578A6" w:rsidRPr="00012446" w:rsidRDefault="004578A6" w:rsidP="00B162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4578A6" w:rsidRDefault="004578A6" w:rsidP="00B162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B162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альная полит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ка</w:t>
            </w:r>
          </w:p>
        </w:tc>
        <w:tc>
          <w:tcPr>
            <w:tcW w:w="1559" w:type="dxa"/>
          </w:tcPr>
          <w:p w:rsidR="004578A6" w:rsidRDefault="004578A6" w:rsidP="00B162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Pr="00012446" w:rsidRDefault="004578A6" w:rsidP="00B162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Постановление администрации Минераловодского городского округа Ставропольского края от 19.11.2019 №2515 «Об утве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ждении муниц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пальной програ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мы Минералово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ского городского округа «Социал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ная политика»</w:t>
            </w:r>
          </w:p>
        </w:tc>
        <w:tc>
          <w:tcPr>
            <w:tcW w:w="1134" w:type="dxa"/>
          </w:tcPr>
          <w:p w:rsidR="004578A6" w:rsidRDefault="004578A6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объема налога, не поступившая в бюджет в связи с предоста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лением льгот, к общему объему налога, 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ступившему в бюджет от физических лиц.</w:t>
            </w:r>
          </w:p>
          <w:p w:rsidR="004578A6" w:rsidRDefault="004578A6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Pr="00012446" w:rsidRDefault="004578A6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гра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дан воспол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зовавшихся льготой, в общей чи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ленности, имеющих право на льготу</w:t>
            </w:r>
          </w:p>
        </w:tc>
        <w:tc>
          <w:tcPr>
            <w:tcW w:w="709" w:type="dxa"/>
          </w:tcPr>
          <w:p w:rsidR="004578A6" w:rsidRDefault="004578A6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1,5; 1,6; 2,0</w:t>
            </w:r>
          </w:p>
          <w:p w:rsidR="004578A6" w:rsidRDefault="004578A6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C1E6C" w:rsidRDefault="00DC1E6C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C1E6C" w:rsidRDefault="00DC1E6C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C1E6C" w:rsidRDefault="00DC1E6C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C1E6C" w:rsidRDefault="00DC1E6C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55; 60;</w:t>
            </w:r>
          </w:p>
          <w:p w:rsidR="004578A6" w:rsidRPr="00012446" w:rsidRDefault="004578A6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709" w:type="dxa"/>
          </w:tcPr>
          <w:p w:rsidR="004578A6" w:rsidRDefault="004578A6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578A6" w:rsidRDefault="004578A6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4578A6" w:rsidRDefault="004578A6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578A6" w:rsidTr="000503D0">
        <w:tc>
          <w:tcPr>
            <w:tcW w:w="432" w:type="dxa"/>
          </w:tcPr>
          <w:p w:rsidR="004578A6" w:rsidRDefault="004578A6" w:rsidP="00B162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Pr="00012446" w:rsidRDefault="004578A6" w:rsidP="005D37B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36" w:type="dxa"/>
          </w:tcPr>
          <w:p w:rsidR="004578A6" w:rsidRDefault="004578A6" w:rsidP="00B162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Pr="00012446" w:rsidRDefault="004578A6" w:rsidP="00B162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налог</w:t>
            </w:r>
          </w:p>
        </w:tc>
        <w:tc>
          <w:tcPr>
            <w:tcW w:w="850" w:type="dxa"/>
          </w:tcPr>
          <w:p w:rsidR="004578A6" w:rsidRDefault="004578A6" w:rsidP="00B162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Pr="00012446" w:rsidRDefault="004578A6" w:rsidP="00B162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осв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божд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ние от уплаты налога</w:t>
            </w:r>
          </w:p>
        </w:tc>
        <w:tc>
          <w:tcPr>
            <w:tcW w:w="1418" w:type="dxa"/>
          </w:tcPr>
          <w:p w:rsidR="004578A6" w:rsidRDefault="004578A6" w:rsidP="00B162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B162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Решение Совета депутатов Мин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раловодского городского окр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га Ставропол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ского края от</w:t>
            </w:r>
            <w:r w:rsidR="009742FC">
              <w:rPr>
                <w:rFonts w:ascii="Times New Roman" w:hAnsi="Times New Roman" w:cs="Times New Roman"/>
                <w:sz w:val="16"/>
                <w:szCs w:val="16"/>
              </w:rPr>
              <w:t xml:space="preserve"> 20.11.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2020 года №</w:t>
            </w:r>
            <w:r w:rsidR="009742FC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«О земел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ном налоге на территории 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нераловодского городского окр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га»</w:t>
            </w:r>
          </w:p>
          <w:p w:rsidR="004578A6" w:rsidRPr="00012446" w:rsidRDefault="004578A6" w:rsidP="00EB60C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="00EB60C0">
              <w:rPr>
                <w:rFonts w:ascii="Times New Roman" w:hAnsi="Times New Roman" w:cs="Times New Roman"/>
                <w:sz w:val="16"/>
                <w:szCs w:val="16"/>
              </w:rPr>
              <w:t>п. 1(в)</w:t>
            </w:r>
            <w:r w:rsidR="000503D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част</w:t>
            </w:r>
            <w:r w:rsidR="00EB60C0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4)</w:t>
            </w:r>
          </w:p>
        </w:tc>
        <w:tc>
          <w:tcPr>
            <w:tcW w:w="1134" w:type="dxa"/>
          </w:tcPr>
          <w:p w:rsidR="004578A6" w:rsidRDefault="004578A6" w:rsidP="00B162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0503D0" w:rsidP="005D37B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="004578A6">
              <w:rPr>
                <w:rFonts w:ascii="Times New Roman" w:hAnsi="Times New Roman" w:cs="Times New Roman"/>
                <w:sz w:val="16"/>
                <w:szCs w:val="16"/>
              </w:rPr>
              <w:t>упруга (супруг) погибшего (умершего) военносл</w:t>
            </w:r>
            <w:r w:rsidR="004578A6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="004578A6">
              <w:rPr>
                <w:rFonts w:ascii="Times New Roman" w:hAnsi="Times New Roman" w:cs="Times New Roman"/>
                <w:sz w:val="16"/>
                <w:szCs w:val="16"/>
              </w:rPr>
              <w:t>жащего при исполнении обязанн</w:t>
            </w:r>
            <w:r w:rsidR="004578A6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="004578A6">
              <w:rPr>
                <w:rFonts w:ascii="Times New Roman" w:hAnsi="Times New Roman" w:cs="Times New Roman"/>
                <w:sz w:val="16"/>
                <w:szCs w:val="16"/>
              </w:rPr>
              <w:t>стей военной службы (служебных обязанн</w:t>
            </w:r>
            <w:r w:rsidR="004578A6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="004578A6">
              <w:rPr>
                <w:rFonts w:ascii="Times New Roman" w:hAnsi="Times New Roman" w:cs="Times New Roman"/>
                <w:sz w:val="16"/>
                <w:szCs w:val="16"/>
              </w:rPr>
              <w:t>стей), не вступившая (не вступи</w:t>
            </w:r>
            <w:r w:rsidR="004578A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="004578A6">
              <w:rPr>
                <w:rFonts w:ascii="Times New Roman" w:hAnsi="Times New Roman" w:cs="Times New Roman"/>
                <w:sz w:val="16"/>
                <w:szCs w:val="16"/>
              </w:rPr>
              <w:t>ший) в п</w:t>
            </w:r>
            <w:r w:rsidR="004578A6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="004578A6">
              <w:rPr>
                <w:rFonts w:ascii="Times New Roman" w:hAnsi="Times New Roman" w:cs="Times New Roman"/>
                <w:sz w:val="16"/>
                <w:szCs w:val="16"/>
              </w:rPr>
              <w:t xml:space="preserve">вторный </w:t>
            </w:r>
            <w:r w:rsidR="004578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брак</w:t>
            </w:r>
            <w:proofErr w:type="gramEnd"/>
          </w:p>
          <w:p w:rsidR="004578A6" w:rsidRPr="00012446" w:rsidRDefault="004578A6" w:rsidP="005D37B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4578A6" w:rsidRDefault="004578A6" w:rsidP="00B162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B60C0" w:rsidRDefault="00EB60C0" w:rsidP="00EB60C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отношении одного земельного участка, не используемого для ведения пре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принимательской деятельности, под жилым домом или приобретенного (предоставленного) для жилищного строительства, ли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ного подсобного хозяйства (приус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дебного земельного участка), одного земельного участка для хранения авт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транспорта и одного земельного участка приобретенного (предоставленного) для ведения садово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ства или огороднич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ства  </w:t>
            </w:r>
          </w:p>
          <w:p w:rsidR="004578A6" w:rsidRPr="00012446" w:rsidRDefault="004578A6" w:rsidP="00C030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4578A6" w:rsidRDefault="004578A6" w:rsidP="00B162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Pr="00012446" w:rsidRDefault="004578A6" w:rsidP="000503D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</w:t>
            </w:r>
            <w:r w:rsidR="000503D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</w:tcPr>
          <w:p w:rsidR="004578A6" w:rsidRDefault="004578A6" w:rsidP="00B162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Pr="00012446" w:rsidRDefault="004578A6" w:rsidP="00B162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уст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новлено</w:t>
            </w:r>
          </w:p>
        </w:tc>
        <w:tc>
          <w:tcPr>
            <w:tcW w:w="1134" w:type="dxa"/>
          </w:tcPr>
          <w:p w:rsidR="004578A6" w:rsidRDefault="004578A6" w:rsidP="00B162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3C1C8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УТСЗН</w:t>
            </w:r>
          </w:p>
          <w:p w:rsidR="004578A6" w:rsidRPr="00012446" w:rsidRDefault="004578A6" w:rsidP="00B162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4578A6" w:rsidRDefault="004578A6" w:rsidP="00B162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B162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альная полит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ка</w:t>
            </w:r>
          </w:p>
        </w:tc>
        <w:tc>
          <w:tcPr>
            <w:tcW w:w="1559" w:type="dxa"/>
          </w:tcPr>
          <w:p w:rsidR="004578A6" w:rsidRDefault="004578A6" w:rsidP="00B162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Pr="00012446" w:rsidRDefault="004578A6" w:rsidP="00B162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Постановление администрации Минераловодского городского округа Ставропольского края от 19.11.2019 №2515 «Об утве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ждении муниц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пальной програ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мы Минералово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ского городского округа «Социал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ная политика»</w:t>
            </w:r>
          </w:p>
        </w:tc>
        <w:tc>
          <w:tcPr>
            <w:tcW w:w="1134" w:type="dxa"/>
          </w:tcPr>
          <w:p w:rsidR="004578A6" w:rsidRDefault="004578A6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объема налога, не поступившая в бюджет в связи с предоста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лением льгот, к общему объему налога, 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ступившему в бюджет от физических лиц.</w:t>
            </w:r>
          </w:p>
          <w:p w:rsidR="004578A6" w:rsidRDefault="004578A6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Pr="00012446" w:rsidRDefault="004578A6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гра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дан воспол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зовавшихся льготой, в общей чи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ленности, имеющих право на льготу</w:t>
            </w:r>
          </w:p>
        </w:tc>
        <w:tc>
          <w:tcPr>
            <w:tcW w:w="709" w:type="dxa"/>
          </w:tcPr>
          <w:p w:rsidR="004578A6" w:rsidRDefault="004578A6" w:rsidP="003C1C8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3C1C8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1,5; 1,6; 2,0</w:t>
            </w:r>
          </w:p>
          <w:p w:rsidR="004578A6" w:rsidRDefault="004578A6" w:rsidP="003C1C8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3C1C8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3C1C8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3C1C8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3C1C8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3C1C8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3C1C8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3C1C8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3C1C8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3C1C8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C1E6C" w:rsidRDefault="00DC1E6C" w:rsidP="003C1C8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C1E6C" w:rsidRDefault="00DC1E6C" w:rsidP="003C1C8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C1E6C" w:rsidRDefault="00DC1E6C" w:rsidP="003C1C8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C1E6C" w:rsidRDefault="00DC1E6C" w:rsidP="003C1C8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3C1C8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55; 60;</w:t>
            </w:r>
          </w:p>
          <w:p w:rsidR="004578A6" w:rsidRPr="00012446" w:rsidRDefault="004578A6" w:rsidP="003C1C8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65</w:t>
            </w:r>
          </w:p>
        </w:tc>
        <w:tc>
          <w:tcPr>
            <w:tcW w:w="709" w:type="dxa"/>
          </w:tcPr>
          <w:p w:rsidR="004578A6" w:rsidRDefault="004578A6" w:rsidP="003C1C8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578A6" w:rsidRDefault="004578A6" w:rsidP="003C1C8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4578A6" w:rsidRDefault="004578A6" w:rsidP="003C1C8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578A6" w:rsidTr="000503D0">
        <w:tc>
          <w:tcPr>
            <w:tcW w:w="432" w:type="dxa"/>
          </w:tcPr>
          <w:p w:rsidR="00D71B45" w:rsidRDefault="00D71B45" w:rsidP="00B43A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Pr="00012446" w:rsidRDefault="004578A6" w:rsidP="00B43A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36" w:type="dxa"/>
          </w:tcPr>
          <w:p w:rsidR="004578A6" w:rsidRDefault="004578A6" w:rsidP="00B162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Pr="00012446" w:rsidRDefault="004578A6" w:rsidP="00B162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налог</w:t>
            </w:r>
          </w:p>
        </w:tc>
        <w:tc>
          <w:tcPr>
            <w:tcW w:w="850" w:type="dxa"/>
          </w:tcPr>
          <w:p w:rsidR="004578A6" w:rsidRDefault="004578A6" w:rsidP="00B162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Pr="00012446" w:rsidRDefault="004578A6" w:rsidP="00B162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осв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божд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ние от уплаты налога</w:t>
            </w:r>
          </w:p>
        </w:tc>
        <w:tc>
          <w:tcPr>
            <w:tcW w:w="1418" w:type="dxa"/>
          </w:tcPr>
          <w:p w:rsidR="004578A6" w:rsidRDefault="004578A6" w:rsidP="00B162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B162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Решение Совета депутатов Мин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раловодского городского окр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га Ставропол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ского края от</w:t>
            </w:r>
            <w:r w:rsidR="009F5B81">
              <w:rPr>
                <w:rFonts w:ascii="Times New Roman" w:hAnsi="Times New Roman" w:cs="Times New Roman"/>
                <w:sz w:val="16"/>
                <w:szCs w:val="16"/>
              </w:rPr>
              <w:t xml:space="preserve"> 20.11.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2020 года №</w:t>
            </w:r>
            <w:r w:rsidR="009F5B8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«О земел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ном налоге на территории 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нераловодского городского окр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га»</w:t>
            </w:r>
          </w:p>
          <w:p w:rsidR="004578A6" w:rsidRPr="00012446" w:rsidRDefault="004578A6" w:rsidP="000503D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="000503D0">
              <w:rPr>
                <w:rFonts w:ascii="Times New Roman" w:hAnsi="Times New Roman" w:cs="Times New Roman"/>
                <w:sz w:val="16"/>
                <w:szCs w:val="16"/>
              </w:rPr>
              <w:t xml:space="preserve">п. 1(г)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част</w:t>
            </w:r>
            <w:r w:rsidR="000503D0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4)</w:t>
            </w:r>
          </w:p>
        </w:tc>
        <w:tc>
          <w:tcPr>
            <w:tcW w:w="1134" w:type="dxa"/>
          </w:tcPr>
          <w:p w:rsidR="004578A6" w:rsidRDefault="004578A6" w:rsidP="00B43A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Pr="00012446" w:rsidRDefault="000503D0" w:rsidP="00B43A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="004578A6">
              <w:rPr>
                <w:rFonts w:ascii="Times New Roman" w:hAnsi="Times New Roman" w:cs="Times New Roman"/>
                <w:sz w:val="16"/>
                <w:szCs w:val="16"/>
              </w:rPr>
              <w:t>одители (усыновит</w:t>
            </w:r>
            <w:r w:rsidR="004578A6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="004578A6">
              <w:rPr>
                <w:rFonts w:ascii="Times New Roman" w:hAnsi="Times New Roman" w:cs="Times New Roman"/>
                <w:sz w:val="16"/>
                <w:szCs w:val="16"/>
              </w:rPr>
              <w:t>ли) погибш</w:t>
            </w:r>
            <w:r w:rsidR="004578A6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="004578A6">
              <w:rPr>
                <w:rFonts w:ascii="Times New Roman" w:hAnsi="Times New Roman" w:cs="Times New Roman"/>
                <w:sz w:val="16"/>
                <w:szCs w:val="16"/>
              </w:rPr>
              <w:t>го (умерш</w:t>
            </w:r>
            <w:r w:rsidR="004578A6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="004578A6">
              <w:rPr>
                <w:rFonts w:ascii="Times New Roman" w:hAnsi="Times New Roman" w:cs="Times New Roman"/>
                <w:sz w:val="16"/>
                <w:szCs w:val="16"/>
              </w:rPr>
              <w:t>го) военн</w:t>
            </w:r>
            <w:r w:rsidR="004578A6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="004578A6">
              <w:rPr>
                <w:rFonts w:ascii="Times New Roman" w:hAnsi="Times New Roman" w:cs="Times New Roman"/>
                <w:sz w:val="16"/>
                <w:szCs w:val="16"/>
              </w:rPr>
              <w:t>служащего при испо</w:t>
            </w:r>
            <w:r w:rsidR="004578A6">
              <w:rPr>
                <w:rFonts w:ascii="Times New Roman" w:hAnsi="Times New Roman" w:cs="Times New Roman"/>
                <w:sz w:val="16"/>
                <w:szCs w:val="16"/>
              </w:rPr>
              <w:t>л</w:t>
            </w:r>
            <w:r w:rsidR="004578A6">
              <w:rPr>
                <w:rFonts w:ascii="Times New Roman" w:hAnsi="Times New Roman" w:cs="Times New Roman"/>
                <w:sz w:val="16"/>
                <w:szCs w:val="16"/>
              </w:rPr>
              <w:t>нении об</w:t>
            </w:r>
            <w:r w:rsidR="004578A6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="004578A6">
              <w:rPr>
                <w:rFonts w:ascii="Times New Roman" w:hAnsi="Times New Roman" w:cs="Times New Roman"/>
                <w:sz w:val="16"/>
                <w:szCs w:val="16"/>
              </w:rPr>
              <w:t>занностей военной службы (служебных обязанн</w:t>
            </w:r>
            <w:r w:rsidR="004578A6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="004578A6">
              <w:rPr>
                <w:rFonts w:ascii="Times New Roman" w:hAnsi="Times New Roman" w:cs="Times New Roman"/>
                <w:sz w:val="16"/>
                <w:szCs w:val="16"/>
              </w:rPr>
              <w:t>стей).</w:t>
            </w:r>
          </w:p>
        </w:tc>
        <w:tc>
          <w:tcPr>
            <w:tcW w:w="1701" w:type="dxa"/>
          </w:tcPr>
          <w:p w:rsidR="004578A6" w:rsidRDefault="004578A6" w:rsidP="00B43A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503D0" w:rsidRDefault="000503D0" w:rsidP="000503D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отношении одного земельного участка, не используемого для ведения пре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принимательской деятельности, под жилым домом или приобретенного (предоставленного) для жилищного строительства, ли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ного подсобного хозяйства (приус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дебного земельного участка), одного земельного участка для хранения авт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транспорта и одного земельного участка приобретенного (предоставленного) для ведения садово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ства или огороднич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ства  </w:t>
            </w:r>
          </w:p>
          <w:p w:rsidR="004578A6" w:rsidRPr="00012446" w:rsidRDefault="004578A6" w:rsidP="000503D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4578A6" w:rsidRDefault="004578A6" w:rsidP="00B162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Pr="00012446" w:rsidRDefault="004578A6" w:rsidP="000503D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</w:t>
            </w:r>
            <w:r w:rsidR="000503D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</w:tcPr>
          <w:p w:rsidR="004578A6" w:rsidRDefault="004578A6" w:rsidP="00B162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Pr="00012446" w:rsidRDefault="004578A6" w:rsidP="00B162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уст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новлено</w:t>
            </w:r>
          </w:p>
        </w:tc>
        <w:tc>
          <w:tcPr>
            <w:tcW w:w="1134" w:type="dxa"/>
          </w:tcPr>
          <w:p w:rsidR="004578A6" w:rsidRDefault="004578A6" w:rsidP="00B162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3C1C8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УТСЗН</w:t>
            </w:r>
          </w:p>
          <w:p w:rsidR="004578A6" w:rsidRPr="00012446" w:rsidRDefault="004578A6" w:rsidP="00B162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4578A6" w:rsidRDefault="004578A6" w:rsidP="00B162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B162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альная полит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ка</w:t>
            </w:r>
          </w:p>
        </w:tc>
        <w:tc>
          <w:tcPr>
            <w:tcW w:w="1559" w:type="dxa"/>
          </w:tcPr>
          <w:p w:rsidR="004578A6" w:rsidRDefault="004578A6" w:rsidP="00B162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Pr="00012446" w:rsidRDefault="004578A6" w:rsidP="00B162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Постановление администрации Минераловодского городского округа Ставропольского края от 19.11.2019 №2515 «Об утве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ждении муниц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пальной програ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мы Минералово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ского городского округа «Социал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ная политика»</w:t>
            </w:r>
          </w:p>
        </w:tc>
        <w:tc>
          <w:tcPr>
            <w:tcW w:w="1134" w:type="dxa"/>
          </w:tcPr>
          <w:p w:rsidR="004578A6" w:rsidRDefault="004578A6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объема налога, не поступившая в бюджет в связи с предоста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лением льгот, к общему объему налога, 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ступившему в бюджет от физических лиц.</w:t>
            </w:r>
          </w:p>
          <w:p w:rsidR="004578A6" w:rsidRDefault="004578A6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Pr="00012446" w:rsidRDefault="004578A6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гра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дан воспол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зовавшихся льготой, в общей чи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ленности, имеющих право на льготу</w:t>
            </w:r>
          </w:p>
        </w:tc>
        <w:tc>
          <w:tcPr>
            <w:tcW w:w="709" w:type="dxa"/>
          </w:tcPr>
          <w:p w:rsidR="004578A6" w:rsidRDefault="004578A6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1,5; 1,6; 2,0</w:t>
            </w:r>
          </w:p>
          <w:p w:rsidR="004578A6" w:rsidRDefault="004578A6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71B45" w:rsidRDefault="00D71B45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71B45" w:rsidRDefault="00D71B45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71B45" w:rsidRDefault="00D71B45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71B45" w:rsidRDefault="00D71B45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55; 60;</w:t>
            </w:r>
          </w:p>
          <w:p w:rsidR="004578A6" w:rsidRPr="00012446" w:rsidRDefault="004578A6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709" w:type="dxa"/>
          </w:tcPr>
          <w:p w:rsidR="004578A6" w:rsidRDefault="004578A6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578A6" w:rsidRDefault="004578A6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4578A6" w:rsidRDefault="004578A6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578A6" w:rsidTr="000503D0">
        <w:tc>
          <w:tcPr>
            <w:tcW w:w="432" w:type="dxa"/>
          </w:tcPr>
          <w:p w:rsidR="00D71B45" w:rsidRDefault="00D71B45" w:rsidP="00B43A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Pr="00012446" w:rsidRDefault="004578A6" w:rsidP="00B43A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36" w:type="dxa"/>
          </w:tcPr>
          <w:p w:rsidR="004578A6" w:rsidRDefault="004578A6" w:rsidP="00B162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Pr="00012446" w:rsidRDefault="004578A6" w:rsidP="00B162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налог</w:t>
            </w:r>
          </w:p>
        </w:tc>
        <w:tc>
          <w:tcPr>
            <w:tcW w:w="850" w:type="dxa"/>
          </w:tcPr>
          <w:p w:rsidR="004578A6" w:rsidRDefault="004578A6" w:rsidP="00B162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Pr="00012446" w:rsidRDefault="004578A6" w:rsidP="00B162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осв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божд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ние от уплаты налога</w:t>
            </w:r>
          </w:p>
        </w:tc>
        <w:tc>
          <w:tcPr>
            <w:tcW w:w="1418" w:type="dxa"/>
          </w:tcPr>
          <w:p w:rsidR="004578A6" w:rsidRDefault="004578A6" w:rsidP="00B162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B162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Решение Совета депутатов Мин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раловодского городского окр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га Ставропол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ского края от</w:t>
            </w:r>
            <w:r w:rsidR="00A51F26">
              <w:rPr>
                <w:rFonts w:ascii="Times New Roman" w:hAnsi="Times New Roman" w:cs="Times New Roman"/>
                <w:sz w:val="16"/>
                <w:szCs w:val="16"/>
              </w:rPr>
              <w:t xml:space="preserve"> 20.11.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2020 года №</w:t>
            </w:r>
            <w:r w:rsidR="00A51F26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«О земел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ном налоге на территории 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нераловодского городского окр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га»</w:t>
            </w:r>
          </w:p>
          <w:p w:rsidR="004578A6" w:rsidRPr="00012446" w:rsidRDefault="004578A6" w:rsidP="000503D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="000503D0">
              <w:rPr>
                <w:rFonts w:ascii="Times New Roman" w:hAnsi="Times New Roman" w:cs="Times New Roman"/>
                <w:sz w:val="16"/>
                <w:szCs w:val="16"/>
              </w:rPr>
              <w:t xml:space="preserve">п.2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част</w:t>
            </w:r>
            <w:r w:rsidR="000503D0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4)</w:t>
            </w:r>
          </w:p>
        </w:tc>
        <w:tc>
          <w:tcPr>
            <w:tcW w:w="1134" w:type="dxa"/>
          </w:tcPr>
          <w:p w:rsidR="004578A6" w:rsidRDefault="004578A6" w:rsidP="00B43A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Pr="00012446" w:rsidRDefault="004578A6" w:rsidP="005D37B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пенсионеры </w:t>
            </w:r>
          </w:p>
        </w:tc>
        <w:tc>
          <w:tcPr>
            <w:tcW w:w="1701" w:type="dxa"/>
          </w:tcPr>
          <w:p w:rsidR="004578A6" w:rsidRDefault="004578A6" w:rsidP="00B43A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Pr="00012446" w:rsidRDefault="004578A6" w:rsidP="000503D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 отношении одного земельного участка </w:t>
            </w:r>
            <w:r w:rsidR="000503D0">
              <w:rPr>
                <w:rFonts w:ascii="Times New Roman" w:hAnsi="Times New Roman" w:cs="Times New Roman"/>
                <w:sz w:val="16"/>
                <w:szCs w:val="16"/>
              </w:rPr>
              <w:t>для хранения авт</w:t>
            </w:r>
            <w:r w:rsidR="000503D0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="000503D0">
              <w:rPr>
                <w:rFonts w:ascii="Times New Roman" w:hAnsi="Times New Roman" w:cs="Times New Roman"/>
                <w:sz w:val="16"/>
                <w:szCs w:val="16"/>
              </w:rPr>
              <w:t>транспорта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и неи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пользуемого в пре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принимательской деятельности</w:t>
            </w:r>
          </w:p>
        </w:tc>
        <w:tc>
          <w:tcPr>
            <w:tcW w:w="992" w:type="dxa"/>
          </w:tcPr>
          <w:p w:rsidR="004578A6" w:rsidRDefault="004578A6" w:rsidP="00B162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Pr="00012446" w:rsidRDefault="004578A6" w:rsidP="000503D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</w:t>
            </w:r>
            <w:r w:rsidR="000503D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</w:tcPr>
          <w:p w:rsidR="004578A6" w:rsidRDefault="004578A6" w:rsidP="00B162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Pr="00012446" w:rsidRDefault="004578A6" w:rsidP="00B162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уст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новлено</w:t>
            </w:r>
          </w:p>
        </w:tc>
        <w:tc>
          <w:tcPr>
            <w:tcW w:w="1134" w:type="dxa"/>
          </w:tcPr>
          <w:p w:rsidR="004578A6" w:rsidRDefault="004578A6" w:rsidP="00B162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3C1C8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УТСЗН</w:t>
            </w:r>
          </w:p>
          <w:p w:rsidR="004578A6" w:rsidRPr="00012446" w:rsidRDefault="004578A6" w:rsidP="00B162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4578A6" w:rsidRDefault="004578A6" w:rsidP="00B162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B162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альная полит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ка</w:t>
            </w:r>
          </w:p>
        </w:tc>
        <w:tc>
          <w:tcPr>
            <w:tcW w:w="1559" w:type="dxa"/>
          </w:tcPr>
          <w:p w:rsidR="004578A6" w:rsidRDefault="004578A6" w:rsidP="00B162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Pr="00012446" w:rsidRDefault="004578A6" w:rsidP="00B162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Постановление администрации Минераловодского городского округа Ставропольского края от 19.11.2019 №2515 «Об утве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ждении муниц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пальной програ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мы Минералово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ского городского округа «Социал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ная политика»</w:t>
            </w:r>
          </w:p>
        </w:tc>
        <w:tc>
          <w:tcPr>
            <w:tcW w:w="1134" w:type="dxa"/>
          </w:tcPr>
          <w:p w:rsidR="004578A6" w:rsidRDefault="004578A6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объема налога, не поступившая в бюджет в связи с предоста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лением льгот, к общему объему налога, 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ступившему в бюджет от физических лиц.</w:t>
            </w:r>
          </w:p>
          <w:p w:rsidR="004578A6" w:rsidRDefault="004578A6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Pr="00012446" w:rsidRDefault="004578A6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гра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дан воспол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зовавшихся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льготой, в общей чи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ленности, имеющих право на льготу</w:t>
            </w:r>
          </w:p>
        </w:tc>
        <w:tc>
          <w:tcPr>
            <w:tcW w:w="709" w:type="dxa"/>
          </w:tcPr>
          <w:p w:rsidR="004578A6" w:rsidRDefault="004578A6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1,5; 1,6; 2,0</w:t>
            </w:r>
          </w:p>
          <w:p w:rsidR="004578A6" w:rsidRDefault="004578A6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71B45" w:rsidRDefault="00D71B45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71B45" w:rsidRDefault="00D71B45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71B45" w:rsidRDefault="00D71B45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71B45" w:rsidRDefault="00D71B45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8A6" w:rsidRDefault="004578A6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55; 60;</w:t>
            </w:r>
          </w:p>
          <w:p w:rsidR="004578A6" w:rsidRPr="00012446" w:rsidRDefault="004578A6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709" w:type="dxa"/>
          </w:tcPr>
          <w:p w:rsidR="004578A6" w:rsidRDefault="004578A6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578A6" w:rsidRDefault="004578A6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4578A6" w:rsidRDefault="004578A6" w:rsidP="004578A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C1560F" w:rsidRPr="00CE565C" w:rsidRDefault="00C1560F" w:rsidP="00B43AE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C1560F" w:rsidRPr="00CE565C" w:rsidSect="00720886">
      <w:headerReference w:type="default" r:id="rId8"/>
      <w:pgSz w:w="16838" w:h="11906" w:orient="landscape"/>
      <w:pgMar w:top="109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0D16" w:rsidRDefault="00780D16" w:rsidP="00720886">
      <w:pPr>
        <w:spacing w:after="0" w:line="240" w:lineRule="auto"/>
      </w:pPr>
      <w:r>
        <w:separator/>
      </w:r>
    </w:p>
  </w:endnote>
  <w:endnote w:type="continuationSeparator" w:id="0">
    <w:p w:rsidR="00780D16" w:rsidRDefault="00780D16" w:rsidP="00720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0D16" w:rsidRDefault="00780D16" w:rsidP="00720886">
      <w:pPr>
        <w:spacing w:after="0" w:line="240" w:lineRule="auto"/>
      </w:pPr>
      <w:r>
        <w:separator/>
      </w:r>
    </w:p>
  </w:footnote>
  <w:footnote w:type="continuationSeparator" w:id="0">
    <w:p w:rsidR="00780D16" w:rsidRDefault="00780D16" w:rsidP="007208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3"/>
      <w:tblW w:w="15801" w:type="dxa"/>
      <w:tblLook w:val="04A0" w:firstRow="1" w:lastRow="0" w:firstColumn="1" w:lastColumn="0" w:noHBand="0" w:noVBand="1"/>
    </w:tblPr>
    <w:tblGrid>
      <w:gridCol w:w="390"/>
      <w:gridCol w:w="1230"/>
      <w:gridCol w:w="898"/>
      <w:gridCol w:w="1418"/>
      <w:gridCol w:w="1134"/>
      <w:gridCol w:w="1701"/>
      <w:gridCol w:w="992"/>
      <w:gridCol w:w="992"/>
      <w:gridCol w:w="1134"/>
      <w:gridCol w:w="851"/>
      <w:gridCol w:w="1559"/>
      <w:gridCol w:w="1134"/>
      <w:gridCol w:w="709"/>
      <w:gridCol w:w="708"/>
      <w:gridCol w:w="511"/>
      <w:gridCol w:w="440"/>
    </w:tblGrid>
    <w:tr w:rsidR="00720886" w:rsidRPr="00720886" w:rsidTr="00720886">
      <w:tc>
        <w:tcPr>
          <w:tcW w:w="390" w:type="dxa"/>
        </w:tcPr>
        <w:p w:rsidR="00720886" w:rsidRPr="00720886" w:rsidRDefault="00720886">
          <w:pPr>
            <w:pStyle w:val="a4"/>
            <w:rPr>
              <w:rFonts w:ascii="Times New Roman" w:hAnsi="Times New Roman" w:cs="Times New Roman"/>
              <w:sz w:val="16"/>
              <w:szCs w:val="16"/>
            </w:rPr>
          </w:pPr>
          <w:r w:rsidRPr="00720886">
            <w:rPr>
              <w:rFonts w:ascii="Times New Roman" w:hAnsi="Times New Roman" w:cs="Times New Roman"/>
              <w:sz w:val="16"/>
              <w:szCs w:val="16"/>
            </w:rPr>
            <w:t>1</w:t>
          </w:r>
        </w:p>
      </w:tc>
      <w:tc>
        <w:tcPr>
          <w:tcW w:w="1230" w:type="dxa"/>
        </w:tcPr>
        <w:p w:rsidR="00720886" w:rsidRPr="00720886" w:rsidRDefault="00720886" w:rsidP="00720886">
          <w:pPr>
            <w:pStyle w:val="a4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 w:rsidRPr="00720886">
            <w:rPr>
              <w:rFonts w:ascii="Times New Roman" w:hAnsi="Times New Roman" w:cs="Times New Roman"/>
              <w:sz w:val="16"/>
              <w:szCs w:val="16"/>
            </w:rPr>
            <w:t>2</w:t>
          </w:r>
        </w:p>
      </w:tc>
      <w:tc>
        <w:tcPr>
          <w:tcW w:w="898" w:type="dxa"/>
        </w:tcPr>
        <w:p w:rsidR="00720886" w:rsidRPr="00720886" w:rsidRDefault="00720886" w:rsidP="00720886">
          <w:pPr>
            <w:pStyle w:val="a4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 w:rsidRPr="00720886">
            <w:rPr>
              <w:rFonts w:ascii="Times New Roman" w:hAnsi="Times New Roman" w:cs="Times New Roman"/>
              <w:sz w:val="16"/>
              <w:szCs w:val="16"/>
            </w:rPr>
            <w:t>3</w:t>
          </w:r>
        </w:p>
      </w:tc>
      <w:tc>
        <w:tcPr>
          <w:tcW w:w="1418" w:type="dxa"/>
        </w:tcPr>
        <w:p w:rsidR="00720886" w:rsidRPr="00720886" w:rsidRDefault="00720886" w:rsidP="00720886">
          <w:pPr>
            <w:pStyle w:val="a4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 w:rsidRPr="00720886">
            <w:rPr>
              <w:rFonts w:ascii="Times New Roman" w:hAnsi="Times New Roman" w:cs="Times New Roman"/>
              <w:sz w:val="16"/>
              <w:szCs w:val="16"/>
            </w:rPr>
            <w:t>4</w:t>
          </w:r>
        </w:p>
      </w:tc>
      <w:tc>
        <w:tcPr>
          <w:tcW w:w="1134" w:type="dxa"/>
        </w:tcPr>
        <w:p w:rsidR="00720886" w:rsidRPr="00720886" w:rsidRDefault="00720886" w:rsidP="00720886">
          <w:pPr>
            <w:pStyle w:val="a4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 w:rsidRPr="00720886">
            <w:rPr>
              <w:rFonts w:ascii="Times New Roman" w:hAnsi="Times New Roman" w:cs="Times New Roman"/>
              <w:sz w:val="16"/>
              <w:szCs w:val="16"/>
            </w:rPr>
            <w:t>5</w:t>
          </w:r>
        </w:p>
      </w:tc>
      <w:tc>
        <w:tcPr>
          <w:tcW w:w="1701" w:type="dxa"/>
        </w:tcPr>
        <w:p w:rsidR="00720886" w:rsidRPr="00720886" w:rsidRDefault="00720886" w:rsidP="00720886">
          <w:pPr>
            <w:pStyle w:val="a4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 w:rsidRPr="00720886">
            <w:rPr>
              <w:rFonts w:ascii="Times New Roman" w:hAnsi="Times New Roman" w:cs="Times New Roman"/>
              <w:sz w:val="16"/>
              <w:szCs w:val="16"/>
            </w:rPr>
            <w:t>6</w:t>
          </w:r>
        </w:p>
      </w:tc>
      <w:tc>
        <w:tcPr>
          <w:tcW w:w="992" w:type="dxa"/>
        </w:tcPr>
        <w:p w:rsidR="00720886" w:rsidRPr="00720886" w:rsidRDefault="00720886" w:rsidP="00720886">
          <w:pPr>
            <w:pStyle w:val="a4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 w:rsidRPr="00720886">
            <w:rPr>
              <w:rFonts w:ascii="Times New Roman" w:hAnsi="Times New Roman" w:cs="Times New Roman"/>
              <w:sz w:val="16"/>
              <w:szCs w:val="16"/>
            </w:rPr>
            <w:t>7</w:t>
          </w:r>
        </w:p>
      </w:tc>
      <w:tc>
        <w:tcPr>
          <w:tcW w:w="992" w:type="dxa"/>
        </w:tcPr>
        <w:p w:rsidR="00720886" w:rsidRPr="00720886" w:rsidRDefault="00720886" w:rsidP="00720886">
          <w:pPr>
            <w:pStyle w:val="a4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 w:rsidRPr="00720886">
            <w:rPr>
              <w:rFonts w:ascii="Times New Roman" w:hAnsi="Times New Roman" w:cs="Times New Roman"/>
              <w:sz w:val="16"/>
              <w:szCs w:val="16"/>
            </w:rPr>
            <w:t>8</w:t>
          </w:r>
        </w:p>
      </w:tc>
      <w:tc>
        <w:tcPr>
          <w:tcW w:w="1134" w:type="dxa"/>
        </w:tcPr>
        <w:p w:rsidR="00720886" w:rsidRPr="00720886" w:rsidRDefault="00720886" w:rsidP="00720886">
          <w:pPr>
            <w:pStyle w:val="a4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 w:rsidRPr="00720886">
            <w:rPr>
              <w:rFonts w:ascii="Times New Roman" w:hAnsi="Times New Roman" w:cs="Times New Roman"/>
              <w:sz w:val="16"/>
              <w:szCs w:val="16"/>
            </w:rPr>
            <w:t>9</w:t>
          </w:r>
        </w:p>
      </w:tc>
      <w:tc>
        <w:tcPr>
          <w:tcW w:w="851" w:type="dxa"/>
        </w:tcPr>
        <w:p w:rsidR="00720886" w:rsidRPr="00720886" w:rsidRDefault="00720886" w:rsidP="00720886">
          <w:pPr>
            <w:pStyle w:val="a4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 w:rsidRPr="00720886">
            <w:rPr>
              <w:rFonts w:ascii="Times New Roman" w:hAnsi="Times New Roman" w:cs="Times New Roman"/>
              <w:sz w:val="16"/>
              <w:szCs w:val="16"/>
            </w:rPr>
            <w:t>10</w:t>
          </w:r>
        </w:p>
      </w:tc>
      <w:tc>
        <w:tcPr>
          <w:tcW w:w="1559" w:type="dxa"/>
        </w:tcPr>
        <w:p w:rsidR="00720886" w:rsidRPr="00720886" w:rsidRDefault="00720886" w:rsidP="00720886">
          <w:pPr>
            <w:pStyle w:val="a4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 w:rsidRPr="00720886">
            <w:rPr>
              <w:rFonts w:ascii="Times New Roman" w:hAnsi="Times New Roman" w:cs="Times New Roman"/>
              <w:sz w:val="16"/>
              <w:szCs w:val="16"/>
            </w:rPr>
            <w:t>11</w:t>
          </w:r>
        </w:p>
      </w:tc>
      <w:tc>
        <w:tcPr>
          <w:tcW w:w="1134" w:type="dxa"/>
        </w:tcPr>
        <w:p w:rsidR="00720886" w:rsidRPr="00720886" w:rsidRDefault="00720886" w:rsidP="00720886">
          <w:pPr>
            <w:pStyle w:val="a4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 w:rsidRPr="00720886">
            <w:rPr>
              <w:rFonts w:ascii="Times New Roman" w:hAnsi="Times New Roman" w:cs="Times New Roman"/>
              <w:sz w:val="16"/>
              <w:szCs w:val="16"/>
            </w:rPr>
            <w:t>12</w:t>
          </w:r>
        </w:p>
      </w:tc>
      <w:tc>
        <w:tcPr>
          <w:tcW w:w="709" w:type="dxa"/>
        </w:tcPr>
        <w:p w:rsidR="00720886" w:rsidRPr="00720886" w:rsidRDefault="00720886" w:rsidP="00720886">
          <w:pPr>
            <w:pStyle w:val="a4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 w:rsidRPr="00720886">
            <w:rPr>
              <w:rFonts w:ascii="Times New Roman" w:hAnsi="Times New Roman" w:cs="Times New Roman"/>
              <w:sz w:val="16"/>
              <w:szCs w:val="16"/>
            </w:rPr>
            <w:t>13</w:t>
          </w:r>
        </w:p>
      </w:tc>
      <w:tc>
        <w:tcPr>
          <w:tcW w:w="708" w:type="dxa"/>
        </w:tcPr>
        <w:p w:rsidR="00720886" w:rsidRPr="00720886" w:rsidRDefault="00720886" w:rsidP="00720886">
          <w:pPr>
            <w:pStyle w:val="a4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 w:rsidRPr="00720886">
            <w:rPr>
              <w:rFonts w:ascii="Times New Roman" w:hAnsi="Times New Roman" w:cs="Times New Roman"/>
              <w:sz w:val="16"/>
              <w:szCs w:val="16"/>
            </w:rPr>
            <w:t>14</w:t>
          </w:r>
        </w:p>
      </w:tc>
      <w:tc>
        <w:tcPr>
          <w:tcW w:w="511" w:type="dxa"/>
        </w:tcPr>
        <w:p w:rsidR="00720886" w:rsidRPr="00720886" w:rsidRDefault="00720886" w:rsidP="00720886">
          <w:pPr>
            <w:pStyle w:val="a4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 w:rsidRPr="00720886">
            <w:rPr>
              <w:rFonts w:ascii="Times New Roman" w:hAnsi="Times New Roman" w:cs="Times New Roman"/>
              <w:sz w:val="16"/>
              <w:szCs w:val="16"/>
            </w:rPr>
            <w:t>15</w:t>
          </w:r>
        </w:p>
      </w:tc>
      <w:tc>
        <w:tcPr>
          <w:tcW w:w="440" w:type="dxa"/>
        </w:tcPr>
        <w:p w:rsidR="00720886" w:rsidRPr="00720886" w:rsidRDefault="00720886" w:rsidP="00720886">
          <w:pPr>
            <w:pStyle w:val="a4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 w:rsidRPr="00720886">
            <w:rPr>
              <w:rFonts w:ascii="Times New Roman" w:hAnsi="Times New Roman" w:cs="Times New Roman"/>
              <w:sz w:val="16"/>
              <w:szCs w:val="16"/>
            </w:rPr>
            <w:t>16</w:t>
          </w:r>
        </w:p>
      </w:tc>
    </w:tr>
  </w:tbl>
  <w:p w:rsidR="00720886" w:rsidRPr="00720886" w:rsidRDefault="00720886" w:rsidP="00720886">
    <w:pPr>
      <w:pStyle w:val="a4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89C"/>
    <w:rsid w:val="00012446"/>
    <w:rsid w:val="000136F2"/>
    <w:rsid w:val="0001788B"/>
    <w:rsid w:val="000503D0"/>
    <w:rsid w:val="000D34A9"/>
    <w:rsid w:val="000E519E"/>
    <w:rsid w:val="00230A0E"/>
    <w:rsid w:val="0027250E"/>
    <w:rsid w:val="002C6BE6"/>
    <w:rsid w:val="002E57CE"/>
    <w:rsid w:val="003C1C8C"/>
    <w:rsid w:val="003D336B"/>
    <w:rsid w:val="003F50F4"/>
    <w:rsid w:val="004578A6"/>
    <w:rsid w:val="005455E8"/>
    <w:rsid w:val="005C3AE2"/>
    <w:rsid w:val="005D37B8"/>
    <w:rsid w:val="0060189C"/>
    <w:rsid w:val="00654C7C"/>
    <w:rsid w:val="006E4D24"/>
    <w:rsid w:val="00720886"/>
    <w:rsid w:val="007667DD"/>
    <w:rsid w:val="00780D16"/>
    <w:rsid w:val="007C1616"/>
    <w:rsid w:val="00825B4B"/>
    <w:rsid w:val="00827339"/>
    <w:rsid w:val="008A7166"/>
    <w:rsid w:val="009742FC"/>
    <w:rsid w:val="009F5B81"/>
    <w:rsid w:val="00A51F26"/>
    <w:rsid w:val="00A66EC0"/>
    <w:rsid w:val="00AA297C"/>
    <w:rsid w:val="00B1626B"/>
    <w:rsid w:val="00B43AEF"/>
    <w:rsid w:val="00C030CC"/>
    <w:rsid w:val="00C1560F"/>
    <w:rsid w:val="00C46D4F"/>
    <w:rsid w:val="00CE565C"/>
    <w:rsid w:val="00D12864"/>
    <w:rsid w:val="00D411D2"/>
    <w:rsid w:val="00D5124E"/>
    <w:rsid w:val="00D71B45"/>
    <w:rsid w:val="00DC1E6C"/>
    <w:rsid w:val="00DF0D5D"/>
    <w:rsid w:val="00E3049E"/>
    <w:rsid w:val="00EB60C0"/>
    <w:rsid w:val="00EE5665"/>
    <w:rsid w:val="00F30571"/>
    <w:rsid w:val="00F76CB1"/>
    <w:rsid w:val="00F76E9B"/>
    <w:rsid w:val="00F85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5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208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20886"/>
  </w:style>
  <w:style w:type="paragraph" w:styleId="a6">
    <w:name w:val="footer"/>
    <w:basedOn w:val="a"/>
    <w:link w:val="a7"/>
    <w:uiPriority w:val="99"/>
    <w:unhideWhenUsed/>
    <w:rsid w:val="007208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20886"/>
  </w:style>
  <w:style w:type="paragraph" w:styleId="a8">
    <w:name w:val="Balloon Text"/>
    <w:basedOn w:val="a"/>
    <w:link w:val="a9"/>
    <w:uiPriority w:val="99"/>
    <w:semiHidden/>
    <w:unhideWhenUsed/>
    <w:rsid w:val="007208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208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5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208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20886"/>
  </w:style>
  <w:style w:type="paragraph" w:styleId="a6">
    <w:name w:val="footer"/>
    <w:basedOn w:val="a"/>
    <w:link w:val="a7"/>
    <w:uiPriority w:val="99"/>
    <w:unhideWhenUsed/>
    <w:rsid w:val="007208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20886"/>
  </w:style>
  <w:style w:type="paragraph" w:styleId="a8">
    <w:name w:val="Balloon Text"/>
    <w:basedOn w:val="a"/>
    <w:link w:val="a9"/>
    <w:uiPriority w:val="99"/>
    <w:semiHidden/>
    <w:unhideWhenUsed/>
    <w:rsid w:val="007208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208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88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83AC5A-29C3-4971-BF8B-BCC1DB0EF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4</Pages>
  <Words>1285</Words>
  <Characters>7329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Dohod3</dc:creator>
  <cp:keywords/>
  <dc:description/>
  <cp:lastModifiedBy>Dohod3</cp:lastModifiedBy>
  <cp:revision>31</cp:revision>
  <dcterms:created xsi:type="dcterms:W3CDTF">2020-08-28T09:32:00Z</dcterms:created>
  <dcterms:modified xsi:type="dcterms:W3CDTF">2020-11-23T08:33:00Z</dcterms:modified>
</cp:coreProperties>
</file>