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79" w:rsidRPr="008607DC" w:rsidRDefault="005F2479" w:rsidP="005F247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УТВЕРЖДЕН</w:t>
      </w:r>
    </w:p>
    <w:p w:rsidR="005F2479" w:rsidRPr="008607DC" w:rsidRDefault="005F2479" w:rsidP="005F247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F2479" w:rsidRPr="008607DC" w:rsidRDefault="005F2479" w:rsidP="005F247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Минераловодского городского округа</w:t>
      </w:r>
    </w:p>
    <w:p w:rsidR="005F2479" w:rsidRPr="008607DC" w:rsidRDefault="008607DC" w:rsidP="008607DC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от 27.05.2021   № 1034</w:t>
      </w:r>
    </w:p>
    <w:p w:rsidR="005F2479" w:rsidRPr="008607DC" w:rsidRDefault="005F2479" w:rsidP="005F24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07DC" w:rsidRPr="008607DC" w:rsidRDefault="008607DC" w:rsidP="005F24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ПОРЯДОК</w:t>
      </w:r>
    </w:p>
    <w:p w:rsidR="005F2479" w:rsidRPr="008607DC" w:rsidRDefault="005F2479" w:rsidP="005F247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</w:t>
      </w:r>
    </w:p>
    <w:p w:rsidR="005F2479" w:rsidRPr="008607DC" w:rsidRDefault="005F2479" w:rsidP="005F247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Настоящий Порядок 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 (далее – Порядок) устанавливает правила осуществления администрацией Минераловодского городского округа Ставропольского края, отраслевыми (функциональными) органами администрации Минераловодского городского округа Ставропольского края с правами юридического лица (далее - органы ведомственного контроля) ведомственного контроля в сфере закупок товаров, работ, услуг для обеспечения муниципальных нужд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Минераловодского городского округа Ставропольского края (далее - ведомственный контроль) в целях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Российской Федерации о контрактной системе в сфере закупок) в отношении подведомственных им заказчиков (далее – подведомственные заказчики).</w:t>
      </w:r>
      <w:proofErr w:type="gramEnd"/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2. Предметом ведомственного контроля является соблюдение подведомственными заказчиками, в том числе их контрактными службами, контрактными управляющими, комиссиями по осуществлению закупок законодательства Российской Федерации о контрактной системе в сфере закупок.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1) соблюдения ограничений и запретов, установленных законодательством Российской Федерации о контрактной системе в сфере закупок; 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2) соблюдения требований к порядку формирования, утверждения и ведения планов-графиков закупок;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3) соблюдения требований о нормировании в сфере закупок;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07DC">
        <w:rPr>
          <w:rFonts w:ascii="Times New Roman" w:hAnsi="Times New Roman" w:cs="Times New Roman"/>
          <w:sz w:val="28"/>
          <w:szCs w:val="28"/>
        </w:rPr>
        <w:t>4)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lastRenderedPageBreak/>
        <w:t xml:space="preserve">5) соблюдения сроков размещения в единой информационной системе в сфере закупок информации и документов, предусмотренных законодательством Российской Федерации о контрактной системе в сфере закупок; 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6)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7)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8) соблюдения требований по определению поставщика (подрядчика, исполнителя);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9) соблюдения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10)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4.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5. Ведомственный контроль осуществляется путем проведения плановых контрольных мероприятий (далее – проверок).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Проверки подразделяются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выездные и камеральные.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Под выездными проверками в целях настоящего Порядка понимаются проверки, проводимые по адресу местонахождения подведомственных заказчиков.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Под камеральными проверками в целях настоящего Порядка понимаются проверки, проводимые по месту нахождения органа ведомственного контроля на основании документов, представленных подведомственными заказчиками по его запросу, и данных единой информационной системы в сфере закупок.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6. Должностные лица органов ведомственного контроля, уполномоченные на осуществление ведомственного контроля, должны иметь высшее образование в сфере закупок или дополнительное профессиональное образование в сфере закупок.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7. Проверки проводятся на основании плана проверок, утверждаемого руководителем органа ведомственного контроля или лицом, его замещающим.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8. План проверок должен содержать: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1) наименование органа ведомственного контроля;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2) наименование, ИНН, адрес местонахождения подведомственного заказчика, в отношении которого планируется проведение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3) вид проверки: выездная или камеральная;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4) дату начала проведения проверки.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В отношении каждого подведомственного заказчика проверки проводятся не чаще чем один раз в 6 месяцев и не реже одного раза в 3 календарных года.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9. План проверок утверждается на очередной календарный год не позднее </w:t>
      </w:r>
      <w:r w:rsidRPr="008607D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15 октября года, предшествующего году, на который разрабатывается такой</w:t>
      </w:r>
      <w:r w:rsidRPr="008607DC">
        <w:rPr>
          <w:rFonts w:ascii="Times New Roman" w:hAnsi="Times New Roman" w:cs="Times New Roman"/>
          <w:sz w:val="28"/>
          <w:szCs w:val="28"/>
        </w:rPr>
        <w:t xml:space="preserve"> план.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План проверок, а также вносимые в него изменения должны быть размещены не позднее 5 рабочих дней с даты их утверждения на официальном сайте администрации Минераловодского городского округа Ставропольского края в информационно-телекоммуникационной сети «Интернет» или на официальном сайте органа ведомственного контроля в информационно-телекоммуникационной сети «Интернет» (при наличии).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07DC">
        <w:rPr>
          <w:rFonts w:ascii="Times New Roman" w:hAnsi="Times New Roman" w:cs="Times New Roman"/>
          <w:sz w:val="28"/>
          <w:szCs w:val="28"/>
        </w:rPr>
        <w:t>В целях исключения дублирования деятельности по контролю копия плана проверок по ведомственному контролю в течение 5 рабочих дней с даты его утверждения направляется в орган, уполномоченный на осуществление контроля в сфере закупок товаров (работ, услуг) для обеспечения муниципальных нужд Минераловодского городского округа Ставропольского края (финансовое управление администрации Минераловодского городского округа Ставропольского края).</w:t>
      </w:r>
      <w:proofErr w:type="gramEnd"/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10. Внесение изменений в план проверок допускается не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чем за 10 рабочих дней до начала проведения проверки, в отношении которой вносятся такие изменения.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11. Основанием для проведения проверки является распоряжение (приказ) органа ведомственного контроля о проведении проверки, которое должно содержать: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1) наименование, ИНН, адрес местонахождения подведомственного заказчика, в отношении которого принято решение о проведении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2) сведения о должностных лицах органа ведомственного контроля, которым поручается проведение проверки, с указанием их фамилий, имен, отчеств и наименований должностей;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3) вид проверки: выездная или камеральная;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4) предмет проверки (проверяемые вопросы) (в предмет проверки включаются проверяемые вопросы или их часть, иные вопросы с учетом специфики деятельности подведомственного заказчика, конкретных обстоятель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>оведения проверки);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5) период времени, за который проверяется деятельность подведомственного заказчика;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6) дату начала и дату окончания проведения проверки.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12. Орган ведомственного контроля уведомляет подведомственного заказчика о проведении проверки путем направления уведомления о проведении такой проверки (далее - уведомление) с приложением копии распоряжения (приказа) органа ведомственного контроля о проведении проверки.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13. Уведомление должно содержать следующую информацию: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1) наименование подведомственного заказчика, которому адресовано уведомление;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2) предмет проверки (проверяемые вопросы) (в предмет проверки включаются проверяемые вопросы или их часть, иные вопросы с учетом </w:t>
      </w:r>
      <w:r w:rsidRPr="008607DC">
        <w:rPr>
          <w:rFonts w:ascii="Times New Roman" w:hAnsi="Times New Roman" w:cs="Times New Roman"/>
          <w:sz w:val="28"/>
          <w:szCs w:val="28"/>
        </w:rPr>
        <w:lastRenderedPageBreak/>
        <w:t>специфики деятельности подведомственного заказчика, конкретных обстоятель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>оведения проверки);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3) период времени, за который проверяется деятельность подведомственного заказчика;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4) вид проверки: выездная или камеральная;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5) дата начала и дата окончания проведения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6) перечень должностных лиц, уполномоченных на осуществление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7) запрос о предоставлении документов, информации, необходимых для осуществления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07DC">
        <w:rPr>
          <w:rFonts w:ascii="Times New Roman" w:hAnsi="Times New Roman" w:cs="Times New Roman"/>
          <w:sz w:val="28"/>
          <w:szCs w:val="28"/>
        </w:rPr>
        <w:t>8) информация о необходимости обеспечения условий для проведения выездной проверки, в том числе, о предоставлении проверяющим помещения для работы, оргтехники, средств связи (за исключением мобильной связи) и иных необходимых средств и оборудования.</w:t>
      </w:r>
      <w:proofErr w:type="gramEnd"/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Уведомление направляется подведомственному заказчику не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начала проверки.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14. Срок проведения проверки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15. Проведение проверки может быть приостановлено по распоряжению (приказу) руководителя органа ведомственного контроля или лица, его замещающего,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>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- получения дополнительной информации по предмету проверки у третьих лиц;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- проведения экспертиз;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- перевода документов на русский язык.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Общий срок приостановления проведения проверки не может превышать 3 месяцев.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16. При проведении проверки должностные лица, уполномоченные на осуществление ведомственного контроля, имеют право: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1) в случае осуществления выездной проверки на беспрепятственный доступ на территорию, в помещения, здания подведомственного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2) на истребование необходимых для проведения проверки документов с учетом требований законодательства Российской Федерации о защите государственной тайны;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3) на получение необходимых объяснений в письменной форме, в форме электронного документа и (или) устной форме по вопросам проводимой  проверки.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17. При проведении проверки должностные лица, уполномоченные на </w:t>
      </w:r>
      <w:r w:rsidRPr="008607DC">
        <w:rPr>
          <w:rFonts w:ascii="Times New Roman" w:hAnsi="Times New Roman" w:cs="Times New Roman"/>
          <w:sz w:val="28"/>
          <w:szCs w:val="28"/>
        </w:rPr>
        <w:lastRenderedPageBreak/>
        <w:t>осуществление ведомственного контроля, обязаны: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а) соблюдать права и законные интересы объекта контроля, в отношении которого проводится проверка;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б) не совершать действий, направленных на воспрепятствование осуществлению деятельности объекта контроля при проведении проверки;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в)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пересчете, экспертизе, исследовании, контрольном замере (обмере) в ходе выездной проверки и давать пояснения по вопросам, относящимся к предмету проверки.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18. По результатам проведения проверки не позднее 10 рабочих дней со дня ее окончания  составляется акт проверки, который подписывается всеми уполномоченными должностными лицами, проводившими проверку, и представляется руководителю органа ведомственного контроля или лицу, его замещающему.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К акту проверки прилагаются документы, фото-, видео- и ауди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материалы, прочие материалы, полученные в ходе проведения контрольных действий.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Детальная информация обо всех контрольных действиях, осуществленных в ходе проверки, выявленных нарушениях может формироваться с использованием приложений к акту.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19. Акт проверки должен содержать: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1) наименование органа ведомственного контроля;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2) номер, дату и место составления акта;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3) наименование, ИНН, адрес местонахождения подведомственного заказчика, в отношении которого проведена проверка;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4) основание проведения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5) дату начала и дату окончания проведения проверки;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6) сведения о должностных лицах, уполномоченных на осуществление проверки, с указанием их фамилий, имен, отчеств и наименования должностей;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7) предмет проверки (проверяемые вопросы) (в предмет проверки включаются проверяемые вопросы или их часть, иные вопросы с учетом специфики деятельности подведомственного заказчика, конкретных обстоятель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оведения проверки); 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8) период времени, за который проверяется деятельность подведомственного заказчика;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9) обстоятельства, установленные при проведении проверки, и обосновывающие выводы уполномоченных должностных лиц;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10) выводы о наличии (отсутствии) нарушений подведомственным заказчиком законодательства Российской Федерации о контрактной системе в сфере закупок, о необходимости и сроках принятия мер по их устранению.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20. Результаты проверки излагаются в акте исключительно на основе фактических документальных данных, подтверждающих наличие допущенных </w:t>
      </w:r>
      <w:r w:rsidRPr="008607DC">
        <w:rPr>
          <w:rFonts w:ascii="Times New Roman" w:hAnsi="Times New Roman" w:cs="Times New Roman"/>
          <w:sz w:val="28"/>
          <w:szCs w:val="28"/>
        </w:rPr>
        <w:lastRenderedPageBreak/>
        <w:t>нарушений, с учетом полученных письменных объяснений ответственных должностных лиц подведомственного заказчика.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Описание фактов нарушений, выявленных в ходе проверки, должно содержать ссылку на нормативный правовой акт (с указанием конкретных положений), которые были нарушены и (или) соблюдены не в полном объеме.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В акте не допускаются выводы или предположения, не подтвержденные документами или результатами проверки, правовая и морально-этическая оценка действий (бездействия) должностных лиц подведомственного заказчика, квалификация их поступков, намерений и целей.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21. Копия акта проверки направляется руководителю подведомственного заказчика в срок не позднее 5 рабочих дней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его подписания, с сопроводительным письмом за подписью руководителя органа ведомственного контроля или лицом, его замещающим.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Акт проверки должен быть размещен не позднее 10 рабочих дней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его подписания на официальном сайте администрации Минераловодского городского округа Ставропольского края в информационно-телекоммуникационной сети «Интернет» или на официальном сайте органа ведомственного контроля в информационно-телекоммуникационной сети «Интернет» (при наличии).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22. При наличии возражений по выявленным нарушениям, указанным в акте проверки, подведомственный заказчик в течение 5 рабочих дней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его получения представляет письменные возражения.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Письменные возражения подведомственного заказчика рассматриваются органом ведомственного контроля в течение 5 рабочих дней. По результатам их рассмотрения составляется заключение, которое подписывается руководителем органа ведомственного контроля, или лицом, его замещающим, и направляется подведомственному заказчику. Копия заключения приобщается к акту.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Заключение должно содержать краткое описание возражений и мотивированную позицию по ним.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23. В случае если письменные возражения подведомственного заказчика направлены по истечении срока, установленного пунктом 22 настоящего Порядка, рассмотрение таких возражений органом ведомственного контроля не осуществляется.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24. На основании акта проверки, содержащего выводы о наличии нарушений подведомственным заказчиком законодательства о контрактной системе в сфере закупок, руководителем органа ведомственного контроля или лицом, его замещающим, принимается решение о необходимости применения дисциплинарной ответственности к виновным лицам.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25.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 xml:space="preserve">Орган ведомственного контроля по результатам проведения проверки в случае выявления действий (бездействия), содержащих признаки административного правонарушения, направляет материалы проверки с приложением копий документов, подтверждающих факты нарушений в соответствующий федеральный орган исполнительной власти, уполномоченный на осуществление контроля в сфере закупок товаров (работ, </w:t>
      </w:r>
      <w:r w:rsidRPr="008607DC">
        <w:rPr>
          <w:rFonts w:ascii="Times New Roman" w:hAnsi="Times New Roman" w:cs="Times New Roman"/>
          <w:sz w:val="28"/>
          <w:szCs w:val="28"/>
        </w:rPr>
        <w:lastRenderedPageBreak/>
        <w:t xml:space="preserve">услуг) для обеспечения государственных и муниципальных нужд в течение 5 рабочих дней с даты подписания акта. </w:t>
      </w:r>
      <w:proofErr w:type="gramEnd"/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26. Орган ведомственного контроля по результатам проведения проверки в случае выявления действий (бездействия), содержащих признаки состава уголовного преступления, направляет материалы проверки в правоохранительные органы в течение 5 рабочих дней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акта.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27. Подведомственный заказчик обязан в установленные  актом проверки сроки принятия мер по устранению нарушений, выявленных по результатам  проверки, проинформировать в письменной форме орган ведомственного контроля о принятых мерах с приложением подтверждающих документов.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28.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принятием подведомственным заказчиком мер по устранению нарушений,  выявленных по результатам проверки, осуществляется органом ведомственного контроля на основании информации, поступающей от подведомственного заказчика, о принятых мерах по устранению нарушений с приложением подтверждающих документов и материалов, а также в случае наличия указанной информации в государственных (муниципальных) информационных системах.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Информация  о принятых мерах по устранению нарушений, поступившая от подведомственного заказчика, рассматривается органом ведомственного контроля в течение 5 рабочих дней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>. По результатам её рассмотрения составляется заключение, которое подписывается руководителем органа ведомственного контроля, или лицом, его замещающим, и направляется подведомственному заказчику. Копия заключения приобщается к акту.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Заключение должно содержать оценку полноты и своевременности принятия мер по устранению нарушений подведомственным заказчиком.</w:t>
      </w:r>
    </w:p>
    <w:p w:rsidR="005F2479" w:rsidRPr="008607DC" w:rsidRDefault="005F2479" w:rsidP="005F24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В случае неустранения, устранения не в полном объёме, несвоевременного устранения подведомственным заказчиком указанных в акте проверки нарушений, руководителем органа ведомственного контроля или лицом, его замещающим, принимается решение о необходимости применения дисциплинарной ответственности к виновным лицам.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29. Материалы проверок хранятся органом ведомственного контроля не менее 5 календарных лет.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30. Орган ведомственного контроля ведет учет проводимых проверок и ежегодно составляет отчет о результатах 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 (далее - отчет о результатах осуществления ведомственного контроля в сфере закупок) согласно приложению  к  настоящему Порядку.</w:t>
      </w:r>
    </w:p>
    <w:p w:rsidR="005F2479" w:rsidRPr="008607DC" w:rsidRDefault="005F2479" w:rsidP="005F2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31. Отчет о результатах осуществления ведомственного контроля  представляется в орган, уполномоченный на осуществление контроля в сфере закупок товаров (работ, услуг) для обеспечения муниципальных нужд Минераловодского городского округа Ставропольского края (финансовое управление администрации Минераловодского городского округа Ставропольского края),  в срок до 15 февраля года, следующего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607DC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к Порядку осуществления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ведомственного контроля </w:t>
      </w:r>
      <w:proofErr w:type="gramStart"/>
      <w:r w:rsidRPr="008607D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сфере закупок товаров, работ,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услуг для обеспечения 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ОТЧЕТ</w:t>
      </w:r>
    </w:p>
    <w:p w:rsidR="005F2479" w:rsidRPr="008607DC" w:rsidRDefault="005F2479" w:rsidP="005F2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 результатах 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</w:t>
      </w:r>
    </w:p>
    <w:p w:rsidR="005F2479" w:rsidRPr="008607DC" w:rsidRDefault="005F2479" w:rsidP="005F2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за 20___ год</w:t>
      </w:r>
    </w:p>
    <w:p w:rsidR="005F2479" w:rsidRPr="008607DC" w:rsidRDefault="005F2479" w:rsidP="005F2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 xml:space="preserve">Наименование </w:t>
      </w: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органа  ведомственного контроля ______________________________________</w:t>
      </w: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Периодичность: годовая</w:t>
      </w:r>
    </w:p>
    <w:p w:rsidR="005F2479" w:rsidRPr="008607DC" w:rsidRDefault="005F2479" w:rsidP="005F2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Объем проверенных средств (рублей)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Количество проверок по плану всего,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из них: камеральных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выездных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проверок фактически проведенных всего,      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из них: камеральных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выездных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  <w:proofErr w:type="gramStart"/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860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выявленных</w:t>
            </w:r>
            <w:proofErr w:type="gramEnd"/>
            <w:r w:rsidRPr="008607DC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проверками нарушений законодательства Российской Федерации о контрактной системе в сфере закупок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Принятые меры по устранению выявленных нарушений законодательства Российской Федерации о контрактной системе в сфере закупок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Количество рассмотренных возражений по актам проверок (единиц)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9C0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Передано материалов проверок в </w:t>
            </w:r>
            <w:r w:rsidR="009C0CF7">
              <w:rPr>
                <w:rFonts w:ascii="Times New Roman" w:hAnsi="Times New Roman" w:cs="Times New Roman"/>
                <w:sz w:val="28"/>
                <w:szCs w:val="28"/>
              </w:rPr>
              <w:t>федеральный орган исполнительной власти</w:t>
            </w: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 xml:space="preserve">, уполномоченный на осуществление контроля в сфере закупок товаров (работ, услуг) для обеспечения </w:t>
            </w:r>
            <w:r w:rsidR="009C0CF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государственных и </w:t>
            </w: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нужд </w:t>
            </w:r>
            <w:r w:rsidR="009C0CF7">
              <w:rPr>
                <w:rFonts w:ascii="Times New Roman" w:hAnsi="Times New Roman" w:cs="Times New Roman"/>
                <w:sz w:val="28"/>
                <w:szCs w:val="28"/>
              </w:rPr>
              <w:t>(Управление Федеральной антимонопольной службы по Ставропольскому краю)</w:t>
            </w:r>
            <w:bookmarkStart w:id="0" w:name="_GoBack"/>
            <w:bookmarkEnd w:id="0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7DC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Передано материалов проверок в  правоохранительные органы (единиц) (указать наименование правоохранительного органа)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479" w:rsidRPr="008607DC" w:rsidTr="005F247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7DC">
              <w:rPr>
                <w:rFonts w:ascii="Times New Roman" w:hAnsi="Times New Roman" w:cs="Times New Roman"/>
                <w:sz w:val="28"/>
                <w:szCs w:val="28"/>
              </w:rPr>
              <w:t>Количество лиц, привлеченных к дисциплинарной ответственности (человек)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79" w:rsidRPr="008607DC" w:rsidRDefault="005F2479" w:rsidP="005F2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13A81" w:rsidRPr="008607DC">
        <w:rPr>
          <w:rFonts w:ascii="Times New Roman" w:hAnsi="Times New Roman" w:cs="Times New Roman"/>
          <w:sz w:val="28"/>
          <w:szCs w:val="28"/>
        </w:rPr>
        <w:t>__</w:t>
      </w:r>
      <w:r w:rsidRPr="008607DC">
        <w:rPr>
          <w:rFonts w:ascii="Times New Roman" w:hAnsi="Times New Roman" w:cs="Times New Roman"/>
          <w:sz w:val="28"/>
          <w:szCs w:val="28"/>
        </w:rPr>
        <w:t xml:space="preserve">    __________</w:t>
      </w:r>
      <w:r w:rsidR="00013A81" w:rsidRPr="008607DC">
        <w:rPr>
          <w:rFonts w:ascii="Times New Roman" w:hAnsi="Times New Roman" w:cs="Times New Roman"/>
          <w:sz w:val="28"/>
          <w:szCs w:val="28"/>
        </w:rPr>
        <w:t xml:space="preserve">  ___________________</w:t>
      </w:r>
    </w:p>
    <w:p w:rsidR="005F2479" w:rsidRPr="008607DC" w:rsidRDefault="005F2479" w:rsidP="00013A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607DC">
        <w:rPr>
          <w:rFonts w:ascii="Times New Roman" w:hAnsi="Times New Roman" w:cs="Times New Roman"/>
          <w:sz w:val="24"/>
          <w:szCs w:val="24"/>
        </w:rPr>
        <w:t xml:space="preserve">    </w:t>
      </w:r>
      <w:r w:rsidR="00013A81" w:rsidRPr="008607DC">
        <w:rPr>
          <w:rFonts w:ascii="Times New Roman" w:hAnsi="Times New Roman" w:cs="Times New Roman"/>
          <w:sz w:val="24"/>
          <w:szCs w:val="24"/>
        </w:rPr>
        <w:t xml:space="preserve">     </w:t>
      </w:r>
      <w:r w:rsidRPr="008607D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607DC">
        <w:rPr>
          <w:rFonts w:ascii="Times New Roman" w:hAnsi="Times New Roman" w:cs="Times New Roman"/>
          <w:sz w:val="24"/>
          <w:szCs w:val="24"/>
        </w:rPr>
        <w:t>(должность руководителя органа</w:t>
      </w:r>
      <w:r w:rsidR="00013A81" w:rsidRPr="008607DC">
        <w:rPr>
          <w:rFonts w:ascii="Times New Roman" w:hAnsi="Times New Roman" w:cs="Times New Roman"/>
          <w:sz w:val="24"/>
          <w:szCs w:val="24"/>
        </w:rPr>
        <w:t xml:space="preserve"> </w:t>
      </w:r>
      <w:r w:rsidRPr="008607DC">
        <w:rPr>
          <w:rFonts w:ascii="Times New Roman" w:hAnsi="Times New Roman" w:cs="Times New Roman"/>
          <w:sz w:val="24"/>
          <w:szCs w:val="24"/>
        </w:rPr>
        <w:t xml:space="preserve">    </w:t>
      </w:r>
      <w:r w:rsidR="00013A81" w:rsidRPr="008607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607DC">
        <w:rPr>
          <w:rFonts w:ascii="Times New Roman" w:hAnsi="Times New Roman" w:cs="Times New Roman"/>
          <w:sz w:val="24"/>
          <w:szCs w:val="24"/>
        </w:rPr>
        <w:t xml:space="preserve">     (подпись)          </w:t>
      </w:r>
      <w:r w:rsidR="00013A81" w:rsidRPr="008607DC">
        <w:rPr>
          <w:rFonts w:ascii="Times New Roman" w:hAnsi="Times New Roman" w:cs="Times New Roman"/>
          <w:sz w:val="24"/>
          <w:szCs w:val="24"/>
        </w:rPr>
        <w:t xml:space="preserve">    </w:t>
      </w:r>
      <w:r w:rsidRPr="008607DC">
        <w:rPr>
          <w:rFonts w:ascii="Times New Roman" w:hAnsi="Times New Roman" w:cs="Times New Roman"/>
          <w:sz w:val="24"/>
          <w:szCs w:val="24"/>
        </w:rPr>
        <w:t xml:space="preserve">  (расшифровка) </w:t>
      </w:r>
      <w:proofErr w:type="gramEnd"/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07DC">
        <w:rPr>
          <w:rFonts w:ascii="Times New Roman" w:hAnsi="Times New Roman" w:cs="Times New Roman"/>
          <w:sz w:val="24"/>
          <w:szCs w:val="24"/>
        </w:rPr>
        <w:t xml:space="preserve">              ведомственного  контроля)                </w:t>
      </w: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Дата «____» ____________ 20___ г.</w:t>
      </w: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Исполнитель ________________________________</w:t>
      </w: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07DC">
        <w:rPr>
          <w:rFonts w:ascii="Times New Roman" w:hAnsi="Times New Roman" w:cs="Times New Roman"/>
          <w:sz w:val="24"/>
          <w:szCs w:val="24"/>
        </w:rPr>
        <w:t xml:space="preserve">                                                 (Ф.И.О.)</w:t>
      </w:r>
    </w:p>
    <w:p w:rsidR="005F2479" w:rsidRPr="008607DC" w:rsidRDefault="005F2479" w:rsidP="005F24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07DC">
        <w:rPr>
          <w:rFonts w:ascii="Times New Roman" w:hAnsi="Times New Roman" w:cs="Times New Roman"/>
          <w:sz w:val="28"/>
          <w:szCs w:val="28"/>
        </w:rPr>
        <w:t>телефон __________________</w:t>
      </w:r>
    </w:p>
    <w:p w:rsidR="005F2479" w:rsidRPr="008607DC" w:rsidRDefault="005F2479" w:rsidP="005F24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F2479" w:rsidRPr="008607DC" w:rsidRDefault="005F2479" w:rsidP="005F24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092C" w:rsidRPr="008607DC" w:rsidRDefault="0006092C" w:rsidP="005F24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4D6" w:rsidRPr="008607DC" w:rsidRDefault="001874D6" w:rsidP="005F24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874D6" w:rsidRPr="008607DC" w:rsidSect="008607D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DC" w:rsidRDefault="008607DC" w:rsidP="008607DC">
      <w:pPr>
        <w:spacing w:after="0" w:line="240" w:lineRule="auto"/>
      </w:pPr>
      <w:r>
        <w:separator/>
      </w:r>
    </w:p>
  </w:endnote>
  <w:endnote w:type="continuationSeparator" w:id="0">
    <w:p w:rsidR="008607DC" w:rsidRDefault="008607DC" w:rsidP="0086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DC" w:rsidRDefault="008607DC" w:rsidP="008607DC">
      <w:pPr>
        <w:spacing w:after="0" w:line="240" w:lineRule="auto"/>
      </w:pPr>
      <w:r>
        <w:separator/>
      </w:r>
    </w:p>
  </w:footnote>
  <w:footnote w:type="continuationSeparator" w:id="0">
    <w:p w:rsidR="008607DC" w:rsidRDefault="008607DC" w:rsidP="0086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853034"/>
      <w:docPartObj>
        <w:docPartGallery w:val="Page Numbers (Top of Page)"/>
        <w:docPartUnique/>
      </w:docPartObj>
    </w:sdtPr>
    <w:sdtContent>
      <w:p w:rsidR="008607DC" w:rsidRDefault="008607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DDF">
          <w:rPr>
            <w:noProof/>
          </w:rPr>
          <w:t>9</w:t>
        </w:r>
        <w:r>
          <w:fldChar w:fldCharType="end"/>
        </w:r>
      </w:p>
    </w:sdtContent>
  </w:sdt>
  <w:p w:rsidR="008607DC" w:rsidRDefault="008607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2C"/>
    <w:rsid w:val="00013A81"/>
    <w:rsid w:val="0006092C"/>
    <w:rsid w:val="000B1DFC"/>
    <w:rsid w:val="000F6B63"/>
    <w:rsid w:val="0015077D"/>
    <w:rsid w:val="001874D6"/>
    <w:rsid w:val="001D29CC"/>
    <w:rsid w:val="001D7E96"/>
    <w:rsid w:val="002E1ACF"/>
    <w:rsid w:val="003004EB"/>
    <w:rsid w:val="0030505B"/>
    <w:rsid w:val="003A0C09"/>
    <w:rsid w:val="0040612F"/>
    <w:rsid w:val="00451D87"/>
    <w:rsid w:val="004A00DE"/>
    <w:rsid w:val="004B1673"/>
    <w:rsid w:val="004C3339"/>
    <w:rsid w:val="004C3A0D"/>
    <w:rsid w:val="00512227"/>
    <w:rsid w:val="00512DDF"/>
    <w:rsid w:val="005251AD"/>
    <w:rsid w:val="00525BD3"/>
    <w:rsid w:val="005A2489"/>
    <w:rsid w:val="005B0D02"/>
    <w:rsid w:val="005E7607"/>
    <w:rsid w:val="005F2479"/>
    <w:rsid w:val="00682224"/>
    <w:rsid w:val="006D00A0"/>
    <w:rsid w:val="00705773"/>
    <w:rsid w:val="00757628"/>
    <w:rsid w:val="0080004C"/>
    <w:rsid w:val="00814C0A"/>
    <w:rsid w:val="00830561"/>
    <w:rsid w:val="008607DC"/>
    <w:rsid w:val="00873174"/>
    <w:rsid w:val="0087736D"/>
    <w:rsid w:val="008A2363"/>
    <w:rsid w:val="009221B0"/>
    <w:rsid w:val="00935715"/>
    <w:rsid w:val="00982430"/>
    <w:rsid w:val="009C0CF7"/>
    <w:rsid w:val="009F7A62"/>
    <w:rsid w:val="00A03408"/>
    <w:rsid w:val="00A14A38"/>
    <w:rsid w:val="00A325B0"/>
    <w:rsid w:val="00A46404"/>
    <w:rsid w:val="00A576EB"/>
    <w:rsid w:val="00A718D7"/>
    <w:rsid w:val="00AB2919"/>
    <w:rsid w:val="00AB3D64"/>
    <w:rsid w:val="00AD673C"/>
    <w:rsid w:val="00AE39E2"/>
    <w:rsid w:val="00B0130B"/>
    <w:rsid w:val="00B332C7"/>
    <w:rsid w:val="00B3573D"/>
    <w:rsid w:val="00B763D1"/>
    <w:rsid w:val="00B91149"/>
    <w:rsid w:val="00BB007A"/>
    <w:rsid w:val="00BB247A"/>
    <w:rsid w:val="00BB3604"/>
    <w:rsid w:val="00BD3305"/>
    <w:rsid w:val="00C039AA"/>
    <w:rsid w:val="00C04F29"/>
    <w:rsid w:val="00C402D6"/>
    <w:rsid w:val="00C91C8F"/>
    <w:rsid w:val="00CD02AD"/>
    <w:rsid w:val="00CF3F52"/>
    <w:rsid w:val="00CF5645"/>
    <w:rsid w:val="00D13297"/>
    <w:rsid w:val="00D32942"/>
    <w:rsid w:val="00D36827"/>
    <w:rsid w:val="00D70CE7"/>
    <w:rsid w:val="00DA64CB"/>
    <w:rsid w:val="00DC17E9"/>
    <w:rsid w:val="00DE3C90"/>
    <w:rsid w:val="00E1471F"/>
    <w:rsid w:val="00EB4332"/>
    <w:rsid w:val="00F422E2"/>
    <w:rsid w:val="00F74B02"/>
    <w:rsid w:val="00F85D2D"/>
    <w:rsid w:val="00F931A7"/>
    <w:rsid w:val="00FA497D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60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07DC"/>
  </w:style>
  <w:style w:type="paragraph" w:styleId="a6">
    <w:name w:val="footer"/>
    <w:basedOn w:val="a"/>
    <w:link w:val="a7"/>
    <w:uiPriority w:val="99"/>
    <w:unhideWhenUsed/>
    <w:rsid w:val="00860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0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60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07DC"/>
  </w:style>
  <w:style w:type="paragraph" w:styleId="a6">
    <w:name w:val="footer"/>
    <w:basedOn w:val="a"/>
    <w:link w:val="a7"/>
    <w:uiPriority w:val="99"/>
    <w:unhideWhenUsed/>
    <w:rsid w:val="00860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EFFF5-F40A-47D1-BDCF-45CF4B8AC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9</Pages>
  <Words>2926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Revizor</cp:lastModifiedBy>
  <cp:revision>27</cp:revision>
  <cp:lastPrinted>2021-05-28T09:02:00Z</cp:lastPrinted>
  <dcterms:created xsi:type="dcterms:W3CDTF">2019-05-28T07:36:00Z</dcterms:created>
  <dcterms:modified xsi:type="dcterms:W3CDTF">2021-05-28T09:03:00Z</dcterms:modified>
</cp:coreProperties>
</file>