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D35" w:rsidRDefault="00416D35" w:rsidP="00416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СТАВРОПОЛЬСКИЙ КРАЙ</w:t>
      </w:r>
    </w:p>
    <w:p w:rsidR="00416D35" w:rsidRDefault="00416D35" w:rsidP="00416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416D35" w:rsidRDefault="00416D35" w:rsidP="00416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МИНЕРАЛОВОДСКОГО ГОРОДСКОГО ОКРУГА</w:t>
      </w:r>
    </w:p>
    <w:p w:rsidR="00416D35" w:rsidRDefault="00416D35" w:rsidP="00416D35">
      <w:pPr>
        <w:jc w:val="center"/>
        <w:rPr>
          <w:b/>
          <w:sz w:val="28"/>
          <w:szCs w:val="28"/>
        </w:rPr>
      </w:pPr>
    </w:p>
    <w:p w:rsidR="00416D35" w:rsidRDefault="00416D35" w:rsidP="00416D3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416D35" w:rsidRDefault="00416D35" w:rsidP="00416D35">
      <w:pPr>
        <w:jc w:val="center"/>
        <w:rPr>
          <w:b/>
          <w:sz w:val="28"/>
          <w:szCs w:val="28"/>
        </w:rPr>
      </w:pPr>
    </w:p>
    <w:p w:rsidR="00416D35" w:rsidRDefault="000676B7" w:rsidP="00416D3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27</w:t>
      </w:r>
      <w:r w:rsidR="003F2FFD">
        <w:rPr>
          <w:rFonts w:eastAsia="Calibri"/>
          <w:sz w:val="28"/>
          <w:szCs w:val="28"/>
        </w:rPr>
        <w:t xml:space="preserve"> мая </w:t>
      </w:r>
      <w:r w:rsidR="00416D35">
        <w:rPr>
          <w:rFonts w:eastAsia="Calibri"/>
          <w:sz w:val="28"/>
          <w:szCs w:val="28"/>
        </w:rPr>
        <w:t xml:space="preserve">2016 года             </w:t>
      </w:r>
      <w:r>
        <w:rPr>
          <w:rFonts w:eastAsia="Calibri"/>
          <w:sz w:val="28"/>
          <w:szCs w:val="28"/>
        </w:rPr>
        <w:t xml:space="preserve">       </w:t>
      </w:r>
      <w:r w:rsidR="00E36A67">
        <w:rPr>
          <w:rFonts w:eastAsia="Calibri"/>
          <w:sz w:val="28"/>
          <w:szCs w:val="28"/>
        </w:rPr>
        <w:t xml:space="preserve">     </w:t>
      </w:r>
      <w:r w:rsidR="00416D35">
        <w:rPr>
          <w:rFonts w:eastAsia="Calibri"/>
          <w:sz w:val="28"/>
          <w:szCs w:val="28"/>
        </w:rPr>
        <w:t>г. Минеральные Воды                          №</w:t>
      </w:r>
      <w:r>
        <w:rPr>
          <w:rFonts w:eastAsia="Calibri"/>
          <w:sz w:val="28"/>
          <w:szCs w:val="28"/>
        </w:rPr>
        <w:t>248</w:t>
      </w:r>
    </w:p>
    <w:p w:rsidR="00416D35" w:rsidRDefault="00416D35" w:rsidP="00416D35">
      <w:pPr>
        <w:ind w:firstLine="709"/>
        <w:jc w:val="both"/>
        <w:rPr>
          <w:sz w:val="28"/>
          <w:szCs w:val="28"/>
        </w:rPr>
      </w:pPr>
    </w:p>
    <w:p w:rsidR="00416D35" w:rsidRDefault="00416D35" w:rsidP="00416D35">
      <w:pPr>
        <w:ind w:firstLine="709"/>
        <w:jc w:val="both"/>
        <w:rPr>
          <w:sz w:val="28"/>
          <w:szCs w:val="28"/>
        </w:rPr>
      </w:pPr>
    </w:p>
    <w:p w:rsidR="003F2FFD" w:rsidRDefault="003F2FFD" w:rsidP="00416D35">
      <w:pPr>
        <w:ind w:firstLine="709"/>
        <w:jc w:val="both"/>
        <w:rPr>
          <w:sz w:val="28"/>
          <w:szCs w:val="28"/>
        </w:rPr>
      </w:pPr>
    </w:p>
    <w:p w:rsidR="00416D35" w:rsidRPr="00EC1A18" w:rsidRDefault="00416D35" w:rsidP="00416D35">
      <w:pPr>
        <w:ind w:firstLine="709"/>
        <w:jc w:val="center"/>
        <w:rPr>
          <w:b/>
          <w:bCs/>
          <w:sz w:val="28"/>
          <w:szCs w:val="28"/>
        </w:rPr>
      </w:pPr>
      <w:r w:rsidRPr="00EC1A18">
        <w:rPr>
          <w:b/>
          <w:bCs/>
          <w:sz w:val="28"/>
          <w:szCs w:val="28"/>
        </w:rPr>
        <w:t xml:space="preserve">О внесении изменений в Положение </w:t>
      </w:r>
      <w:r w:rsidR="003F3179" w:rsidRPr="00EC1A18">
        <w:rPr>
          <w:b/>
          <w:bCs/>
          <w:sz w:val="28"/>
          <w:szCs w:val="28"/>
        </w:rPr>
        <w:t>«О</w:t>
      </w:r>
      <w:r w:rsidRPr="00EC1A18">
        <w:rPr>
          <w:b/>
          <w:bCs/>
          <w:sz w:val="28"/>
          <w:szCs w:val="28"/>
        </w:rPr>
        <w:t xml:space="preserve">б </w:t>
      </w:r>
      <w:r w:rsidR="00331774" w:rsidRPr="00EC1A18">
        <w:rPr>
          <w:b/>
          <w:bCs/>
          <w:sz w:val="28"/>
          <w:szCs w:val="28"/>
        </w:rPr>
        <w:t>У</w:t>
      </w:r>
      <w:r w:rsidRPr="00EC1A18">
        <w:rPr>
          <w:b/>
          <w:bCs/>
          <w:sz w:val="28"/>
          <w:szCs w:val="28"/>
        </w:rPr>
        <w:t>правлении</w:t>
      </w:r>
      <w:r w:rsidR="00EC1A18">
        <w:rPr>
          <w:b/>
          <w:bCs/>
          <w:sz w:val="28"/>
          <w:szCs w:val="28"/>
        </w:rPr>
        <w:t xml:space="preserve"> </w:t>
      </w:r>
      <w:r w:rsidR="00331774" w:rsidRPr="00EC1A18">
        <w:rPr>
          <w:b/>
          <w:bCs/>
          <w:sz w:val="28"/>
          <w:szCs w:val="28"/>
        </w:rPr>
        <w:t xml:space="preserve">имущественных отношений администрации </w:t>
      </w:r>
      <w:r w:rsidRPr="00EC1A18">
        <w:rPr>
          <w:b/>
          <w:bCs/>
          <w:sz w:val="28"/>
          <w:szCs w:val="28"/>
        </w:rPr>
        <w:t>Минераловодского городского округа Ставропольского края</w:t>
      </w:r>
      <w:r w:rsidR="003F3179" w:rsidRPr="00EC1A18">
        <w:rPr>
          <w:b/>
          <w:bCs/>
          <w:sz w:val="28"/>
          <w:szCs w:val="28"/>
        </w:rPr>
        <w:t>»</w:t>
      </w:r>
      <w:r w:rsidR="00EC1A18">
        <w:rPr>
          <w:b/>
          <w:bCs/>
          <w:sz w:val="28"/>
          <w:szCs w:val="28"/>
        </w:rPr>
        <w:t>,</w:t>
      </w:r>
      <w:r w:rsidR="00EC1A18" w:rsidRPr="00EC1A18">
        <w:rPr>
          <w:b/>
          <w:bCs/>
          <w:sz w:val="28"/>
          <w:szCs w:val="28"/>
        </w:rPr>
        <w:t xml:space="preserve"> утвержденное решением Совета депутатов Минераловодского городского округа </w:t>
      </w:r>
      <w:r w:rsidR="00EC1A18" w:rsidRPr="00EC1A18">
        <w:rPr>
          <w:b/>
          <w:sz w:val="28"/>
          <w:szCs w:val="28"/>
        </w:rPr>
        <w:t>Ставропольского края от 23 октября 2015 года №21</w:t>
      </w:r>
    </w:p>
    <w:p w:rsidR="00416D35" w:rsidRDefault="00416D35" w:rsidP="00416D35">
      <w:pPr>
        <w:ind w:firstLine="709"/>
        <w:jc w:val="center"/>
        <w:rPr>
          <w:b/>
          <w:bCs/>
          <w:sz w:val="28"/>
          <w:szCs w:val="28"/>
        </w:rPr>
      </w:pPr>
    </w:p>
    <w:p w:rsidR="00416D35" w:rsidRDefault="00416D35" w:rsidP="00416D35">
      <w:pPr>
        <w:jc w:val="center"/>
        <w:rPr>
          <w:b/>
          <w:sz w:val="28"/>
          <w:szCs w:val="28"/>
        </w:rPr>
      </w:pPr>
    </w:p>
    <w:p w:rsidR="00416D35" w:rsidRDefault="00416D35" w:rsidP="00416D3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«Об общих принципах организации местного самоуправления в Российской Федерации», Лесным кодексом Российской Федерации, </w:t>
      </w:r>
      <w:r w:rsidR="00E73820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>Уставом Минераловодского городского округа Ставропольского края, Регламентом Совета депутатов Минераловодского городского округа Ставропольского края, Совет депутатов Минераловодского городского округа Ставропольского края</w:t>
      </w:r>
    </w:p>
    <w:p w:rsidR="00416D35" w:rsidRDefault="00416D35" w:rsidP="00416D35">
      <w:pPr>
        <w:widowControl w:val="0"/>
        <w:jc w:val="both"/>
        <w:rPr>
          <w:sz w:val="28"/>
          <w:szCs w:val="28"/>
        </w:rPr>
      </w:pPr>
    </w:p>
    <w:p w:rsidR="00416D35" w:rsidRDefault="00416D35" w:rsidP="00416D35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16D35" w:rsidRPr="00416D35" w:rsidRDefault="00416D35" w:rsidP="00416D35">
      <w:pPr>
        <w:jc w:val="both"/>
        <w:rPr>
          <w:sz w:val="28"/>
          <w:szCs w:val="28"/>
        </w:rPr>
      </w:pPr>
    </w:p>
    <w:p w:rsidR="00416D35" w:rsidRDefault="00416D35" w:rsidP="00416D35">
      <w:pPr>
        <w:ind w:firstLine="709"/>
        <w:jc w:val="both"/>
        <w:rPr>
          <w:sz w:val="28"/>
          <w:szCs w:val="28"/>
        </w:rPr>
      </w:pPr>
      <w:r w:rsidRPr="00416D35">
        <w:rPr>
          <w:sz w:val="28"/>
          <w:szCs w:val="28"/>
        </w:rPr>
        <w:t xml:space="preserve">1. Внести в </w:t>
      </w:r>
      <w:r w:rsidRPr="00416D35">
        <w:rPr>
          <w:bCs/>
          <w:sz w:val="28"/>
          <w:szCs w:val="28"/>
        </w:rPr>
        <w:t xml:space="preserve">Положение </w:t>
      </w:r>
      <w:r w:rsidR="003F3179">
        <w:rPr>
          <w:bCs/>
          <w:sz w:val="28"/>
          <w:szCs w:val="28"/>
        </w:rPr>
        <w:t>«О</w:t>
      </w:r>
      <w:r w:rsidR="00331774" w:rsidRPr="00331774">
        <w:rPr>
          <w:bCs/>
          <w:sz w:val="28"/>
          <w:szCs w:val="28"/>
        </w:rPr>
        <w:t>б Управлении  имущественных отношений администрации Минераловодского городского округа Ставропольского края</w:t>
      </w:r>
      <w:r w:rsidR="003F3179">
        <w:rPr>
          <w:bCs/>
          <w:sz w:val="28"/>
          <w:szCs w:val="28"/>
        </w:rPr>
        <w:t>»</w:t>
      </w:r>
      <w:r w:rsidR="00331774">
        <w:rPr>
          <w:bCs/>
          <w:sz w:val="28"/>
          <w:szCs w:val="28"/>
        </w:rPr>
        <w:t xml:space="preserve">, </w:t>
      </w:r>
      <w:r w:rsidRPr="00416D35">
        <w:rPr>
          <w:bCs/>
          <w:sz w:val="28"/>
          <w:szCs w:val="28"/>
        </w:rPr>
        <w:t xml:space="preserve">утвержденное </w:t>
      </w:r>
      <w:r w:rsidRPr="00416D35">
        <w:rPr>
          <w:sz w:val="28"/>
          <w:szCs w:val="28"/>
        </w:rPr>
        <w:t>решением Совета депутатов Минераловодского городского округа Ставропольского края от 2</w:t>
      </w:r>
      <w:r w:rsidR="00331774">
        <w:rPr>
          <w:sz w:val="28"/>
          <w:szCs w:val="28"/>
        </w:rPr>
        <w:t>3</w:t>
      </w:r>
      <w:r w:rsidRPr="00416D35">
        <w:rPr>
          <w:sz w:val="28"/>
          <w:szCs w:val="28"/>
        </w:rPr>
        <w:t xml:space="preserve"> </w:t>
      </w:r>
      <w:r w:rsidR="00331774">
        <w:rPr>
          <w:sz w:val="28"/>
          <w:szCs w:val="28"/>
        </w:rPr>
        <w:t>октября</w:t>
      </w:r>
      <w:r w:rsidRPr="00416D35">
        <w:rPr>
          <w:sz w:val="28"/>
          <w:szCs w:val="28"/>
        </w:rPr>
        <w:t xml:space="preserve"> 2015 года №2</w:t>
      </w:r>
      <w:r w:rsidR="00331774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416D3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416D35" w:rsidRDefault="00416D35" w:rsidP="00416D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подпункты 16 и 17 </w:t>
      </w:r>
      <w:r w:rsidR="00FC0C70">
        <w:rPr>
          <w:sz w:val="28"/>
          <w:szCs w:val="28"/>
        </w:rPr>
        <w:t xml:space="preserve">пункта 2.1 </w:t>
      </w:r>
      <w:r>
        <w:rPr>
          <w:sz w:val="28"/>
          <w:szCs w:val="28"/>
        </w:rPr>
        <w:t>признать утратившими силу;</w:t>
      </w:r>
    </w:p>
    <w:p w:rsidR="00416D35" w:rsidRDefault="00416D35" w:rsidP="00416D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31774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331774">
        <w:rPr>
          <w:sz w:val="28"/>
          <w:szCs w:val="28"/>
        </w:rPr>
        <w:t>е</w:t>
      </w:r>
      <w:r w:rsidR="003F3179">
        <w:rPr>
          <w:sz w:val="28"/>
          <w:szCs w:val="28"/>
        </w:rPr>
        <w:t xml:space="preserve"> 3.1.4</w:t>
      </w:r>
      <w:r w:rsidR="00331774">
        <w:rPr>
          <w:sz w:val="28"/>
          <w:szCs w:val="28"/>
        </w:rPr>
        <w:t>:</w:t>
      </w:r>
    </w:p>
    <w:p w:rsidR="00331774" w:rsidRDefault="00331774" w:rsidP="00416D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15  признать утратившим силу;</w:t>
      </w:r>
    </w:p>
    <w:p w:rsidR="00331774" w:rsidRDefault="00331774" w:rsidP="00416D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подпунктами 25-3</w:t>
      </w:r>
      <w:r w:rsidR="00FC0C70">
        <w:rPr>
          <w:sz w:val="28"/>
          <w:szCs w:val="28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331774" w:rsidRPr="00331774" w:rsidRDefault="00331774" w:rsidP="00331774">
      <w:pPr>
        <w:ind w:firstLine="709"/>
        <w:jc w:val="both"/>
        <w:rPr>
          <w:sz w:val="28"/>
          <w:szCs w:val="28"/>
        </w:rPr>
      </w:pPr>
      <w:r w:rsidRPr="00331774">
        <w:rPr>
          <w:sz w:val="28"/>
          <w:szCs w:val="28"/>
        </w:rPr>
        <w:t>«25) организацию разработки лесохозяйственных регламентов лесничеств, лесопарков, расположенных на землях Минераловодского городского округа, на которых расположены городские леса;</w:t>
      </w:r>
    </w:p>
    <w:p w:rsidR="00331774" w:rsidRPr="00331774" w:rsidRDefault="00331774" w:rsidP="00331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774">
        <w:rPr>
          <w:rFonts w:ascii="Times New Roman" w:hAnsi="Times New Roman" w:cs="Times New Roman"/>
          <w:sz w:val="28"/>
          <w:szCs w:val="28"/>
        </w:rPr>
        <w:t xml:space="preserve">26)  организацию осуществления </w:t>
      </w:r>
      <w:bookmarkStart w:id="0" w:name="_GoBack"/>
      <w:r w:rsidR="00F27906" w:rsidRPr="00D9058D">
        <w:fldChar w:fldCharType="begin"/>
      </w:r>
      <w:r w:rsidR="00F27906" w:rsidRPr="00D9058D">
        <w:instrText xml:space="preserve"> HYPERLINK "consultantplus://offline/ref=24F809B073C361D7E9EB5202C7BF3D3B0FC7FC682FD69A87BEF68A3052018B79120551a4xAI" </w:instrText>
      </w:r>
      <w:r w:rsidR="00F27906" w:rsidRPr="00D9058D">
        <w:fldChar w:fldCharType="separate"/>
      </w:r>
      <w:r w:rsidRPr="00D9058D">
        <w:rPr>
          <w:rFonts w:ascii="Times New Roman" w:hAnsi="Times New Roman" w:cs="Times New Roman"/>
          <w:sz w:val="28"/>
          <w:szCs w:val="28"/>
        </w:rPr>
        <w:t>мер</w:t>
      </w:r>
      <w:r w:rsidR="00F27906" w:rsidRPr="00D9058D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  <w:r w:rsidRPr="00331774">
        <w:rPr>
          <w:rFonts w:ascii="Times New Roman" w:hAnsi="Times New Roman" w:cs="Times New Roman"/>
          <w:sz w:val="28"/>
          <w:szCs w:val="28"/>
        </w:rPr>
        <w:t xml:space="preserve"> пожарной безопасности в лесах;</w:t>
      </w:r>
    </w:p>
    <w:p w:rsidR="00331774" w:rsidRPr="00331774" w:rsidRDefault="00331774" w:rsidP="00331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774">
        <w:rPr>
          <w:rFonts w:ascii="Times New Roman" w:hAnsi="Times New Roman" w:cs="Times New Roman"/>
          <w:sz w:val="28"/>
          <w:szCs w:val="28"/>
        </w:rPr>
        <w:t>27) организацию учета древесины, заготовленной гражданами для собственных нужд в лесах, расположенных на лесных участках, находящихся в муниципальной собственности;</w:t>
      </w:r>
    </w:p>
    <w:p w:rsidR="00331774" w:rsidRDefault="00331774" w:rsidP="00331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774">
        <w:rPr>
          <w:rFonts w:ascii="Times New Roman" w:hAnsi="Times New Roman" w:cs="Times New Roman"/>
          <w:sz w:val="28"/>
          <w:szCs w:val="28"/>
        </w:rPr>
        <w:t>28) организ</w:t>
      </w:r>
      <w:r w:rsidR="00B2486F">
        <w:rPr>
          <w:rFonts w:ascii="Times New Roman" w:hAnsi="Times New Roman" w:cs="Times New Roman"/>
          <w:sz w:val="28"/>
          <w:szCs w:val="28"/>
        </w:rPr>
        <w:t>ацию</w:t>
      </w:r>
      <w:r w:rsidRPr="00331774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B2486F">
        <w:rPr>
          <w:rFonts w:ascii="Times New Roman" w:hAnsi="Times New Roman" w:cs="Times New Roman"/>
          <w:sz w:val="28"/>
          <w:szCs w:val="28"/>
        </w:rPr>
        <w:t>я</w:t>
      </w:r>
      <w:r w:rsidRPr="00331774">
        <w:rPr>
          <w:rFonts w:ascii="Times New Roman" w:hAnsi="Times New Roman" w:cs="Times New Roman"/>
          <w:sz w:val="28"/>
          <w:szCs w:val="28"/>
        </w:rPr>
        <w:t xml:space="preserve"> информации в единую государственную автоматизированную информационную систему учета древесины и сделок с ней;</w:t>
      </w:r>
    </w:p>
    <w:p w:rsidR="00331774" w:rsidRDefault="00331774" w:rsidP="00331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29) </w:t>
      </w:r>
      <w:r w:rsidR="008D7B65">
        <w:rPr>
          <w:rFonts w:ascii="Times New Roman" w:hAnsi="Times New Roman" w:cs="Times New Roman"/>
          <w:sz w:val="28"/>
          <w:szCs w:val="28"/>
        </w:rPr>
        <w:t xml:space="preserve">разработку проектов муниципальных правовых актов по вопросам полномочий органов местного самоуправления в отношении лесных участков, </w:t>
      </w:r>
      <w:r w:rsidR="008D7B65">
        <w:rPr>
          <w:rFonts w:ascii="Times New Roman" w:hAnsi="Times New Roman" w:cs="Times New Roman"/>
          <w:sz w:val="28"/>
          <w:szCs w:val="28"/>
        </w:rPr>
        <w:lastRenderedPageBreak/>
        <w:t>находящихся в муниципальной собственности;</w:t>
      </w:r>
    </w:p>
    <w:p w:rsidR="00FC0C70" w:rsidRDefault="008D7B65" w:rsidP="00331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B65">
        <w:rPr>
          <w:rFonts w:ascii="Times New Roman" w:hAnsi="Times New Roman" w:cs="Times New Roman"/>
          <w:sz w:val="28"/>
          <w:szCs w:val="28"/>
        </w:rPr>
        <w:t xml:space="preserve">30) организацию мероприятий по охране, защите, воспроизводству лесов, расположенных на землях, находящихся в </w:t>
      </w:r>
      <w:r w:rsidR="00FC0C70">
        <w:rPr>
          <w:rFonts w:ascii="Times New Roman" w:hAnsi="Times New Roman" w:cs="Times New Roman"/>
          <w:sz w:val="28"/>
          <w:szCs w:val="28"/>
        </w:rPr>
        <w:t>муниципальной собственности;</w:t>
      </w:r>
    </w:p>
    <w:p w:rsidR="008D7B65" w:rsidRPr="008D7B65" w:rsidRDefault="00FC0C70" w:rsidP="003317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31) подготовку проведения открытого аукциона на право заключения договора о развитии застроенной территории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D7B6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31774" w:rsidRDefault="00331774" w:rsidP="00416D35">
      <w:pPr>
        <w:ind w:firstLine="709"/>
        <w:jc w:val="both"/>
        <w:rPr>
          <w:sz w:val="28"/>
          <w:szCs w:val="28"/>
        </w:rPr>
      </w:pPr>
    </w:p>
    <w:p w:rsidR="008D7B65" w:rsidRDefault="00416D35" w:rsidP="00416D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7B65">
        <w:rPr>
          <w:sz w:val="28"/>
          <w:szCs w:val="28"/>
        </w:rPr>
        <w:t xml:space="preserve">Управлению имущественных отношений администрации </w:t>
      </w:r>
      <w:r w:rsidR="008D7B65" w:rsidRPr="008755E9">
        <w:rPr>
          <w:bCs/>
          <w:sz w:val="28"/>
          <w:szCs w:val="28"/>
        </w:rPr>
        <w:t>Минераловодского городского округа</w:t>
      </w:r>
      <w:r w:rsidR="008D7B65">
        <w:rPr>
          <w:bCs/>
          <w:sz w:val="28"/>
          <w:szCs w:val="28"/>
        </w:rPr>
        <w:t xml:space="preserve"> осуществить р</w:t>
      </w:r>
      <w:r w:rsidR="003F3179">
        <w:rPr>
          <w:bCs/>
          <w:sz w:val="28"/>
          <w:szCs w:val="28"/>
        </w:rPr>
        <w:t>егистрацию изменений</w:t>
      </w:r>
      <w:r w:rsidR="008D7B65">
        <w:rPr>
          <w:bCs/>
          <w:sz w:val="28"/>
          <w:szCs w:val="28"/>
        </w:rPr>
        <w:t xml:space="preserve"> в установленном законом порядке.</w:t>
      </w:r>
    </w:p>
    <w:p w:rsidR="008D7B65" w:rsidRDefault="008D7B65" w:rsidP="00416D35">
      <w:pPr>
        <w:ind w:firstLine="709"/>
        <w:jc w:val="both"/>
        <w:rPr>
          <w:sz w:val="28"/>
          <w:szCs w:val="28"/>
        </w:rPr>
      </w:pPr>
    </w:p>
    <w:p w:rsidR="00416D35" w:rsidRPr="008755E9" w:rsidRDefault="008D7B65" w:rsidP="00416D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416D35" w:rsidRPr="008755E9">
        <w:rPr>
          <w:sz w:val="28"/>
          <w:szCs w:val="28"/>
        </w:rPr>
        <w:t>Контроль за</w:t>
      </w:r>
      <w:proofErr w:type="gramEnd"/>
      <w:r w:rsidR="00416D35" w:rsidRPr="008755E9">
        <w:rPr>
          <w:sz w:val="28"/>
          <w:szCs w:val="28"/>
        </w:rPr>
        <w:t xml:space="preserve"> исполнением настоящего решения возложить на комитет</w:t>
      </w:r>
      <w:r w:rsidR="00416D35" w:rsidRPr="008755E9">
        <w:rPr>
          <w:bCs/>
          <w:sz w:val="28"/>
          <w:szCs w:val="28"/>
        </w:rPr>
        <w:t xml:space="preserve"> Совета депутатов Минераловодского городского округа по законности и местному самоуправлению (</w:t>
      </w:r>
      <w:r w:rsidR="00416D35" w:rsidRPr="008755E9">
        <w:rPr>
          <w:sz w:val="28"/>
          <w:szCs w:val="28"/>
        </w:rPr>
        <w:t>Дорофеев</w:t>
      </w:r>
      <w:r w:rsidR="00416D35" w:rsidRPr="008755E9">
        <w:rPr>
          <w:bCs/>
          <w:sz w:val="28"/>
          <w:szCs w:val="28"/>
        </w:rPr>
        <w:t xml:space="preserve"> А.В.</w:t>
      </w:r>
      <w:r w:rsidR="00416D35" w:rsidRPr="008755E9">
        <w:rPr>
          <w:sz w:val="28"/>
          <w:szCs w:val="28"/>
        </w:rPr>
        <w:t>).</w:t>
      </w:r>
    </w:p>
    <w:p w:rsidR="00416D35" w:rsidRPr="008755E9" w:rsidRDefault="00416D35" w:rsidP="00416D35">
      <w:pPr>
        <w:ind w:firstLine="709"/>
        <w:jc w:val="both"/>
        <w:rPr>
          <w:sz w:val="28"/>
          <w:szCs w:val="28"/>
        </w:rPr>
      </w:pPr>
    </w:p>
    <w:p w:rsidR="00416D35" w:rsidRPr="008755E9" w:rsidRDefault="008D7B65" w:rsidP="00416D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6D35" w:rsidRPr="008755E9">
        <w:rPr>
          <w:sz w:val="28"/>
          <w:szCs w:val="28"/>
        </w:rPr>
        <w:t>. Настоящее решение вступает в силу со дня подписания</w:t>
      </w:r>
      <w:r>
        <w:rPr>
          <w:sz w:val="28"/>
          <w:szCs w:val="28"/>
        </w:rPr>
        <w:t xml:space="preserve">. </w:t>
      </w:r>
    </w:p>
    <w:p w:rsidR="00416D35" w:rsidRDefault="00416D35" w:rsidP="00416D35">
      <w:pPr>
        <w:jc w:val="both"/>
        <w:rPr>
          <w:sz w:val="28"/>
          <w:szCs w:val="28"/>
        </w:rPr>
      </w:pPr>
    </w:p>
    <w:p w:rsidR="00416D35" w:rsidRDefault="00416D35" w:rsidP="00416D35">
      <w:pPr>
        <w:jc w:val="both"/>
        <w:rPr>
          <w:sz w:val="28"/>
          <w:szCs w:val="28"/>
        </w:rPr>
      </w:pPr>
    </w:p>
    <w:p w:rsidR="00416D35" w:rsidRDefault="00416D35" w:rsidP="00416D35">
      <w:pPr>
        <w:jc w:val="both"/>
        <w:rPr>
          <w:sz w:val="28"/>
          <w:szCs w:val="28"/>
        </w:rPr>
      </w:pPr>
    </w:p>
    <w:p w:rsidR="003F2FFD" w:rsidRDefault="003F2FFD" w:rsidP="00416D35">
      <w:pPr>
        <w:jc w:val="both"/>
        <w:rPr>
          <w:sz w:val="28"/>
          <w:szCs w:val="28"/>
        </w:rPr>
      </w:pPr>
    </w:p>
    <w:p w:rsidR="00416D35" w:rsidRDefault="00416D35" w:rsidP="00416D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416D35" w:rsidRDefault="00416D35" w:rsidP="00416D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Минераловодского городского </w:t>
      </w:r>
    </w:p>
    <w:p w:rsidR="00416D35" w:rsidRDefault="00416D35" w:rsidP="00416D35">
      <w:pPr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А.А.Зубач</w:t>
      </w:r>
      <w:proofErr w:type="spellEnd"/>
    </w:p>
    <w:p w:rsidR="00416D35" w:rsidRDefault="00416D35" w:rsidP="00416D35">
      <w:pPr>
        <w:rPr>
          <w:sz w:val="28"/>
          <w:szCs w:val="28"/>
        </w:rPr>
      </w:pPr>
    </w:p>
    <w:p w:rsidR="00416D35" w:rsidRDefault="00416D35" w:rsidP="00416D35">
      <w:pPr>
        <w:rPr>
          <w:sz w:val="28"/>
          <w:szCs w:val="28"/>
        </w:rPr>
      </w:pPr>
    </w:p>
    <w:sectPr w:rsidR="00416D35" w:rsidSect="00E36A67">
      <w:headerReference w:type="default" r:id="rId7"/>
      <w:pgSz w:w="11906" w:h="16838"/>
      <w:pgMar w:top="1134" w:right="39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06" w:rsidRDefault="00F27906" w:rsidP="003F2FFD">
      <w:r>
        <w:separator/>
      </w:r>
    </w:p>
  </w:endnote>
  <w:endnote w:type="continuationSeparator" w:id="0">
    <w:p w:rsidR="00F27906" w:rsidRDefault="00F27906" w:rsidP="003F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06" w:rsidRDefault="00F27906" w:rsidP="003F2FFD">
      <w:r>
        <w:separator/>
      </w:r>
    </w:p>
  </w:footnote>
  <w:footnote w:type="continuationSeparator" w:id="0">
    <w:p w:rsidR="00F27906" w:rsidRDefault="00F27906" w:rsidP="003F2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307029"/>
      <w:docPartObj>
        <w:docPartGallery w:val="Page Numbers (Top of Page)"/>
        <w:docPartUnique/>
      </w:docPartObj>
    </w:sdtPr>
    <w:sdtEndPr/>
    <w:sdtContent>
      <w:p w:rsidR="003F2FFD" w:rsidRDefault="003F2FF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58D">
          <w:rPr>
            <w:noProof/>
          </w:rPr>
          <w:t>2</w:t>
        </w:r>
        <w:r>
          <w:fldChar w:fldCharType="end"/>
        </w:r>
      </w:p>
    </w:sdtContent>
  </w:sdt>
  <w:p w:rsidR="003F2FFD" w:rsidRDefault="003F2FF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D35"/>
    <w:rsid w:val="000676B7"/>
    <w:rsid w:val="00257920"/>
    <w:rsid w:val="00262748"/>
    <w:rsid w:val="00306A03"/>
    <w:rsid w:val="00331774"/>
    <w:rsid w:val="003B3BEC"/>
    <w:rsid w:val="003F2FFD"/>
    <w:rsid w:val="003F3179"/>
    <w:rsid w:val="00416D35"/>
    <w:rsid w:val="00435892"/>
    <w:rsid w:val="004A242D"/>
    <w:rsid w:val="004E1A6E"/>
    <w:rsid w:val="005E24DA"/>
    <w:rsid w:val="005F28EF"/>
    <w:rsid w:val="00661D6C"/>
    <w:rsid w:val="006F78C8"/>
    <w:rsid w:val="007A75B1"/>
    <w:rsid w:val="007E0686"/>
    <w:rsid w:val="00845ED2"/>
    <w:rsid w:val="008D7B65"/>
    <w:rsid w:val="009464ED"/>
    <w:rsid w:val="009F0A38"/>
    <w:rsid w:val="00A8503E"/>
    <w:rsid w:val="00AF21CA"/>
    <w:rsid w:val="00B2486F"/>
    <w:rsid w:val="00B56549"/>
    <w:rsid w:val="00BC1AD6"/>
    <w:rsid w:val="00BF6B5A"/>
    <w:rsid w:val="00BF7030"/>
    <w:rsid w:val="00CA5F70"/>
    <w:rsid w:val="00D9058D"/>
    <w:rsid w:val="00DE03E9"/>
    <w:rsid w:val="00E36A67"/>
    <w:rsid w:val="00E73820"/>
    <w:rsid w:val="00EC1A18"/>
    <w:rsid w:val="00F27906"/>
    <w:rsid w:val="00FC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D3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DE03E9"/>
    <w:pPr>
      <w:keepNext/>
      <w:suppressAutoHyphens w:val="0"/>
      <w:jc w:val="center"/>
      <w:outlineLvl w:val="0"/>
    </w:pPr>
    <w:rPr>
      <w:b/>
      <w:lang w:eastAsia="ru-RU"/>
    </w:rPr>
  </w:style>
  <w:style w:type="paragraph" w:styleId="2">
    <w:name w:val="heading 2"/>
    <w:basedOn w:val="a"/>
    <w:next w:val="a"/>
    <w:link w:val="20"/>
    <w:qFormat/>
    <w:rsid w:val="00DE03E9"/>
    <w:pPr>
      <w:keepNext/>
      <w:suppressAutoHyphens w:val="0"/>
      <w:outlineLvl w:val="1"/>
    </w:pPr>
    <w:rPr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3E9"/>
    <w:rPr>
      <w:b/>
    </w:rPr>
  </w:style>
  <w:style w:type="character" w:customStyle="1" w:styleId="20">
    <w:name w:val="Заголовок 2 Знак"/>
    <w:basedOn w:val="a0"/>
    <w:link w:val="2"/>
    <w:rsid w:val="00DE03E9"/>
    <w:rPr>
      <w:b/>
    </w:rPr>
  </w:style>
  <w:style w:type="paragraph" w:styleId="a3">
    <w:name w:val="Title"/>
    <w:basedOn w:val="a"/>
    <w:link w:val="a4"/>
    <w:qFormat/>
    <w:rsid w:val="00DE03E9"/>
    <w:pPr>
      <w:suppressAutoHyphens w:val="0"/>
      <w:jc w:val="center"/>
    </w:pPr>
    <w:rPr>
      <w:b/>
      <w:sz w:val="24"/>
      <w:lang w:eastAsia="ru-RU"/>
    </w:rPr>
  </w:style>
  <w:style w:type="character" w:customStyle="1" w:styleId="a4">
    <w:name w:val="Название Знак"/>
    <w:basedOn w:val="a0"/>
    <w:link w:val="a3"/>
    <w:rsid w:val="00DE03E9"/>
    <w:rPr>
      <w:b/>
      <w:sz w:val="24"/>
    </w:rPr>
  </w:style>
  <w:style w:type="paragraph" w:styleId="a5">
    <w:name w:val="List Paragraph"/>
    <w:basedOn w:val="a"/>
    <w:uiPriority w:val="34"/>
    <w:qFormat/>
    <w:rsid w:val="00DE03E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16D3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">
    <w:name w:val="Основной текст 21"/>
    <w:basedOn w:val="a"/>
    <w:rsid w:val="00416D35"/>
    <w:pPr>
      <w:jc w:val="both"/>
    </w:pPr>
    <w:rPr>
      <w:sz w:val="28"/>
    </w:rPr>
  </w:style>
  <w:style w:type="paragraph" w:customStyle="1" w:styleId="Standard">
    <w:name w:val="Standard"/>
    <w:rsid w:val="003F3179"/>
    <w:pPr>
      <w:widowControl w:val="0"/>
      <w:suppressAutoHyphens/>
      <w:autoSpaceDN w:val="0"/>
    </w:pPr>
    <w:rPr>
      <w:rFonts w:ascii="Arial" w:eastAsia="Lucida Sans Unicode" w:hAnsi="Arial" w:cs="Tahoma"/>
      <w:kern w:val="3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31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179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3F2F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2FFD"/>
    <w:rPr>
      <w:lang w:eastAsia="ar-SA"/>
    </w:rPr>
  </w:style>
  <w:style w:type="paragraph" w:styleId="aa">
    <w:name w:val="footer"/>
    <w:basedOn w:val="a"/>
    <w:link w:val="ab"/>
    <w:uiPriority w:val="99"/>
    <w:unhideWhenUsed/>
    <w:rsid w:val="003F2F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2FFD"/>
    <w:rPr>
      <w:lang w:eastAsia="ar-SA"/>
    </w:rPr>
  </w:style>
  <w:style w:type="table" w:styleId="ac">
    <w:name w:val="Table Grid"/>
    <w:basedOn w:val="a1"/>
    <w:uiPriority w:val="59"/>
    <w:rsid w:val="00306A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306A0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D3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DE03E9"/>
    <w:pPr>
      <w:keepNext/>
      <w:suppressAutoHyphens w:val="0"/>
      <w:jc w:val="center"/>
      <w:outlineLvl w:val="0"/>
    </w:pPr>
    <w:rPr>
      <w:b/>
      <w:lang w:eastAsia="ru-RU"/>
    </w:rPr>
  </w:style>
  <w:style w:type="paragraph" w:styleId="2">
    <w:name w:val="heading 2"/>
    <w:basedOn w:val="a"/>
    <w:next w:val="a"/>
    <w:link w:val="20"/>
    <w:qFormat/>
    <w:rsid w:val="00DE03E9"/>
    <w:pPr>
      <w:keepNext/>
      <w:suppressAutoHyphens w:val="0"/>
      <w:outlineLvl w:val="1"/>
    </w:pPr>
    <w:rPr>
      <w:b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3E9"/>
    <w:rPr>
      <w:b/>
    </w:rPr>
  </w:style>
  <w:style w:type="character" w:customStyle="1" w:styleId="20">
    <w:name w:val="Заголовок 2 Знак"/>
    <w:basedOn w:val="a0"/>
    <w:link w:val="2"/>
    <w:rsid w:val="00DE03E9"/>
    <w:rPr>
      <w:b/>
    </w:rPr>
  </w:style>
  <w:style w:type="paragraph" w:styleId="a3">
    <w:name w:val="Title"/>
    <w:basedOn w:val="a"/>
    <w:link w:val="a4"/>
    <w:qFormat/>
    <w:rsid w:val="00DE03E9"/>
    <w:pPr>
      <w:suppressAutoHyphens w:val="0"/>
      <w:jc w:val="center"/>
    </w:pPr>
    <w:rPr>
      <w:b/>
      <w:sz w:val="24"/>
      <w:lang w:eastAsia="ru-RU"/>
    </w:rPr>
  </w:style>
  <w:style w:type="character" w:customStyle="1" w:styleId="a4">
    <w:name w:val="Название Знак"/>
    <w:basedOn w:val="a0"/>
    <w:link w:val="a3"/>
    <w:rsid w:val="00DE03E9"/>
    <w:rPr>
      <w:b/>
      <w:sz w:val="24"/>
    </w:rPr>
  </w:style>
  <w:style w:type="paragraph" w:styleId="a5">
    <w:name w:val="List Paragraph"/>
    <w:basedOn w:val="a"/>
    <w:uiPriority w:val="34"/>
    <w:qFormat/>
    <w:rsid w:val="00DE03E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16D3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">
    <w:name w:val="Основной текст 21"/>
    <w:basedOn w:val="a"/>
    <w:rsid w:val="00416D35"/>
    <w:pPr>
      <w:jc w:val="both"/>
    </w:pPr>
    <w:rPr>
      <w:sz w:val="28"/>
    </w:rPr>
  </w:style>
  <w:style w:type="paragraph" w:customStyle="1" w:styleId="Standard">
    <w:name w:val="Standard"/>
    <w:rsid w:val="003F3179"/>
    <w:pPr>
      <w:widowControl w:val="0"/>
      <w:suppressAutoHyphens/>
      <w:autoSpaceDN w:val="0"/>
    </w:pPr>
    <w:rPr>
      <w:rFonts w:ascii="Arial" w:eastAsia="Lucida Sans Unicode" w:hAnsi="Arial" w:cs="Tahoma"/>
      <w:kern w:val="3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F31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179"/>
    <w:rPr>
      <w:rFonts w:ascii="Tahoma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3F2F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2FFD"/>
    <w:rPr>
      <w:lang w:eastAsia="ar-SA"/>
    </w:rPr>
  </w:style>
  <w:style w:type="paragraph" w:styleId="aa">
    <w:name w:val="footer"/>
    <w:basedOn w:val="a"/>
    <w:link w:val="ab"/>
    <w:uiPriority w:val="99"/>
    <w:unhideWhenUsed/>
    <w:rsid w:val="003F2F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2FFD"/>
    <w:rPr>
      <w:lang w:eastAsia="ar-SA"/>
    </w:rPr>
  </w:style>
  <w:style w:type="table" w:styleId="ac">
    <w:name w:val="Table Grid"/>
    <w:basedOn w:val="a1"/>
    <w:uiPriority w:val="59"/>
    <w:rsid w:val="00306A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306A0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1</cp:lastModifiedBy>
  <cp:revision>12</cp:revision>
  <cp:lastPrinted>2016-05-31T08:31:00Z</cp:lastPrinted>
  <dcterms:created xsi:type="dcterms:W3CDTF">2016-05-24T10:17:00Z</dcterms:created>
  <dcterms:modified xsi:type="dcterms:W3CDTF">2020-02-11T12:17:00Z</dcterms:modified>
</cp:coreProperties>
</file>