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A66F2B" w:rsidP="000A22F7">
      <w:pPr>
        <w:pStyle w:val="a3"/>
        <w:ind w:left="0" w:right="594"/>
        <w:jc w:val="center"/>
      </w:pPr>
      <w:r>
        <w:rPr>
          <w:rFonts w:ascii="Times New Roman CYR" w:hAnsi="Times New Roman CYR" w:cs="Times New Roman CYR"/>
          <w:szCs w:val="20"/>
          <w:lang w:eastAsia="zh-CN"/>
        </w:rPr>
        <w:t>17 июля 2025 г.</w:t>
      </w:r>
      <w:r w:rsidR="009C5363" w:rsidRPr="009C5363">
        <w:rPr>
          <w:rFonts w:ascii="Times New Roman CYR" w:hAnsi="Times New Roman CYR" w:cs="Times New Roman CYR"/>
          <w:szCs w:val="20"/>
          <w:lang w:eastAsia="zh-CN"/>
        </w:rPr>
        <w:t xml:space="preserve">        г. Минеральные Воды             №</w:t>
      </w:r>
      <w:r>
        <w:rPr>
          <w:rFonts w:ascii="Times New Roman CYR" w:hAnsi="Times New Roman CYR" w:cs="Times New Roman CYR"/>
          <w:szCs w:val="20"/>
          <w:lang w:eastAsia="zh-CN"/>
        </w:rPr>
        <w:t xml:space="preserve"> 105/814</w:t>
      </w:r>
    </w:p>
    <w:p w:rsidR="00722B23" w:rsidRPr="003F1D5C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proofErr w:type="gramStart"/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A66F2B">
        <w:t>Николаевой Виктории</w:t>
      </w:r>
      <w:proofErr w:type="gramEnd"/>
      <w:r w:rsidR="00A66F2B">
        <w:t xml:space="preserve"> </w:t>
      </w:r>
      <w:bookmarkStart w:id="0" w:name="_GoBack"/>
      <w:bookmarkEnd w:id="0"/>
      <w:r w:rsidR="00A66F2B">
        <w:t>Дмитриевне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B64746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        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14367D" w:rsidRDefault="0014367D" w:rsidP="0014367D">
      <w:pPr>
        <w:tabs>
          <w:tab w:val="left" w:pos="11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14367D">
        <w:rPr>
          <w:sz w:val="28"/>
          <w:szCs w:val="28"/>
        </w:rPr>
        <w:t>Разрешить кандид</w:t>
      </w:r>
      <w:r>
        <w:rPr>
          <w:sz w:val="28"/>
          <w:szCs w:val="28"/>
        </w:rPr>
        <w:t xml:space="preserve">ату в депутаты </w:t>
      </w:r>
      <w:proofErr w:type="gramStart"/>
      <w:r>
        <w:rPr>
          <w:sz w:val="28"/>
          <w:szCs w:val="28"/>
        </w:rPr>
        <w:t xml:space="preserve">Совета депутатов </w:t>
      </w:r>
      <w:r w:rsidR="00BF5A64" w:rsidRPr="0014367D">
        <w:rPr>
          <w:sz w:val="28"/>
          <w:szCs w:val="28"/>
        </w:rPr>
        <w:t xml:space="preserve">Минераловодского муниципального округа </w:t>
      </w:r>
      <w:r w:rsidR="00BF5A64" w:rsidRPr="000F2BD5">
        <w:rPr>
          <w:sz w:val="28"/>
          <w:szCs w:val="28"/>
        </w:rPr>
        <w:t>Ставропольского края третьего созыва</w:t>
      </w:r>
      <w:proofErr w:type="gramEnd"/>
      <w:r w:rsidR="00BF5A64" w:rsidRPr="000F2BD5">
        <w:rPr>
          <w:sz w:val="28"/>
          <w:szCs w:val="28"/>
        </w:rPr>
        <w:t xml:space="preserve"> по одномандатному избирательному округу №</w:t>
      </w:r>
      <w:r w:rsidR="00CC61FA" w:rsidRPr="000F2BD5">
        <w:rPr>
          <w:sz w:val="28"/>
          <w:szCs w:val="28"/>
        </w:rPr>
        <w:t xml:space="preserve"> </w:t>
      </w:r>
      <w:r w:rsidR="00A66F2B">
        <w:rPr>
          <w:sz w:val="28"/>
          <w:szCs w:val="28"/>
        </w:rPr>
        <w:t>8</w:t>
      </w:r>
      <w:r w:rsidR="00BF5A64" w:rsidRPr="000F2BD5">
        <w:rPr>
          <w:sz w:val="28"/>
          <w:szCs w:val="28"/>
        </w:rPr>
        <w:t xml:space="preserve"> </w:t>
      </w:r>
      <w:r w:rsidR="00A66F2B">
        <w:rPr>
          <w:sz w:val="28"/>
          <w:szCs w:val="28"/>
        </w:rPr>
        <w:t>Николаевой  Виктории Дмитриевне</w:t>
      </w:r>
      <w:r w:rsidR="00BF5A64" w:rsidRPr="000F2BD5">
        <w:rPr>
          <w:sz w:val="28"/>
          <w:szCs w:val="28"/>
        </w:rPr>
        <w:t>, ИНН</w:t>
      </w:r>
      <w:r w:rsidR="00CC61FA" w:rsidRPr="000F2BD5">
        <w:rPr>
          <w:sz w:val="28"/>
          <w:szCs w:val="28"/>
        </w:rPr>
        <w:t xml:space="preserve"> </w:t>
      </w:r>
      <w:r w:rsidR="000A22F7">
        <w:rPr>
          <w:sz w:val="28"/>
          <w:szCs w:val="28"/>
        </w:rPr>
        <w:t>263</w:t>
      </w:r>
      <w:r w:rsidR="00A66F2B">
        <w:rPr>
          <w:sz w:val="28"/>
          <w:szCs w:val="28"/>
        </w:rPr>
        <w:t>010522781</w:t>
      </w:r>
      <w:r w:rsidR="00163705" w:rsidRPr="000F2BD5">
        <w:rPr>
          <w:sz w:val="28"/>
          <w:szCs w:val="28"/>
        </w:rPr>
        <w:t>, открыть специальный избирательный</w:t>
      </w:r>
      <w:r w:rsidR="00163705" w:rsidRPr="0014367D">
        <w:rPr>
          <w:sz w:val="28"/>
          <w:szCs w:val="28"/>
        </w:rPr>
        <w:t xml:space="preserve"> счет для формирования избирательного фонда в </w:t>
      </w:r>
      <w:r w:rsidR="001A44F6" w:rsidRPr="0014367D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</w:t>
      </w:r>
      <w:r w:rsidR="000A22F7">
        <w:rPr>
          <w:sz w:val="28"/>
          <w:szCs w:val="28"/>
        </w:rPr>
        <w:br/>
      </w:r>
      <w:r w:rsidR="001A44F6" w:rsidRPr="0014367D">
        <w:rPr>
          <w:sz w:val="28"/>
          <w:szCs w:val="28"/>
        </w:rPr>
        <w:t xml:space="preserve">пр. 22 Партсъезда, </w:t>
      </w:r>
      <w:proofErr w:type="spellStart"/>
      <w:r w:rsidR="001A44F6" w:rsidRPr="0014367D">
        <w:rPr>
          <w:sz w:val="28"/>
          <w:szCs w:val="28"/>
        </w:rPr>
        <w:t>влд</w:t>
      </w:r>
      <w:proofErr w:type="spellEnd"/>
      <w:r w:rsidR="001A44F6" w:rsidRPr="0014367D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сайта администрации Минераловодского муниципального округа Ставропольского края</w:t>
      </w:r>
      <w:proofErr w:type="gramEnd"/>
      <w:r>
        <w:t>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14367D" w:rsidRDefault="0014367D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41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1358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2308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3258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4208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5158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6108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7057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8007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A22F7"/>
    <w:rsid w:val="000F2BD5"/>
    <w:rsid w:val="00114681"/>
    <w:rsid w:val="0014367D"/>
    <w:rsid w:val="00163705"/>
    <w:rsid w:val="001A44F6"/>
    <w:rsid w:val="002A0101"/>
    <w:rsid w:val="002E06F7"/>
    <w:rsid w:val="003F1D5C"/>
    <w:rsid w:val="005022A9"/>
    <w:rsid w:val="00722B23"/>
    <w:rsid w:val="007741D0"/>
    <w:rsid w:val="00814987"/>
    <w:rsid w:val="009C5363"/>
    <w:rsid w:val="00A55728"/>
    <w:rsid w:val="00A66F2B"/>
    <w:rsid w:val="00B11876"/>
    <w:rsid w:val="00B64746"/>
    <w:rsid w:val="00B811A7"/>
    <w:rsid w:val="00B90D79"/>
    <w:rsid w:val="00BB085C"/>
    <w:rsid w:val="00BE590C"/>
    <w:rsid w:val="00BF5A64"/>
    <w:rsid w:val="00C04744"/>
    <w:rsid w:val="00CC61FA"/>
    <w:rsid w:val="00E74A2F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57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2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57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2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2025-07-16T13:55:00Z</cp:lastPrinted>
  <dcterms:created xsi:type="dcterms:W3CDTF">2025-07-16T13:56:00Z</dcterms:created>
  <dcterms:modified xsi:type="dcterms:W3CDTF">2025-07-17T12:51:00Z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