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3C" w:rsidRP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F3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38209A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F3C">
        <w:rPr>
          <w:rFonts w:ascii="Times New Roman" w:hAnsi="Times New Roman" w:cs="Times New Roman"/>
          <w:b/>
          <w:sz w:val="28"/>
          <w:szCs w:val="28"/>
        </w:rPr>
        <w:t>МИНЕРАЛОВОДСКОГО РАЙОНА</w:t>
      </w: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C" w:rsidRDefault="00AC508D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E2238">
        <w:rPr>
          <w:rFonts w:ascii="Times New Roman" w:hAnsi="Times New Roman" w:cs="Times New Roman"/>
          <w:sz w:val="28"/>
          <w:szCs w:val="28"/>
        </w:rPr>
        <w:t xml:space="preserve"> </w:t>
      </w:r>
      <w:r w:rsidR="00302F3C">
        <w:rPr>
          <w:rFonts w:ascii="Times New Roman" w:hAnsi="Times New Roman" w:cs="Times New Roman"/>
          <w:sz w:val="28"/>
          <w:szCs w:val="28"/>
        </w:rPr>
        <w:t>июня 2025 г.                   г. Минеральные Вод</w:t>
      </w:r>
      <w:r w:rsidR="00DE2238">
        <w:rPr>
          <w:rFonts w:ascii="Times New Roman" w:hAnsi="Times New Roman" w:cs="Times New Roman"/>
          <w:sz w:val="28"/>
          <w:szCs w:val="28"/>
        </w:rPr>
        <w:t>ы                     № 99</w:t>
      </w:r>
      <w:r w:rsidR="00302F3C">
        <w:rPr>
          <w:rFonts w:ascii="Times New Roman" w:hAnsi="Times New Roman" w:cs="Times New Roman"/>
          <w:sz w:val="28"/>
          <w:szCs w:val="28"/>
        </w:rPr>
        <w:t>/</w:t>
      </w:r>
      <w:r w:rsidR="00CD4F52">
        <w:rPr>
          <w:rFonts w:ascii="Times New Roman" w:hAnsi="Times New Roman" w:cs="Times New Roman"/>
          <w:sz w:val="28"/>
          <w:szCs w:val="28"/>
        </w:rPr>
        <w:t>685</w:t>
      </w:r>
      <w:bookmarkStart w:id="0" w:name="_GoBack"/>
      <w:bookmarkEnd w:id="0"/>
    </w:p>
    <w:p w:rsidR="00DE2238" w:rsidRDefault="00DE2238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38" w:rsidRPr="00DE2238" w:rsidRDefault="00DE2238" w:rsidP="00DE2238">
      <w:pPr>
        <w:keepNext/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proofErr w:type="gramStart"/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 назначении ответственного из числа членов территориальной избирательной комиссии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Минераловодского</w:t>
      </w: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с правом решающего голоса, за контролем формирования и расходования средств избирательных фондов, непосредственно работающим с задачей «Контроль избирательных фондов»</w:t>
      </w:r>
      <w:r w:rsidRPr="00DE223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и н</w:t>
      </w: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аправление в средства массовой информации для опубликования  сведений о поступлении и расходовании средств избирательных фондов кандидатов</w:t>
      </w:r>
      <w:r w:rsidRPr="00DE223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в период подготовки и проведения выборов депутатов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Совета депутатов Минераловодского</w:t>
      </w:r>
      <w:r w:rsidRPr="00DE223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муниципального округа Ставропольского</w:t>
      </w:r>
      <w:proofErr w:type="gramEnd"/>
      <w:r w:rsidRPr="00DE223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края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третьего</w:t>
      </w:r>
      <w:r w:rsidRPr="00DE223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созыва, </w:t>
      </w:r>
      <w:proofErr w:type="gramStart"/>
      <w:r w:rsidRPr="00DE223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назначенных</w:t>
      </w:r>
      <w:proofErr w:type="gramEnd"/>
      <w:r w:rsidRPr="00DE223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на 14 сентября 2025 года</w:t>
      </w:r>
    </w:p>
    <w:p w:rsidR="00DE2238" w:rsidRDefault="00DE2238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38" w:rsidRDefault="00DE2238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38" w:rsidRDefault="00DE2238" w:rsidP="00DE2238">
      <w:pPr>
        <w:tabs>
          <w:tab w:val="left" w:pos="9911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основании  Федерального закона «Об основных гарантиях избирательных прав и права на участие в референдуме граждан Российской Федерации», в</w:t>
      </w:r>
      <w:r w:rsidRPr="00DE223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целях обеспечения открытости и гласности в деятельности избирательных комиссий, </w:t>
      </w: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Минераловодского</w:t>
      </w: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</w:t>
      </w:r>
    </w:p>
    <w:p w:rsidR="00DE2238" w:rsidRPr="00DE2238" w:rsidRDefault="00DE2238" w:rsidP="00DE2238">
      <w:pPr>
        <w:tabs>
          <w:tab w:val="left" w:pos="9911"/>
        </w:tabs>
        <w:suppressAutoHyphens/>
        <w:spacing w:after="0" w:line="100" w:lineRule="atLeast"/>
        <w:ind w:right="-17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E2238" w:rsidRPr="00DE2238" w:rsidRDefault="00DE2238" w:rsidP="00DE2238">
      <w:pPr>
        <w:tabs>
          <w:tab w:val="left" w:pos="9911"/>
        </w:tabs>
        <w:suppressAutoHyphens/>
        <w:spacing w:after="0" w:line="100" w:lineRule="atLeast"/>
        <w:ind w:right="-17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DE2238" w:rsidRDefault="00DE2238" w:rsidP="00DE2238">
      <w:pPr>
        <w:tabs>
          <w:tab w:val="left" w:pos="9911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E2238" w:rsidRPr="00DE2238" w:rsidRDefault="00DE2238" w:rsidP="00DE223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 </w:t>
      </w:r>
      <w:proofErr w:type="gramStart"/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Назначить ответственного из числа членов территориальной из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бирательной комиссии Минераловодского </w:t>
      </w: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района с правом решающего голоса, за контролем формирования и расходования средств избирательных фондов, непосредственно работающим с задачей «Контроль избирательных</w:t>
      </w:r>
      <w:proofErr w:type="gramEnd"/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фондов» и  направление в средства массовой информации для опубликования  сведений о поступлении и расходовании средств избирательных фондов кандидатов </w:t>
      </w:r>
      <w:r w:rsidRPr="00DE223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в период подготовки и проведения </w:t>
      </w:r>
      <w:proofErr w:type="gramStart"/>
      <w:r w:rsidRPr="00DE223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выборов депутатов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Совета депутатов Минераловодского </w:t>
      </w:r>
      <w:r w:rsidRPr="00DE223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муниципального округа</w:t>
      </w:r>
      <w:proofErr w:type="gramEnd"/>
      <w:r w:rsidRPr="00DE223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Ставропольского края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третьего</w:t>
      </w:r>
      <w:r w:rsidRPr="00DE223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созыва, назначенных на 14 сентября 2025 года - </w:t>
      </w: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Тарасенко Инну Викторовну</w:t>
      </w: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DE2238" w:rsidRPr="00DE2238" w:rsidRDefault="00DE2238" w:rsidP="00DE223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DE2238" w:rsidRPr="00DE2238" w:rsidRDefault="00DE2238" w:rsidP="00DE223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 </w:t>
      </w:r>
      <w:proofErr w:type="gramStart"/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настоящим постановлением возложить на председателя территориальной из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бирательной комиссии Минераловодского</w:t>
      </w: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Фисенко Г. В. </w:t>
      </w:r>
    </w:p>
    <w:p w:rsidR="00DE2238" w:rsidRPr="00DE2238" w:rsidRDefault="00DE2238" w:rsidP="00DE223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E2238" w:rsidRPr="00DE2238" w:rsidRDefault="00DE2238" w:rsidP="00DE223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 Направить настоящее постановление для сведения в избирательную комиссию Ставропольского края.</w:t>
      </w:r>
    </w:p>
    <w:p w:rsidR="00DE2238" w:rsidRPr="00DE2238" w:rsidRDefault="00DE2238" w:rsidP="00DE223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E2238" w:rsidRPr="00DE2238" w:rsidRDefault="00DE2238" w:rsidP="00DE223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DE2238" w:rsidRPr="00DE2238" w:rsidRDefault="00DE2238" w:rsidP="00DE223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Председатель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Г. В. Фисенко</w:t>
      </w:r>
    </w:p>
    <w:p w:rsidR="00DE2238" w:rsidRPr="00DE2238" w:rsidRDefault="00DE2238" w:rsidP="00DE223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E2238" w:rsidRPr="00DE2238" w:rsidRDefault="00DE2238" w:rsidP="00DE223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Секретарь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</w:t>
      </w:r>
      <w:r w:rsidRPr="00DE22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</w:t>
      </w:r>
      <w:r w:rsidR="006D416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Е. Г. </w:t>
      </w:r>
      <w:proofErr w:type="spellStart"/>
      <w:r w:rsidR="006D416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Апаликова</w:t>
      </w:r>
      <w:proofErr w:type="spellEnd"/>
    </w:p>
    <w:p w:rsidR="00DE2238" w:rsidRPr="00DE2238" w:rsidRDefault="00DE2238" w:rsidP="00DE2238">
      <w:pPr>
        <w:tabs>
          <w:tab w:val="left" w:pos="9911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E2238" w:rsidRPr="00DE2238" w:rsidRDefault="00DE2238" w:rsidP="00DE2238">
      <w:pPr>
        <w:tabs>
          <w:tab w:val="left" w:pos="9911"/>
        </w:tabs>
        <w:suppressAutoHyphens/>
        <w:spacing w:after="0" w:line="100" w:lineRule="atLeast"/>
        <w:ind w:right="-17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E2238" w:rsidRPr="00302F3C" w:rsidRDefault="00DE2238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3C" w:rsidRP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2F3C" w:rsidRPr="00302F3C" w:rsidSect="00DE22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21"/>
    <w:rsid w:val="00302F3C"/>
    <w:rsid w:val="0038209A"/>
    <w:rsid w:val="004E3AB1"/>
    <w:rsid w:val="00573321"/>
    <w:rsid w:val="00574181"/>
    <w:rsid w:val="006D416E"/>
    <w:rsid w:val="00706419"/>
    <w:rsid w:val="00762FFD"/>
    <w:rsid w:val="00AC508D"/>
    <w:rsid w:val="00C338FB"/>
    <w:rsid w:val="00CC35B3"/>
    <w:rsid w:val="00CD4F52"/>
    <w:rsid w:val="00D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8</cp:revision>
  <cp:lastPrinted>2025-06-30T09:54:00Z</cp:lastPrinted>
  <dcterms:created xsi:type="dcterms:W3CDTF">2025-06-26T11:05:00Z</dcterms:created>
  <dcterms:modified xsi:type="dcterms:W3CDTF">2025-06-30T09:54:00Z</dcterms:modified>
</cp:coreProperties>
</file>