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5A2" w:rsidRPr="00BC6D4E" w:rsidRDefault="00BF248A" w:rsidP="00637BE5">
      <w:pPr>
        <w:pStyle w:val="ConsPlusNormal"/>
        <w:spacing w:line="240" w:lineRule="exact"/>
        <w:ind w:left="4962"/>
        <w:jc w:val="both"/>
        <w:outlineLvl w:val="1"/>
        <w:rPr>
          <w:rFonts w:ascii="Times New Roman" w:hAnsi="Times New Roman" w:cs="Times New Roman"/>
          <w:sz w:val="24"/>
          <w:szCs w:val="24"/>
        </w:rPr>
      </w:pPr>
      <w:r>
        <w:rPr>
          <w:rFonts w:ascii="Times New Roman" w:hAnsi="Times New Roman" w:cs="Times New Roman"/>
          <w:sz w:val="24"/>
          <w:szCs w:val="24"/>
        </w:rPr>
        <w:t>П</w:t>
      </w:r>
      <w:r w:rsidR="006B65A2" w:rsidRPr="00BC6D4E">
        <w:rPr>
          <w:rFonts w:ascii="Times New Roman" w:hAnsi="Times New Roman" w:cs="Times New Roman"/>
          <w:sz w:val="24"/>
          <w:szCs w:val="24"/>
        </w:rPr>
        <w:t>риложение</w:t>
      </w:r>
      <w:r w:rsidR="003F417E">
        <w:rPr>
          <w:rFonts w:ascii="Times New Roman" w:hAnsi="Times New Roman" w:cs="Times New Roman"/>
          <w:sz w:val="24"/>
          <w:szCs w:val="24"/>
        </w:rPr>
        <w:t xml:space="preserve"> №</w:t>
      </w:r>
      <w:r w:rsidR="006B65A2" w:rsidRPr="00BC6D4E">
        <w:rPr>
          <w:rFonts w:ascii="Times New Roman" w:hAnsi="Times New Roman" w:cs="Times New Roman"/>
          <w:sz w:val="24"/>
          <w:szCs w:val="24"/>
        </w:rPr>
        <w:t xml:space="preserve"> 8</w:t>
      </w:r>
    </w:p>
    <w:p w:rsidR="006B65A2" w:rsidRPr="00BC6D4E" w:rsidRDefault="006B65A2" w:rsidP="00637BE5">
      <w:pPr>
        <w:pStyle w:val="ConsPlusNormal"/>
        <w:spacing w:line="240" w:lineRule="exact"/>
        <w:ind w:left="4962"/>
        <w:jc w:val="both"/>
        <w:rPr>
          <w:rFonts w:ascii="Times New Roman" w:hAnsi="Times New Roman" w:cs="Times New Roman"/>
          <w:sz w:val="24"/>
          <w:szCs w:val="24"/>
        </w:rPr>
      </w:pPr>
      <w:r w:rsidRPr="00BC6D4E">
        <w:rPr>
          <w:rFonts w:ascii="Times New Roman" w:hAnsi="Times New Roman" w:cs="Times New Roman"/>
          <w:sz w:val="24"/>
          <w:szCs w:val="24"/>
        </w:rPr>
        <w:t>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«Назначение и выплата государственной социальной помощи населению Ставропольского края на основании социального контракта»</w:t>
      </w:r>
    </w:p>
    <w:p w:rsidR="006B65A2" w:rsidRDefault="006B65A2" w:rsidP="005C32F7">
      <w:pPr>
        <w:spacing w:line="240" w:lineRule="auto"/>
        <w:ind w:left="3969"/>
        <w:rPr>
          <w:rFonts w:ascii="Times New Roman" w:hAnsi="Times New Roman"/>
          <w:sz w:val="28"/>
          <w:szCs w:val="28"/>
        </w:rPr>
      </w:pPr>
    </w:p>
    <w:p w:rsidR="006B65A2" w:rsidRDefault="006B65A2" w:rsidP="006B65A2">
      <w:pPr>
        <w:pStyle w:val="1"/>
        <w:jc w:val="center"/>
      </w:pPr>
      <w:r>
        <w:t xml:space="preserve">Перечень </w:t>
      </w:r>
      <w:r>
        <w:br/>
        <w:t xml:space="preserve">сведений, необходимых для назначения и выплаты государственной социальной помощи на основании социального контракта, запрашиваемых и получаемых </w:t>
      </w:r>
      <w:r>
        <w:rPr>
          <w:lang w:val="ru-RU"/>
        </w:rPr>
        <w:t>Управлением труда и социальной защиты населения</w:t>
      </w:r>
      <w:r>
        <w:t xml:space="preserve"> в рамках межведомственного взаимодействия в органах и (или) организациях, в распоряжении которых находятся эти сведения</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3983"/>
        <w:gridCol w:w="4678"/>
      </w:tblGrid>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bookmarkStart w:id="0" w:name="_GoBack"/>
            <w:r w:rsidRPr="005262FA">
              <w:rPr>
                <w:sz w:val="22"/>
                <w:szCs w:val="22"/>
              </w:rPr>
              <w:t xml:space="preserve">N </w:t>
            </w:r>
            <w:proofErr w:type="gramStart"/>
            <w:r w:rsidRPr="005262FA">
              <w:rPr>
                <w:sz w:val="22"/>
                <w:szCs w:val="22"/>
              </w:rPr>
              <w:t>п</w:t>
            </w:r>
            <w:proofErr w:type="gramEnd"/>
            <w:r w:rsidRPr="005262FA">
              <w:rPr>
                <w:sz w:val="22"/>
                <w:szCs w:val="22"/>
              </w:rPr>
              <w:t>/п</w:t>
            </w:r>
          </w:p>
        </w:tc>
        <w:tc>
          <w:tcPr>
            <w:tcW w:w="3983" w:type="dxa"/>
            <w:tcBorders>
              <w:top w:val="single" w:sz="4" w:space="0" w:color="auto"/>
              <w:left w:val="single" w:sz="4" w:space="0" w:color="auto"/>
              <w:bottom w:val="single" w:sz="4" w:space="0" w:color="auto"/>
              <w:right w:val="single" w:sz="4" w:space="0" w:color="auto"/>
            </w:tcBorders>
            <w:vAlign w:val="center"/>
          </w:tcPr>
          <w:p w:rsidR="006B65A2" w:rsidRPr="005262FA" w:rsidRDefault="006B65A2" w:rsidP="009B48D4">
            <w:pPr>
              <w:pStyle w:val="afd"/>
              <w:jc w:val="center"/>
              <w:rPr>
                <w:sz w:val="22"/>
                <w:szCs w:val="22"/>
              </w:rPr>
            </w:pPr>
            <w:r w:rsidRPr="005262FA">
              <w:rPr>
                <w:sz w:val="22"/>
                <w:szCs w:val="22"/>
              </w:rPr>
              <w:t>Наименование сведений</w:t>
            </w:r>
          </w:p>
        </w:tc>
        <w:tc>
          <w:tcPr>
            <w:tcW w:w="4678" w:type="dxa"/>
            <w:tcBorders>
              <w:top w:val="single" w:sz="4" w:space="0" w:color="auto"/>
              <w:left w:val="single" w:sz="4" w:space="0" w:color="auto"/>
              <w:bottom w:val="single" w:sz="4" w:space="0" w:color="auto"/>
            </w:tcBorders>
            <w:vAlign w:val="center"/>
          </w:tcPr>
          <w:p w:rsidR="006B65A2" w:rsidRPr="005262FA" w:rsidRDefault="006B65A2" w:rsidP="009B48D4">
            <w:pPr>
              <w:pStyle w:val="afd"/>
              <w:jc w:val="center"/>
              <w:rPr>
                <w:sz w:val="22"/>
                <w:szCs w:val="22"/>
              </w:rPr>
            </w:pPr>
            <w:r w:rsidRPr="005262FA">
              <w:rPr>
                <w:sz w:val="22"/>
                <w:szCs w:val="22"/>
              </w:rPr>
              <w:t>Источник сведений (способ их получения)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d"/>
              <w:jc w:val="center"/>
              <w:rPr>
                <w:sz w:val="22"/>
                <w:szCs w:val="22"/>
              </w:rPr>
            </w:pPr>
            <w:r w:rsidRPr="005262FA">
              <w:rPr>
                <w:sz w:val="22"/>
                <w:szCs w:val="22"/>
              </w:rPr>
              <w:t>3</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рождении ребенка (детей) (за исключением случаев регистрации записи соответствующего акта компетентным органом иностранного государства)</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 xml:space="preserve">Федеральная налоговая служба (Единый государственный реестр записей актов гражданского состояния (далее - Единый государственный реестр), единый федеральный информационный регистр, содержащий сведения о населении Российской Федерации) (посредством использования системы межведомственного электронного взаимодействия </w:t>
            </w:r>
            <w:hyperlink w:anchor="sub_1888" w:history="1">
              <w:r w:rsidRPr="005262FA">
                <w:rPr>
                  <w:rStyle w:val="afc"/>
                  <w:rFonts w:cs="Arial"/>
                  <w:sz w:val="22"/>
                  <w:szCs w:val="22"/>
                </w:rPr>
                <w:t>&lt;*&gt;</w:t>
              </w:r>
            </w:hyperlink>
            <w:r w:rsidRPr="005262FA">
              <w:rPr>
                <w:sz w:val="22"/>
                <w:szCs w:val="22"/>
              </w:rPr>
              <w:t>)</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смерти (за исключением случаев регистрации записи соответствующего акта компетентным органом иностранного государства)</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налоговая служба (Единый государственный реестр, единый федеральный информационный регистр, содержащий сведения о населении Российской Федерации)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3.</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заключении (расторжении) брака (за исключением случаев регистрации записи соответствующего акта компетентным органом иностранного государства)</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налоговая служба (Единый государственный реестр, единый федеральный информационный регистр, содержащий сведения о населении Российской Федерации)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4.</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об установлении отцовства (за исключением случаев регистрации записи соответствующего акта компетентным органом иностранного государства)</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налоговая служба (Единый государственный реестр)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5.</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родителях ребенка</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налоговая служба (Единый государственный реестр)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6.</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содержащиеся в решении органа опеки и попечительства об </w:t>
            </w:r>
            <w:r w:rsidRPr="005262FA">
              <w:rPr>
                <w:sz w:val="22"/>
                <w:szCs w:val="22"/>
              </w:rPr>
              <w:lastRenderedPageBreak/>
              <w:t>установлении опеки или попечительства над ребенком</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lastRenderedPageBreak/>
              <w:t xml:space="preserve">Фонд пенсионного и социального страхования Российской Федерации (далее - Социальный </w:t>
            </w:r>
            <w:r w:rsidRPr="005262FA">
              <w:rPr>
                <w:sz w:val="22"/>
                <w:szCs w:val="22"/>
              </w:rPr>
              <w:lastRenderedPageBreak/>
              <w:t xml:space="preserve">фонд России) (Единая цифровая платформа </w:t>
            </w:r>
            <w:hyperlink w:anchor="sub_1888" w:history="1">
              <w:r w:rsidRPr="005262FA">
                <w:rPr>
                  <w:rStyle w:val="afc"/>
                  <w:rFonts w:cs="Arial"/>
                  <w:sz w:val="22"/>
                  <w:szCs w:val="22"/>
                </w:rPr>
                <w:t>&lt;*&gt;</w:t>
              </w:r>
            </w:hyperlink>
            <w:r w:rsidRPr="005262FA">
              <w:rPr>
                <w:sz w:val="22"/>
                <w:szCs w:val="22"/>
              </w:rPr>
              <w:t>)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lastRenderedPageBreak/>
              <w:t>7.</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proofErr w:type="gramStart"/>
            <w:r w:rsidRPr="005262FA">
              <w:rPr>
                <w:sz w:val="22"/>
                <w:szCs w:val="22"/>
              </w:rPr>
              <w:t>Сведения об опекуне (попечителе) ребенка (детей), в отношении которого (которых) подано заявление (за исключением случая установления опеки (попечительства) компетентным органом иностранного государства)</w:t>
            </w:r>
            <w:proofErr w:type="gramEnd"/>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Социальный фонд России (Единая цифровая платформа)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8.</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лишении (ограничении, восстановлении) родительских прав, сведения об отмене ограничения родительских прав, сведения об отобрании ребенка при угрозе его жизни или здоровью</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Социальный фонд России (Единая цифровая платформа)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9.</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об ограничении дееспособности или признании родителя либо иного законного представителя ребенка </w:t>
            </w:r>
            <w:proofErr w:type="gramStart"/>
            <w:r w:rsidRPr="005262FA">
              <w:rPr>
                <w:sz w:val="22"/>
                <w:szCs w:val="22"/>
              </w:rPr>
              <w:t>недееспособным</w:t>
            </w:r>
            <w:proofErr w:type="gramEnd"/>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Социальный фонд России (Единая цифровая платформа)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10.</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об </w:t>
            </w:r>
            <w:hyperlink r:id="rId9" w:history="1">
              <w:r w:rsidRPr="005262FA">
                <w:rPr>
                  <w:bCs/>
                  <w:sz w:val="22"/>
                  <w:szCs w:val="22"/>
                </w:rPr>
                <w:t>идентификационном номере налогоплательщика</w:t>
              </w:r>
            </w:hyperlink>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налоговая служба (Единый государственный реестр)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11.</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страховом номере индивидуального лицевого счета в системе обязательного пенсионного страхования</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Социальный фонд России (Единая цифровая платформа)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12.</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вознаграждении за выполнение трудовых или иных обязанностей, включая выплаты стимулирующего характера, вознаграждении за выполненную работу, оказанную услугу, совершение действия в рамках гражданско-правового договора, в том числе по договору об осуществлении опеки или попечительства на возмездных условиях (договору о приемной семье, договору о патронатной семье)</w:t>
            </w:r>
          </w:p>
        </w:tc>
        <w:tc>
          <w:tcPr>
            <w:tcW w:w="4678" w:type="dxa"/>
            <w:tcBorders>
              <w:top w:val="single" w:sz="4" w:space="0" w:color="auto"/>
              <w:left w:val="single" w:sz="4" w:space="0" w:color="auto"/>
              <w:bottom w:val="single" w:sz="4" w:space="0" w:color="auto"/>
            </w:tcBorders>
          </w:tcPr>
          <w:p w:rsidR="006B65A2" w:rsidRPr="005262FA" w:rsidRDefault="006B65A2" w:rsidP="003F417E">
            <w:pPr>
              <w:pStyle w:val="afe"/>
              <w:rPr>
                <w:sz w:val="22"/>
                <w:szCs w:val="22"/>
              </w:rPr>
            </w:pPr>
            <w:r w:rsidRPr="005262FA">
              <w:rPr>
                <w:sz w:val="22"/>
                <w:szCs w:val="22"/>
              </w:rPr>
              <w:t>Федеральная налоговая служба (автоматизир</w:t>
            </w:r>
            <w:r w:rsidR="003F417E" w:rsidRPr="005262FA">
              <w:rPr>
                <w:sz w:val="22"/>
                <w:szCs w:val="22"/>
              </w:rPr>
              <w:t>ованная информационная система «</w:t>
            </w:r>
            <w:r w:rsidRPr="005262FA">
              <w:rPr>
                <w:sz w:val="22"/>
                <w:szCs w:val="22"/>
              </w:rPr>
              <w:t>Налог-3</w:t>
            </w:r>
            <w:r w:rsidR="003F417E" w:rsidRPr="005262FA">
              <w:rPr>
                <w:sz w:val="22"/>
                <w:szCs w:val="22"/>
              </w:rPr>
              <w:t>»</w:t>
            </w:r>
            <w:r w:rsidRPr="005262FA">
              <w:rPr>
                <w:sz w:val="22"/>
                <w:szCs w:val="22"/>
              </w:rPr>
              <w:t>)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13.</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доходах военнослужащих, сотрудников войск национальной гвардии Российской Федерации, органов принудительного исполнения Российской Федерации, таможенных органов Российской Федерации, Главного управления специальных программ Президента Российской Федерации</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налоговая служба (по запросу в Министерство обороны Российской Федерации, Федеральную службу войск национальной гвардии Российской Федерации, Федеральную службу судебных приставов Российской Федерации, Федеральную таможенную службу Российской Федерации, Главное управление специальных программ Президента Российской Федерации)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14.</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о суммах пенсии, пособий и иных аналогичных выплат, в том числе выплат по обязательному социальному </w:t>
            </w:r>
            <w:r w:rsidRPr="005262FA">
              <w:rPr>
                <w:sz w:val="22"/>
                <w:szCs w:val="22"/>
              </w:rPr>
              <w:lastRenderedPageBreak/>
              <w:t>страхованию и выплат компенсационного характера, полученных в соответствии с законодательством Российской Федерации и (или) законодательством субъекта Российской Федерации</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lastRenderedPageBreak/>
              <w:t xml:space="preserve">Социальный фонд России (Единая цифровая платформа) (посредством использования системы межведомственного электронного </w:t>
            </w:r>
            <w:r w:rsidRPr="005262FA">
              <w:rPr>
                <w:sz w:val="22"/>
                <w:szCs w:val="22"/>
              </w:rPr>
              <w:lastRenderedPageBreak/>
              <w:t>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lastRenderedPageBreak/>
              <w:t>15.</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о выплатах правопреемникам умерших застрахованных лиц в случаях, предусмотренных </w:t>
            </w:r>
            <w:hyperlink r:id="rId10" w:history="1">
              <w:r w:rsidRPr="005262FA">
                <w:rPr>
                  <w:rStyle w:val="afc"/>
                  <w:rFonts w:cs="Arial"/>
                  <w:b w:val="0"/>
                  <w:color w:val="auto"/>
                  <w:sz w:val="22"/>
                  <w:szCs w:val="22"/>
                </w:rPr>
                <w:t>законодательством</w:t>
              </w:r>
            </w:hyperlink>
            <w:r w:rsidRPr="005262FA">
              <w:rPr>
                <w:sz w:val="22"/>
                <w:szCs w:val="22"/>
              </w:rPr>
              <w:t xml:space="preserve"> Российской Федерации об обязательном пенсионном страховании</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Социальный фонд России (Единая цифровая платформа)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16.</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w:t>
            </w:r>
            <w:proofErr w:type="gramStart"/>
            <w:r w:rsidRPr="005262FA">
              <w:rPr>
                <w:sz w:val="22"/>
                <w:szCs w:val="22"/>
              </w:rPr>
              <w:t>об осуществлении оформленного в соответствии с законодательством Российской Федерации ухода за нетрудоспособными лицами в период</w:t>
            </w:r>
            <w:proofErr w:type="gramEnd"/>
            <w:r w:rsidRPr="005262FA">
              <w:rPr>
                <w:sz w:val="22"/>
                <w:szCs w:val="22"/>
              </w:rPr>
              <w:t xml:space="preserve"> расчета размера среднедушевого дохода</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 xml:space="preserve">Социальный фонд России (Единая цифровая платформа) (посредством заключения соглашений о межведомственном взаимодействии органов социальной защиты </w:t>
            </w:r>
            <w:hyperlink w:anchor="sub_1888" w:history="1">
              <w:r w:rsidRPr="005262FA">
                <w:rPr>
                  <w:rStyle w:val="afc"/>
                  <w:rFonts w:cs="Arial"/>
                  <w:sz w:val="22"/>
                  <w:szCs w:val="22"/>
                </w:rPr>
                <w:t>&lt;*&gt;</w:t>
              </w:r>
            </w:hyperlink>
            <w:r w:rsidRPr="005262FA">
              <w:rPr>
                <w:sz w:val="22"/>
                <w:szCs w:val="22"/>
              </w:rPr>
              <w:t xml:space="preserve"> с Отделением Фонда пенсионного и социального страхования Российской Федерации по Ставропольскому краю)</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17.</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о наличии статуса безработного или ищущего работу на момент подачи заявления </w:t>
            </w:r>
            <w:hyperlink w:anchor="sub_1888" w:history="1">
              <w:r w:rsidRPr="005262FA">
                <w:rPr>
                  <w:rStyle w:val="afc"/>
                  <w:rFonts w:cs="Arial"/>
                  <w:sz w:val="22"/>
                  <w:szCs w:val="22"/>
                </w:rPr>
                <w:t>&lt;*&gt;</w:t>
              </w:r>
            </w:hyperlink>
            <w:r w:rsidRPr="005262FA">
              <w:rPr>
                <w:sz w:val="22"/>
                <w:szCs w:val="22"/>
              </w:rPr>
              <w:t xml:space="preserve"> и (или) в период, за который рассчитывается размер среднедушевого дохода семьи</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 xml:space="preserve">Федеральная служба по труду и занятости (Единая цифровая платформа в сфере </w:t>
            </w:r>
            <w:r w:rsidR="003F417E" w:rsidRPr="005262FA">
              <w:rPr>
                <w:sz w:val="22"/>
                <w:szCs w:val="22"/>
              </w:rPr>
              <w:t>занятости и трудовых отношений «</w:t>
            </w:r>
            <w:r w:rsidRPr="005262FA">
              <w:rPr>
                <w:sz w:val="22"/>
                <w:szCs w:val="22"/>
              </w:rPr>
              <w:t>Работа в России</w:t>
            </w:r>
            <w:r w:rsidR="003F417E" w:rsidRPr="005262FA">
              <w:rPr>
                <w:sz w:val="22"/>
                <w:szCs w:val="22"/>
              </w:rPr>
              <w:t>»</w:t>
            </w:r>
            <w:r w:rsidRPr="005262FA">
              <w:rPr>
                <w:sz w:val="22"/>
                <w:szCs w:val="22"/>
              </w:rPr>
              <w:t>);</w:t>
            </w:r>
          </w:p>
          <w:p w:rsidR="006B65A2" w:rsidRPr="005262FA" w:rsidRDefault="006B65A2" w:rsidP="009B48D4">
            <w:pPr>
              <w:pStyle w:val="afe"/>
              <w:rPr>
                <w:sz w:val="22"/>
                <w:szCs w:val="22"/>
              </w:rPr>
            </w:pPr>
            <w:r w:rsidRPr="005262FA">
              <w:rPr>
                <w:sz w:val="22"/>
                <w:szCs w:val="22"/>
              </w:rPr>
              <w:t>Федеральная налоговая служба (Единый федеральный информационный регистр, содержащий сведения о населении Российской Федерации)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18.</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дивидендах, процентах и иных доходах, полученных по операциям с ценными бумагами и операциям с производными финансовыми инструментами (с учетом понесенных расходов), а также в связи с участием в управлении организацией</w:t>
            </w:r>
          </w:p>
        </w:tc>
        <w:tc>
          <w:tcPr>
            <w:tcW w:w="4678" w:type="dxa"/>
            <w:tcBorders>
              <w:top w:val="single" w:sz="4" w:space="0" w:color="auto"/>
              <w:left w:val="single" w:sz="4" w:space="0" w:color="auto"/>
              <w:bottom w:val="single" w:sz="4" w:space="0" w:color="auto"/>
            </w:tcBorders>
          </w:tcPr>
          <w:p w:rsidR="006B65A2" w:rsidRPr="005262FA" w:rsidRDefault="006B65A2" w:rsidP="003F417E">
            <w:pPr>
              <w:pStyle w:val="afe"/>
              <w:rPr>
                <w:sz w:val="22"/>
                <w:szCs w:val="22"/>
              </w:rPr>
            </w:pPr>
            <w:r w:rsidRPr="005262FA">
              <w:rPr>
                <w:sz w:val="22"/>
                <w:szCs w:val="22"/>
              </w:rPr>
              <w:t>Федеральная налоговая служба (автоматизир</w:t>
            </w:r>
            <w:r w:rsidR="003F417E" w:rsidRPr="005262FA">
              <w:rPr>
                <w:sz w:val="22"/>
                <w:szCs w:val="22"/>
              </w:rPr>
              <w:t>ованная информационная система «</w:t>
            </w:r>
            <w:r w:rsidRPr="005262FA">
              <w:rPr>
                <w:sz w:val="22"/>
                <w:szCs w:val="22"/>
              </w:rPr>
              <w:t>Налог-3</w:t>
            </w:r>
            <w:r w:rsidR="003F417E" w:rsidRPr="005262FA">
              <w:rPr>
                <w:sz w:val="22"/>
                <w:szCs w:val="22"/>
              </w:rPr>
              <w:t>»</w:t>
            </w:r>
            <w:r w:rsidRPr="005262FA">
              <w:rPr>
                <w:sz w:val="22"/>
                <w:szCs w:val="22"/>
              </w:rPr>
              <w:t>)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19.</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доходах в виде процентов по вкладам (остаткам на счетах) в банках</w:t>
            </w:r>
          </w:p>
        </w:tc>
        <w:tc>
          <w:tcPr>
            <w:tcW w:w="4678" w:type="dxa"/>
            <w:tcBorders>
              <w:top w:val="single" w:sz="4" w:space="0" w:color="auto"/>
              <w:left w:val="single" w:sz="4" w:space="0" w:color="auto"/>
              <w:bottom w:val="single" w:sz="4" w:space="0" w:color="auto"/>
            </w:tcBorders>
          </w:tcPr>
          <w:p w:rsidR="006B65A2" w:rsidRPr="005262FA" w:rsidRDefault="006B65A2" w:rsidP="003F417E">
            <w:pPr>
              <w:pStyle w:val="afe"/>
              <w:rPr>
                <w:sz w:val="22"/>
                <w:szCs w:val="22"/>
              </w:rPr>
            </w:pPr>
            <w:r w:rsidRPr="005262FA">
              <w:rPr>
                <w:sz w:val="22"/>
                <w:szCs w:val="22"/>
              </w:rPr>
              <w:t>Федеральная налоговая служба (автоматизир</w:t>
            </w:r>
            <w:r w:rsidR="003F417E" w:rsidRPr="005262FA">
              <w:rPr>
                <w:sz w:val="22"/>
                <w:szCs w:val="22"/>
              </w:rPr>
              <w:t>ованная информационная система «</w:t>
            </w:r>
            <w:r w:rsidRPr="005262FA">
              <w:rPr>
                <w:sz w:val="22"/>
                <w:szCs w:val="22"/>
              </w:rPr>
              <w:t>Налог-3</w:t>
            </w:r>
            <w:r w:rsidR="003F417E" w:rsidRPr="005262FA">
              <w:rPr>
                <w:sz w:val="22"/>
                <w:szCs w:val="22"/>
              </w:rPr>
              <w:t>»</w:t>
            </w:r>
            <w:r w:rsidRPr="005262FA">
              <w:rPr>
                <w:sz w:val="22"/>
                <w:szCs w:val="22"/>
              </w:rPr>
              <w:t>)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20.</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регистрации физического лица в качестве индивидуального предпринимателя</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налоговая служба (Единый государственный реестр)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21.</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доходах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доходах от занятия частной практикой</w:t>
            </w:r>
          </w:p>
        </w:tc>
        <w:tc>
          <w:tcPr>
            <w:tcW w:w="4678" w:type="dxa"/>
            <w:tcBorders>
              <w:top w:val="single" w:sz="4" w:space="0" w:color="auto"/>
              <w:left w:val="single" w:sz="4" w:space="0" w:color="auto"/>
              <w:bottom w:val="single" w:sz="4" w:space="0" w:color="auto"/>
            </w:tcBorders>
          </w:tcPr>
          <w:p w:rsidR="006B65A2" w:rsidRPr="005262FA" w:rsidRDefault="006B65A2" w:rsidP="003F417E">
            <w:pPr>
              <w:pStyle w:val="afe"/>
              <w:rPr>
                <w:sz w:val="22"/>
                <w:szCs w:val="22"/>
              </w:rPr>
            </w:pPr>
            <w:r w:rsidRPr="005262FA">
              <w:rPr>
                <w:sz w:val="22"/>
                <w:szCs w:val="22"/>
              </w:rPr>
              <w:t>Федеральная налоговая служба (автоматизир</w:t>
            </w:r>
            <w:r w:rsidR="003F417E" w:rsidRPr="005262FA">
              <w:rPr>
                <w:sz w:val="22"/>
                <w:szCs w:val="22"/>
              </w:rPr>
              <w:t>ованная информационная система «</w:t>
            </w:r>
            <w:r w:rsidRPr="005262FA">
              <w:rPr>
                <w:sz w:val="22"/>
                <w:szCs w:val="22"/>
              </w:rPr>
              <w:t>Налог-3</w:t>
            </w:r>
            <w:r w:rsidR="003F417E" w:rsidRPr="005262FA">
              <w:rPr>
                <w:sz w:val="22"/>
                <w:szCs w:val="22"/>
              </w:rPr>
              <w:t>»</w:t>
            </w:r>
            <w:r w:rsidRPr="005262FA">
              <w:rPr>
                <w:sz w:val="22"/>
                <w:szCs w:val="22"/>
              </w:rPr>
              <w:t>)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22.</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о доходах, полученных в рамках применения специального налогового режима "Налог на </w:t>
            </w:r>
            <w:r w:rsidRPr="005262FA">
              <w:rPr>
                <w:sz w:val="22"/>
                <w:szCs w:val="22"/>
              </w:rPr>
              <w:lastRenderedPageBreak/>
              <w:t>профессиональный доход"</w:t>
            </w:r>
          </w:p>
        </w:tc>
        <w:tc>
          <w:tcPr>
            <w:tcW w:w="4678" w:type="dxa"/>
            <w:tcBorders>
              <w:top w:val="single" w:sz="4" w:space="0" w:color="auto"/>
              <w:left w:val="single" w:sz="4" w:space="0" w:color="auto"/>
              <w:bottom w:val="single" w:sz="4" w:space="0" w:color="auto"/>
            </w:tcBorders>
          </w:tcPr>
          <w:p w:rsidR="006B65A2" w:rsidRPr="005262FA" w:rsidRDefault="006B65A2" w:rsidP="003F417E">
            <w:pPr>
              <w:pStyle w:val="afe"/>
              <w:rPr>
                <w:sz w:val="22"/>
                <w:szCs w:val="22"/>
              </w:rPr>
            </w:pPr>
            <w:r w:rsidRPr="005262FA">
              <w:rPr>
                <w:sz w:val="22"/>
                <w:szCs w:val="22"/>
              </w:rPr>
              <w:lastRenderedPageBreak/>
              <w:t xml:space="preserve">Федеральная налоговая служба (автоматизированная информационная система </w:t>
            </w:r>
            <w:r w:rsidR="003F417E" w:rsidRPr="005262FA">
              <w:rPr>
                <w:sz w:val="22"/>
                <w:szCs w:val="22"/>
              </w:rPr>
              <w:t>«</w:t>
            </w:r>
            <w:r w:rsidRPr="005262FA">
              <w:rPr>
                <w:sz w:val="22"/>
                <w:szCs w:val="22"/>
              </w:rPr>
              <w:t>Налог-3</w:t>
            </w:r>
            <w:r w:rsidR="003F417E" w:rsidRPr="005262FA">
              <w:rPr>
                <w:sz w:val="22"/>
                <w:szCs w:val="22"/>
              </w:rPr>
              <w:t>»</w:t>
            </w:r>
            <w:r w:rsidRPr="005262FA">
              <w:rPr>
                <w:sz w:val="22"/>
                <w:szCs w:val="22"/>
              </w:rPr>
              <w:t xml:space="preserve">) (посредством использования </w:t>
            </w:r>
            <w:r w:rsidRPr="005262FA">
              <w:rPr>
                <w:sz w:val="22"/>
                <w:szCs w:val="22"/>
              </w:rPr>
              <w:lastRenderedPageBreak/>
              <w:t>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lastRenderedPageBreak/>
              <w:t>23.</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доходах по договорам авторского заказа, об отчуждении исключительного права на результаты интеллектуальной деятельности и лицензионным договорам</w:t>
            </w:r>
          </w:p>
        </w:tc>
        <w:tc>
          <w:tcPr>
            <w:tcW w:w="4678" w:type="dxa"/>
            <w:tcBorders>
              <w:top w:val="single" w:sz="4" w:space="0" w:color="auto"/>
              <w:left w:val="single" w:sz="4" w:space="0" w:color="auto"/>
              <w:bottom w:val="single" w:sz="4" w:space="0" w:color="auto"/>
            </w:tcBorders>
          </w:tcPr>
          <w:p w:rsidR="006B65A2" w:rsidRPr="005262FA" w:rsidRDefault="006B65A2" w:rsidP="003F417E">
            <w:pPr>
              <w:pStyle w:val="afe"/>
              <w:rPr>
                <w:sz w:val="22"/>
                <w:szCs w:val="22"/>
              </w:rPr>
            </w:pPr>
            <w:r w:rsidRPr="005262FA">
              <w:rPr>
                <w:sz w:val="22"/>
                <w:szCs w:val="22"/>
              </w:rPr>
              <w:t>Федеральная налоговая служба (автоматизир</w:t>
            </w:r>
            <w:r w:rsidR="003F417E" w:rsidRPr="005262FA">
              <w:rPr>
                <w:sz w:val="22"/>
                <w:szCs w:val="22"/>
              </w:rPr>
              <w:t>ованная информационная система «</w:t>
            </w:r>
            <w:r w:rsidRPr="005262FA">
              <w:rPr>
                <w:sz w:val="22"/>
                <w:szCs w:val="22"/>
              </w:rPr>
              <w:t>Налог-3</w:t>
            </w:r>
            <w:r w:rsidR="003F417E" w:rsidRPr="005262FA">
              <w:rPr>
                <w:sz w:val="22"/>
                <w:szCs w:val="22"/>
              </w:rPr>
              <w:t>»</w:t>
            </w:r>
            <w:r w:rsidRPr="005262FA">
              <w:rPr>
                <w:sz w:val="22"/>
                <w:szCs w:val="22"/>
              </w:rPr>
              <w:t>)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24.</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налогооблагаемых доходах от реализации недвижимого имущества, а также доходах от сдачи в аренду (наем, поднаем) имущества</w:t>
            </w:r>
          </w:p>
        </w:tc>
        <w:tc>
          <w:tcPr>
            <w:tcW w:w="4678" w:type="dxa"/>
            <w:tcBorders>
              <w:top w:val="single" w:sz="4" w:space="0" w:color="auto"/>
              <w:left w:val="single" w:sz="4" w:space="0" w:color="auto"/>
              <w:bottom w:val="single" w:sz="4" w:space="0" w:color="auto"/>
            </w:tcBorders>
          </w:tcPr>
          <w:p w:rsidR="006B65A2" w:rsidRPr="005262FA" w:rsidRDefault="006B65A2" w:rsidP="003F417E">
            <w:pPr>
              <w:pStyle w:val="afe"/>
              <w:rPr>
                <w:sz w:val="22"/>
                <w:szCs w:val="22"/>
              </w:rPr>
            </w:pPr>
            <w:r w:rsidRPr="005262FA">
              <w:rPr>
                <w:sz w:val="22"/>
                <w:szCs w:val="22"/>
              </w:rPr>
              <w:t>Федеральная налоговая служба (автоматизир</w:t>
            </w:r>
            <w:r w:rsidR="003F417E" w:rsidRPr="005262FA">
              <w:rPr>
                <w:sz w:val="22"/>
                <w:szCs w:val="22"/>
              </w:rPr>
              <w:t>ованная информационная система «</w:t>
            </w:r>
            <w:r w:rsidRPr="005262FA">
              <w:rPr>
                <w:sz w:val="22"/>
                <w:szCs w:val="22"/>
              </w:rPr>
              <w:t>Налог-3</w:t>
            </w:r>
            <w:r w:rsidR="003F417E" w:rsidRPr="005262FA">
              <w:rPr>
                <w:sz w:val="22"/>
                <w:szCs w:val="22"/>
              </w:rPr>
              <w:t>»</w:t>
            </w:r>
            <w:r w:rsidRPr="005262FA">
              <w:rPr>
                <w:sz w:val="22"/>
                <w:szCs w:val="22"/>
              </w:rPr>
              <w:t>)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25.</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доходах, полученных в результате выигрышей, выплачиваемых организаторами лотерей, тотализаторов и других основанных на риске игр</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налоговая служба (автоматизир</w:t>
            </w:r>
            <w:r w:rsidR="003F417E" w:rsidRPr="005262FA">
              <w:rPr>
                <w:sz w:val="22"/>
                <w:szCs w:val="22"/>
              </w:rPr>
              <w:t>ованная информационная система «</w:t>
            </w:r>
            <w:r w:rsidRPr="005262FA">
              <w:rPr>
                <w:sz w:val="22"/>
                <w:szCs w:val="22"/>
              </w:rPr>
              <w:t>Нал</w:t>
            </w:r>
            <w:r w:rsidR="003F417E" w:rsidRPr="005262FA">
              <w:rPr>
                <w:sz w:val="22"/>
                <w:szCs w:val="22"/>
              </w:rPr>
              <w:t>ог-3»</w:t>
            </w:r>
            <w:r w:rsidRPr="005262FA">
              <w:rPr>
                <w:sz w:val="22"/>
                <w:szCs w:val="22"/>
              </w:rPr>
              <w:t>)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26.</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получаемых алиментах (в случае если средства перечислены взыскателю со счета по учету средств, поступающих во временное распоряжение отдела судебных приставов, по исполнительному производству о взыскании алиментов)</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служба судебных приставов Российской Федерации (ведомственная информационная система)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27.</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суммах единовременной материальной помощи, выплачиваемой за счет средств федерального бюджета, бюджетов субъектов Российской Федерации, местных бюджетов и иных источников в связи со стихийным бедствием или другими чрезвычайными обстоятельствами, а также в связи с террористическим актом</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 xml:space="preserve">министерство </w:t>
            </w:r>
            <w:hyperlink w:anchor="sub_1888" w:history="1">
              <w:r w:rsidRPr="005262FA">
                <w:rPr>
                  <w:rStyle w:val="afc"/>
                  <w:rFonts w:cs="Arial"/>
                  <w:sz w:val="22"/>
                  <w:szCs w:val="22"/>
                </w:rPr>
                <w:t>&lt;*&gt;</w:t>
              </w:r>
            </w:hyperlink>
            <w:r w:rsidRPr="005262FA">
              <w:rPr>
                <w:sz w:val="22"/>
                <w:szCs w:val="22"/>
              </w:rPr>
              <w:t xml:space="preserve"> (посредством использования Единой информационной системы, а также посредством направления межведомственного запроса </w:t>
            </w:r>
            <w:hyperlink w:anchor="sub_1888" w:history="1">
              <w:r w:rsidRPr="005262FA">
                <w:rPr>
                  <w:rStyle w:val="afc"/>
                  <w:rFonts w:cs="Arial"/>
                  <w:sz w:val="22"/>
                  <w:szCs w:val="22"/>
                </w:rPr>
                <w:t>&lt;*&gt;</w:t>
              </w:r>
            </w:hyperlink>
            <w:r w:rsidRPr="005262FA">
              <w:rPr>
                <w:sz w:val="22"/>
                <w:szCs w:val="22"/>
              </w:rPr>
              <w:t xml:space="preserve"> на бумажном носителе)</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28.</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регистрации по месту жительства и месту пребывания гражданина Российской Федерации в пределах Российской Федерации</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Министерство внутренних дел Российской Федерации (далее - МВД России) (ведомственная информационная система) (посредством использования системы межведомственного электронного взаимодействия) - до 01 января 2026 года;</w:t>
            </w:r>
          </w:p>
          <w:p w:rsidR="006B65A2" w:rsidRPr="005262FA" w:rsidRDefault="006B65A2" w:rsidP="009B48D4">
            <w:pPr>
              <w:pStyle w:val="afe"/>
              <w:rPr>
                <w:sz w:val="22"/>
                <w:szCs w:val="22"/>
              </w:rPr>
            </w:pPr>
            <w:r w:rsidRPr="005262FA">
              <w:rPr>
                <w:sz w:val="22"/>
                <w:szCs w:val="22"/>
              </w:rPr>
              <w:t>Федеральная налоговая служба (единый федеральный информационный регистр, содержащий сведения о населении Российской Федерации)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29.</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действительности паспорта гражданина Российской Федерации, предъявленного на определенное имя</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МВД России (ведомственная информационная система) (посредством использования системы межведомственного электронного взаимодействия) - до 01 января 2026 года;</w:t>
            </w:r>
          </w:p>
          <w:p w:rsidR="006B65A2" w:rsidRPr="005262FA" w:rsidRDefault="006B65A2" w:rsidP="009B48D4">
            <w:pPr>
              <w:pStyle w:val="afe"/>
              <w:rPr>
                <w:sz w:val="22"/>
                <w:szCs w:val="22"/>
              </w:rPr>
            </w:pPr>
            <w:r w:rsidRPr="005262FA">
              <w:rPr>
                <w:sz w:val="22"/>
                <w:szCs w:val="22"/>
              </w:rPr>
              <w:t>Федеральная налоговая служба (единый федеральный информационный регистр, содержащий сведения о населении Российской Федерации)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lastRenderedPageBreak/>
              <w:t>30.</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ранее выданных паспортах, удостоверяющих личность гражданина на территории Российской Федерации</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МВД России (ведомственная информационная система) (посредством использования системы межведомственного электронного взаимодействия) - до 01 января 2026 года;</w:t>
            </w:r>
          </w:p>
          <w:p w:rsidR="006B65A2" w:rsidRPr="005262FA" w:rsidRDefault="006B65A2" w:rsidP="009B48D4">
            <w:pPr>
              <w:pStyle w:val="afe"/>
              <w:rPr>
                <w:sz w:val="22"/>
                <w:szCs w:val="22"/>
              </w:rPr>
            </w:pPr>
            <w:r w:rsidRPr="005262FA">
              <w:rPr>
                <w:sz w:val="22"/>
                <w:szCs w:val="22"/>
              </w:rPr>
              <w:t>Федеральная налоговая служба (единый федеральный информационный регистр, содержащий сведения о населении Российской Федерации)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31.</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о пребывании в местах </w:t>
            </w:r>
            <w:proofErr w:type="gramStart"/>
            <w:r w:rsidRPr="005262FA">
              <w:rPr>
                <w:sz w:val="22"/>
                <w:szCs w:val="22"/>
              </w:rPr>
              <w:t>лишения свободы членов семьи заявителя</w:t>
            </w:r>
            <w:proofErr w:type="gramEnd"/>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служба исполнения наказаний Российской Федерации (ведомственная информационная система)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32.</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наличии инвалидности и ее группе (при наличии)</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Социальный фонд России (Единая цифровая платформа)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33.</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о применении в отношении заявителя </w:t>
            </w:r>
            <w:hyperlink w:anchor="sub_1888" w:history="1">
              <w:r w:rsidRPr="005262FA">
                <w:rPr>
                  <w:rStyle w:val="afc"/>
                  <w:rFonts w:cs="Arial"/>
                  <w:sz w:val="22"/>
                  <w:szCs w:val="22"/>
                </w:rPr>
                <w:t>&lt;*&gt;</w:t>
              </w:r>
            </w:hyperlink>
            <w:r w:rsidRPr="005262FA">
              <w:rPr>
                <w:sz w:val="22"/>
                <w:szCs w:val="22"/>
              </w:rPr>
              <w:t xml:space="preserve"> и (или) членов его семьи меры пресечения в виде заключения под стражу</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служба исполнения наказаний Российской Федерации (ведомственная информационная система)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34.</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трудовой деятельности</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Социальный фонд России (Единая цифровая платформа)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35.</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об освобождении из мест лишения свободы заявителя и (или) членов его семьи в период, за который рассчитывается размер среднедушевого дохода семьи</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служба исполнения наказаний Российской Федерации (ведомственная информационная система)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36.</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w:t>
            </w:r>
            <w:proofErr w:type="gramStart"/>
            <w:r w:rsidRPr="005262FA">
              <w:rPr>
                <w:sz w:val="22"/>
                <w:szCs w:val="22"/>
              </w:rPr>
              <w:t>о постановке на учет в медицинской организации в связи с беременностью</w:t>
            </w:r>
            <w:proofErr w:type="gramEnd"/>
            <w:r w:rsidRPr="005262FA">
              <w:rPr>
                <w:sz w:val="22"/>
                <w:szCs w:val="22"/>
              </w:rPr>
              <w:t xml:space="preserve">, а также о </w:t>
            </w:r>
            <w:proofErr w:type="spellStart"/>
            <w:r w:rsidRPr="005262FA">
              <w:rPr>
                <w:sz w:val="22"/>
                <w:szCs w:val="22"/>
              </w:rPr>
              <w:t>родоразрешении</w:t>
            </w:r>
            <w:proofErr w:type="spellEnd"/>
            <w:r w:rsidRPr="005262FA">
              <w:rPr>
                <w:sz w:val="22"/>
                <w:szCs w:val="22"/>
              </w:rPr>
              <w:t xml:space="preserve"> или прерывании беременности (при наличии родового сертификата в форме электронного документа)</w:t>
            </w:r>
          </w:p>
        </w:tc>
        <w:tc>
          <w:tcPr>
            <w:tcW w:w="4678" w:type="dxa"/>
            <w:tcBorders>
              <w:top w:val="single" w:sz="4" w:space="0" w:color="auto"/>
              <w:left w:val="single" w:sz="4" w:space="0" w:color="auto"/>
              <w:bottom w:val="single" w:sz="4" w:space="0" w:color="auto"/>
            </w:tcBorders>
          </w:tcPr>
          <w:p w:rsidR="006B65A2" w:rsidRPr="005262FA" w:rsidRDefault="006B65A2" w:rsidP="003F417E">
            <w:pPr>
              <w:pStyle w:val="afe"/>
              <w:rPr>
                <w:sz w:val="22"/>
                <w:szCs w:val="22"/>
              </w:rPr>
            </w:pPr>
            <w:r w:rsidRPr="005262FA">
              <w:rPr>
                <w:sz w:val="22"/>
                <w:szCs w:val="22"/>
              </w:rPr>
              <w:t>Социальный фонд России (федеральная государственная информаци</w:t>
            </w:r>
            <w:r w:rsidR="003F417E" w:rsidRPr="005262FA">
              <w:rPr>
                <w:sz w:val="22"/>
                <w:szCs w:val="22"/>
              </w:rPr>
              <w:t>онная система «</w:t>
            </w:r>
            <w:r w:rsidRPr="005262FA">
              <w:rPr>
                <w:sz w:val="22"/>
                <w:szCs w:val="22"/>
              </w:rPr>
              <w:t xml:space="preserve">Единая интегрированная информационная система </w:t>
            </w:r>
            <w:r w:rsidR="003F417E" w:rsidRPr="005262FA">
              <w:rPr>
                <w:sz w:val="22"/>
                <w:szCs w:val="22"/>
              </w:rPr>
              <w:t>«</w:t>
            </w:r>
            <w:r w:rsidRPr="005262FA">
              <w:rPr>
                <w:sz w:val="22"/>
                <w:szCs w:val="22"/>
              </w:rPr>
              <w:t>Соцстрах</w:t>
            </w:r>
            <w:r w:rsidR="003F417E" w:rsidRPr="005262FA">
              <w:rPr>
                <w:sz w:val="22"/>
                <w:szCs w:val="22"/>
              </w:rPr>
              <w:t>»</w:t>
            </w:r>
            <w:r w:rsidRPr="005262FA">
              <w:rPr>
                <w:sz w:val="22"/>
                <w:szCs w:val="22"/>
              </w:rPr>
              <w:t xml:space="preserve"> Фонда социального страхования Российской Федерации</w:t>
            </w:r>
            <w:r w:rsidR="003F417E" w:rsidRPr="005262FA">
              <w:rPr>
                <w:sz w:val="22"/>
                <w:szCs w:val="22"/>
              </w:rPr>
              <w:t>»</w:t>
            </w:r>
            <w:r w:rsidRPr="005262FA">
              <w:rPr>
                <w:sz w:val="22"/>
                <w:szCs w:val="22"/>
              </w:rPr>
              <w:t>)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37.</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факте прохождения заявителем или членами его семьи непрерывного лечения длительностью свыше 2 месяцев, вследствие чего временно невозможно осуществление трудовой деятельности в период, за который рассчитывается размер среднедушевого дохода семьи</w:t>
            </w:r>
          </w:p>
        </w:tc>
        <w:tc>
          <w:tcPr>
            <w:tcW w:w="4678" w:type="dxa"/>
            <w:tcBorders>
              <w:top w:val="single" w:sz="4" w:space="0" w:color="auto"/>
              <w:left w:val="single" w:sz="4" w:space="0" w:color="auto"/>
              <w:bottom w:val="single" w:sz="4" w:space="0" w:color="auto"/>
            </w:tcBorders>
          </w:tcPr>
          <w:p w:rsidR="006B65A2" w:rsidRPr="005262FA" w:rsidRDefault="006B65A2" w:rsidP="003F417E">
            <w:pPr>
              <w:pStyle w:val="afe"/>
              <w:rPr>
                <w:sz w:val="22"/>
                <w:szCs w:val="22"/>
              </w:rPr>
            </w:pPr>
            <w:r w:rsidRPr="005262FA">
              <w:rPr>
                <w:sz w:val="22"/>
                <w:szCs w:val="22"/>
              </w:rPr>
              <w:t>Социальный фонд России (федеральная государс</w:t>
            </w:r>
            <w:r w:rsidR="003F417E" w:rsidRPr="005262FA">
              <w:rPr>
                <w:sz w:val="22"/>
                <w:szCs w:val="22"/>
              </w:rPr>
              <w:t>твенная информационная система «</w:t>
            </w:r>
            <w:r w:rsidRPr="005262FA">
              <w:rPr>
                <w:sz w:val="22"/>
                <w:szCs w:val="22"/>
              </w:rPr>
              <w:t>Единая интегрир</w:t>
            </w:r>
            <w:r w:rsidR="003F417E" w:rsidRPr="005262FA">
              <w:rPr>
                <w:sz w:val="22"/>
                <w:szCs w:val="22"/>
              </w:rPr>
              <w:t>ованная информационная система «</w:t>
            </w:r>
            <w:r w:rsidRPr="005262FA">
              <w:rPr>
                <w:sz w:val="22"/>
                <w:szCs w:val="22"/>
              </w:rPr>
              <w:t>Соцстрах</w:t>
            </w:r>
            <w:r w:rsidR="003F417E" w:rsidRPr="005262FA">
              <w:rPr>
                <w:sz w:val="22"/>
                <w:szCs w:val="22"/>
              </w:rPr>
              <w:t>»</w:t>
            </w:r>
            <w:r w:rsidRPr="005262FA">
              <w:rPr>
                <w:sz w:val="22"/>
                <w:szCs w:val="22"/>
              </w:rPr>
              <w:t xml:space="preserve"> Фонда пенсионного и социального с</w:t>
            </w:r>
            <w:r w:rsidR="003F417E" w:rsidRPr="005262FA">
              <w:rPr>
                <w:sz w:val="22"/>
                <w:szCs w:val="22"/>
              </w:rPr>
              <w:t>трахования Российской Федерации»</w:t>
            </w:r>
            <w:r w:rsidRPr="005262FA">
              <w:rPr>
                <w:sz w:val="22"/>
                <w:szCs w:val="22"/>
              </w:rPr>
              <w:t>)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38.</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недвижимом имуществе, содержащиеся в Едином государственном реестре недвижимости</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Федеральная служба государственной регистрации, кадастра и картографии (Единый государственный реестр недвижимости) (посредством использования системы межведомственного электронного взаимодействия)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39.</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 xml:space="preserve">Сведения, подтверждающие факт </w:t>
            </w:r>
            <w:r w:rsidRPr="005262FA">
              <w:rPr>
                <w:sz w:val="22"/>
                <w:szCs w:val="22"/>
              </w:rPr>
              <w:lastRenderedPageBreak/>
              <w:t>произошедшего пожара</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lastRenderedPageBreak/>
              <w:t xml:space="preserve">Министерство Российской Федерации по </w:t>
            </w:r>
            <w:r w:rsidRPr="005262FA">
              <w:rPr>
                <w:sz w:val="22"/>
                <w:szCs w:val="22"/>
              </w:rPr>
              <w:lastRenderedPageBreak/>
              <w:t>делам гражданской обороны, чрезвычайным ситуациям и ликвидации последствий стихийных бедствий</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lastRenderedPageBreak/>
              <w:t>40.</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признании пострадавшим в результате чрезвычайной ситуации, в том числе происшествия природного и техногенного характера, с указанием утраты (повреждения) единственного жилого помещения, принадлежащего заявителю и (или) членам его семьи, и (или) (имущества)</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орган местного самоуправления</w:t>
            </w:r>
          </w:p>
        </w:tc>
      </w:tr>
      <w:tr w:rsidR="006B65A2" w:rsidRPr="005262FA" w:rsidTr="006B65A2">
        <w:tc>
          <w:tcPr>
            <w:tcW w:w="837" w:type="dxa"/>
            <w:tcBorders>
              <w:top w:val="single" w:sz="4" w:space="0" w:color="auto"/>
              <w:bottom w:val="single" w:sz="4" w:space="0" w:color="auto"/>
              <w:right w:val="single" w:sz="4" w:space="0" w:color="auto"/>
            </w:tcBorders>
          </w:tcPr>
          <w:p w:rsidR="006B65A2" w:rsidRPr="005262FA" w:rsidRDefault="006B65A2" w:rsidP="009B48D4">
            <w:pPr>
              <w:pStyle w:val="afd"/>
              <w:jc w:val="center"/>
              <w:rPr>
                <w:sz w:val="22"/>
                <w:szCs w:val="22"/>
              </w:rPr>
            </w:pPr>
            <w:r w:rsidRPr="005262FA">
              <w:rPr>
                <w:sz w:val="22"/>
                <w:szCs w:val="22"/>
              </w:rPr>
              <w:t>41.</w:t>
            </w:r>
          </w:p>
        </w:tc>
        <w:tc>
          <w:tcPr>
            <w:tcW w:w="3983" w:type="dxa"/>
            <w:tcBorders>
              <w:top w:val="single" w:sz="4" w:space="0" w:color="auto"/>
              <w:left w:val="single" w:sz="4" w:space="0" w:color="auto"/>
              <w:bottom w:val="single" w:sz="4" w:space="0" w:color="auto"/>
              <w:right w:val="single" w:sz="4" w:space="0" w:color="auto"/>
            </w:tcBorders>
          </w:tcPr>
          <w:p w:rsidR="006B65A2" w:rsidRPr="005262FA" w:rsidRDefault="006B65A2" w:rsidP="009B48D4">
            <w:pPr>
              <w:pStyle w:val="afe"/>
              <w:rPr>
                <w:sz w:val="22"/>
                <w:szCs w:val="22"/>
              </w:rPr>
            </w:pPr>
            <w:r w:rsidRPr="005262FA">
              <w:rPr>
                <w:sz w:val="22"/>
                <w:szCs w:val="22"/>
              </w:rPr>
              <w:t>Сведения о неполучении (получении) государственной социальной помощи на основании социального контракта по месту жительства (по прежнему месту жительства) или по месту пребывания (по прежнему месту пребывания)</w:t>
            </w:r>
          </w:p>
        </w:tc>
        <w:tc>
          <w:tcPr>
            <w:tcW w:w="4678" w:type="dxa"/>
            <w:tcBorders>
              <w:top w:val="single" w:sz="4" w:space="0" w:color="auto"/>
              <w:left w:val="single" w:sz="4" w:space="0" w:color="auto"/>
              <w:bottom w:val="single" w:sz="4" w:space="0" w:color="auto"/>
            </w:tcBorders>
          </w:tcPr>
          <w:p w:rsidR="006B65A2" w:rsidRPr="005262FA" w:rsidRDefault="006B65A2" w:rsidP="009B48D4">
            <w:pPr>
              <w:pStyle w:val="afe"/>
              <w:rPr>
                <w:sz w:val="22"/>
                <w:szCs w:val="22"/>
              </w:rPr>
            </w:pPr>
            <w:r w:rsidRPr="005262FA">
              <w:rPr>
                <w:sz w:val="22"/>
                <w:szCs w:val="22"/>
              </w:rPr>
              <w:t>орган социальной защиты по месту жительства (по прежнему месту жительства) или по месту пребывания (по прежнему месту пребывания) заявителя (членов его семьи) (посредством использования Единой цифровой платформы, а также посредством направления межведомственного запроса на бумажном носителе)</w:t>
            </w:r>
          </w:p>
        </w:tc>
      </w:tr>
    </w:tbl>
    <w:bookmarkEnd w:id="0"/>
    <w:p w:rsidR="006B65A2" w:rsidRPr="006B65A2" w:rsidRDefault="006B65A2" w:rsidP="006B65A2">
      <w:pPr>
        <w:spacing w:after="0" w:line="240" w:lineRule="auto"/>
        <w:jc w:val="both"/>
        <w:rPr>
          <w:rFonts w:ascii="Times New Roman" w:hAnsi="Times New Roman"/>
        </w:rPr>
      </w:pPr>
      <w:r w:rsidRPr="006B65A2">
        <w:rPr>
          <w:rFonts w:ascii="Times New Roman" w:hAnsi="Times New Roman"/>
        </w:rPr>
        <w:t>_______</w:t>
      </w:r>
    </w:p>
    <w:p w:rsidR="006B65A2" w:rsidRPr="006B65A2" w:rsidRDefault="006B65A2" w:rsidP="006B65A2">
      <w:pPr>
        <w:spacing w:after="0" w:line="240" w:lineRule="auto"/>
        <w:jc w:val="both"/>
        <w:rPr>
          <w:rFonts w:ascii="Times New Roman" w:hAnsi="Times New Roman"/>
        </w:rPr>
      </w:pPr>
      <w:bookmarkStart w:id="1" w:name="sub_1888"/>
      <w:r w:rsidRPr="006B65A2">
        <w:rPr>
          <w:rStyle w:val="afb"/>
          <w:rFonts w:ascii="Times New Roman" w:hAnsi="Times New Roman"/>
          <w:bCs w:val="0"/>
        </w:rPr>
        <w:t>&lt;*&gt;</w:t>
      </w:r>
      <w:r w:rsidRPr="006B65A2">
        <w:rPr>
          <w:rFonts w:ascii="Times New Roman" w:hAnsi="Times New Roman"/>
        </w:rPr>
        <w:t xml:space="preserve"> Понятия </w:t>
      </w:r>
      <w:r w:rsidR="003F417E">
        <w:rPr>
          <w:rFonts w:ascii="Times New Roman" w:hAnsi="Times New Roman"/>
        </w:rPr>
        <w:t>«</w:t>
      </w:r>
      <w:r w:rsidRPr="006B65A2">
        <w:rPr>
          <w:rFonts w:ascii="Times New Roman" w:hAnsi="Times New Roman"/>
        </w:rPr>
        <w:t>система межведомственного электронного взаимодействия</w:t>
      </w:r>
      <w:r w:rsidR="003F417E">
        <w:rPr>
          <w:rFonts w:ascii="Times New Roman" w:hAnsi="Times New Roman"/>
        </w:rPr>
        <w:t>», «</w:t>
      </w:r>
      <w:r w:rsidRPr="006B65A2">
        <w:rPr>
          <w:rFonts w:ascii="Times New Roman" w:hAnsi="Times New Roman"/>
        </w:rPr>
        <w:t>Единая цифровая платформа</w:t>
      </w:r>
      <w:r w:rsidR="003F417E">
        <w:rPr>
          <w:rFonts w:ascii="Times New Roman" w:hAnsi="Times New Roman"/>
        </w:rPr>
        <w:t>», «</w:t>
      </w:r>
      <w:r w:rsidRPr="006B65A2">
        <w:rPr>
          <w:rFonts w:ascii="Times New Roman" w:hAnsi="Times New Roman"/>
        </w:rPr>
        <w:t>орган социальной защиты</w:t>
      </w:r>
      <w:r w:rsidR="003F417E">
        <w:rPr>
          <w:rFonts w:ascii="Times New Roman" w:hAnsi="Times New Roman"/>
        </w:rPr>
        <w:t>», «</w:t>
      </w:r>
      <w:r w:rsidRPr="006B65A2">
        <w:rPr>
          <w:rFonts w:ascii="Times New Roman" w:hAnsi="Times New Roman"/>
        </w:rPr>
        <w:t>заявление</w:t>
      </w:r>
      <w:r w:rsidR="003F417E">
        <w:rPr>
          <w:rFonts w:ascii="Times New Roman" w:hAnsi="Times New Roman"/>
        </w:rPr>
        <w:t>»</w:t>
      </w:r>
      <w:r w:rsidRPr="006B65A2">
        <w:rPr>
          <w:rFonts w:ascii="Times New Roman" w:hAnsi="Times New Roman"/>
        </w:rPr>
        <w:t xml:space="preserve">, </w:t>
      </w:r>
      <w:r w:rsidR="003F417E">
        <w:rPr>
          <w:rFonts w:ascii="Times New Roman" w:hAnsi="Times New Roman"/>
        </w:rPr>
        <w:t>«</w:t>
      </w:r>
      <w:r w:rsidRPr="006B65A2">
        <w:rPr>
          <w:rFonts w:ascii="Times New Roman" w:hAnsi="Times New Roman"/>
        </w:rPr>
        <w:t>министерство</w:t>
      </w:r>
      <w:r w:rsidR="003F417E">
        <w:rPr>
          <w:rFonts w:ascii="Times New Roman" w:hAnsi="Times New Roman"/>
        </w:rPr>
        <w:t>»</w:t>
      </w:r>
      <w:r w:rsidRPr="006B65A2">
        <w:rPr>
          <w:rFonts w:ascii="Times New Roman" w:hAnsi="Times New Roman"/>
        </w:rPr>
        <w:t xml:space="preserve">, </w:t>
      </w:r>
      <w:r w:rsidR="003F417E">
        <w:rPr>
          <w:rFonts w:ascii="Times New Roman" w:hAnsi="Times New Roman"/>
        </w:rPr>
        <w:t>«</w:t>
      </w:r>
      <w:r w:rsidRPr="006B65A2">
        <w:rPr>
          <w:rFonts w:ascii="Times New Roman" w:hAnsi="Times New Roman"/>
        </w:rPr>
        <w:t>межведомственный запрос</w:t>
      </w:r>
      <w:r w:rsidR="003F417E">
        <w:rPr>
          <w:rFonts w:ascii="Times New Roman" w:hAnsi="Times New Roman"/>
        </w:rPr>
        <w:t>», «</w:t>
      </w:r>
      <w:r w:rsidRPr="006B65A2">
        <w:rPr>
          <w:rFonts w:ascii="Times New Roman" w:hAnsi="Times New Roman"/>
        </w:rPr>
        <w:t>заявитель</w:t>
      </w:r>
      <w:r w:rsidR="003F417E">
        <w:rPr>
          <w:rFonts w:ascii="Times New Roman" w:hAnsi="Times New Roman"/>
        </w:rPr>
        <w:t>», «орган местного самоуправления»</w:t>
      </w:r>
      <w:r w:rsidRPr="006B65A2">
        <w:rPr>
          <w:rFonts w:ascii="Times New Roman" w:hAnsi="Times New Roman"/>
        </w:rPr>
        <w:t xml:space="preserve"> используются в настоящем Приложении в значениях, определяемых </w:t>
      </w:r>
      <w:hyperlink r:id="rId11" w:history="1">
        <w:r w:rsidRPr="003F417E">
          <w:rPr>
            <w:rStyle w:val="afc"/>
            <w:rFonts w:ascii="Times New Roman" w:hAnsi="Times New Roman"/>
            <w:b w:val="0"/>
            <w:color w:val="auto"/>
          </w:rPr>
          <w:t>Порядком и условиями</w:t>
        </w:r>
      </w:hyperlink>
      <w:r w:rsidRPr="006B65A2">
        <w:rPr>
          <w:rFonts w:ascii="Times New Roman" w:hAnsi="Times New Roman"/>
        </w:rPr>
        <w:t xml:space="preserve"> назначения и выплаты государственной социальной помощи населению Ставропольского края на основании социального контракта, утверждаемыми </w:t>
      </w:r>
      <w:hyperlink r:id="rId12" w:history="1">
        <w:r w:rsidRPr="003F417E">
          <w:rPr>
            <w:rStyle w:val="afc"/>
            <w:rFonts w:ascii="Times New Roman" w:hAnsi="Times New Roman"/>
            <w:b w:val="0"/>
            <w:color w:val="auto"/>
          </w:rPr>
          <w:t>постановлением</w:t>
        </w:r>
      </w:hyperlink>
      <w:r w:rsidRPr="003F417E">
        <w:rPr>
          <w:rFonts w:ascii="Times New Roman" w:hAnsi="Times New Roman"/>
          <w:b/>
        </w:rPr>
        <w:t xml:space="preserve"> </w:t>
      </w:r>
      <w:r w:rsidRPr="006B65A2">
        <w:rPr>
          <w:rFonts w:ascii="Times New Roman" w:hAnsi="Times New Roman"/>
        </w:rPr>
        <w:t>Правительства Ставропольского края.</w:t>
      </w:r>
    </w:p>
    <w:bookmarkEnd w:id="1"/>
    <w:p w:rsidR="006B65A2" w:rsidRDefault="006B65A2" w:rsidP="006B65A2"/>
    <w:p w:rsidR="006B65A2" w:rsidRDefault="006B65A2" w:rsidP="005C32F7">
      <w:pPr>
        <w:spacing w:line="240" w:lineRule="auto"/>
        <w:ind w:left="3969"/>
        <w:rPr>
          <w:rFonts w:ascii="Times New Roman" w:hAnsi="Times New Roman"/>
          <w:sz w:val="28"/>
          <w:szCs w:val="28"/>
        </w:rPr>
      </w:pPr>
    </w:p>
    <w:p w:rsidR="00BC6D4E" w:rsidRDefault="00BC6D4E" w:rsidP="005C32F7">
      <w:pPr>
        <w:spacing w:line="240" w:lineRule="auto"/>
        <w:ind w:left="3969"/>
        <w:rPr>
          <w:rFonts w:ascii="Times New Roman" w:hAnsi="Times New Roman"/>
          <w:sz w:val="28"/>
          <w:szCs w:val="28"/>
        </w:rPr>
      </w:pPr>
    </w:p>
    <w:p w:rsidR="00BC6D4E" w:rsidRDefault="00BC6D4E" w:rsidP="005C32F7">
      <w:pPr>
        <w:spacing w:line="240" w:lineRule="auto"/>
        <w:ind w:left="3969"/>
        <w:rPr>
          <w:rFonts w:ascii="Times New Roman" w:hAnsi="Times New Roman"/>
          <w:sz w:val="28"/>
          <w:szCs w:val="28"/>
        </w:rPr>
      </w:pPr>
    </w:p>
    <w:p w:rsidR="00BC6D4E" w:rsidRDefault="00BC6D4E" w:rsidP="005C32F7">
      <w:pPr>
        <w:spacing w:line="240" w:lineRule="auto"/>
        <w:ind w:left="3969"/>
        <w:rPr>
          <w:rFonts w:ascii="Times New Roman" w:hAnsi="Times New Roman"/>
          <w:sz w:val="28"/>
          <w:szCs w:val="28"/>
        </w:rPr>
      </w:pPr>
    </w:p>
    <w:p w:rsidR="00BC6D4E" w:rsidRDefault="00BC6D4E" w:rsidP="005C32F7">
      <w:pPr>
        <w:spacing w:line="240" w:lineRule="auto"/>
        <w:ind w:left="3969"/>
        <w:rPr>
          <w:rFonts w:ascii="Times New Roman" w:hAnsi="Times New Roman"/>
          <w:sz w:val="28"/>
          <w:szCs w:val="28"/>
        </w:rPr>
      </w:pPr>
    </w:p>
    <w:sectPr w:rsidR="00BC6D4E" w:rsidSect="00BC6D4E">
      <w:headerReference w:type="default" r:id="rId13"/>
      <w:footnotePr>
        <w:numRestart w:val="eachSect"/>
      </w:footnotePr>
      <w:pgSz w:w="11906" w:h="16838"/>
      <w:pgMar w:top="1418" w:right="567" w:bottom="1134" w:left="1985"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1C3" w:rsidRDefault="00AF51C3">
      <w:pPr>
        <w:spacing w:after="0" w:line="240" w:lineRule="auto"/>
      </w:pPr>
      <w:r>
        <w:separator/>
      </w:r>
    </w:p>
  </w:endnote>
  <w:endnote w:type="continuationSeparator" w:id="0">
    <w:p w:rsidR="00AF51C3" w:rsidRDefault="00AF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1C3" w:rsidRDefault="00AF51C3">
      <w:pPr>
        <w:spacing w:after="0" w:line="240" w:lineRule="auto"/>
      </w:pPr>
      <w:r>
        <w:separator/>
      </w:r>
    </w:p>
  </w:footnote>
  <w:footnote w:type="continuationSeparator" w:id="0">
    <w:p w:rsidR="00AF51C3" w:rsidRDefault="00AF51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15B" w:rsidRDefault="0050515B">
    <w:pPr>
      <w:pStyle w:val="ad"/>
      <w:jc w:val="right"/>
      <w:rPr>
        <w:rFonts w:ascii="Times New Roman" w:hAnsi="Times New Roman"/>
        <w:sz w:val="28"/>
        <w:szCs w:val="28"/>
      </w:rPr>
    </w:pPr>
    <w:r>
      <w:rPr>
        <w:noProof/>
        <w:sz w:val="28"/>
        <w:lang w:val="ru-RU" w:eastAsia="ru-RU"/>
      </w:rPr>
      <mc:AlternateContent>
        <mc:Choice Requires="wps">
          <w:drawing>
            <wp:anchor distT="0" distB="0" distL="114300" distR="114300" simplePos="0" relativeHeight="251657728" behindDoc="0" locked="0" layoutInCell="1" allowOverlap="1" wp14:anchorId="18D79C25" wp14:editId="228DF602">
              <wp:simplePos x="0" y="0"/>
              <wp:positionH relativeFrom="margin">
                <wp:align>center</wp:align>
              </wp:positionH>
              <wp:positionV relativeFrom="paragraph">
                <wp:posOffset>0</wp:posOffset>
              </wp:positionV>
              <wp:extent cx="1828800" cy="1828800"/>
              <wp:effectExtent l="0" t="0" r="0" b="0"/>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515B" w:rsidRDefault="0050515B">
                          <w:pPr>
                            <w:pStyle w:val="ad"/>
                          </w:pPr>
                          <w:r>
                            <w:fldChar w:fldCharType="begin"/>
                          </w:r>
                          <w:r>
                            <w:instrText xml:space="preserve"> PAGE  \* MERGEFORMAT </w:instrText>
                          </w:r>
                          <w:r>
                            <w:fldChar w:fldCharType="separate"/>
                          </w:r>
                          <w:r w:rsidR="005262FA">
                            <w:rPr>
                              <w:noProof/>
                            </w:rPr>
                            <w:t>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7" o:spid="_x0000_s1026" type="#_x0000_t202" style="position:absolute;left:0;text-align:left;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AK1DLu2AgAAqgUAAA4AAAAA&#10;AAAAAAAAAAAALgIAAGRycy9lMm9Eb2MueG1sUEsBAi0AFAAGAAgAAAAhAAxK8O7WAAAABQEAAA8A&#10;AAAAAAAAAAAAAAAAEAUAAGRycy9kb3ducmV2LnhtbFBLBQYAAAAABAAEAPMAAAATBgAAAAA=&#10;" filled="f" stroked="f">
              <v:textbox style="mso-fit-shape-to-text:t" inset="0,0,0,0">
                <w:txbxContent>
                  <w:p w:rsidR="0050515B" w:rsidRDefault="0050515B">
                    <w:pPr>
                      <w:pStyle w:val="ad"/>
                    </w:pPr>
                    <w:r>
                      <w:fldChar w:fldCharType="begin"/>
                    </w:r>
                    <w:r>
                      <w:instrText xml:space="preserve"> PAGE  \* MERGEFORMAT </w:instrText>
                    </w:r>
                    <w:r>
                      <w:fldChar w:fldCharType="separate"/>
                    </w:r>
                    <w:r w:rsidR="005262FA">
                      <w:rPr>
                        <w:noProof/>
                      </w:rPr>
                      <w:t>6</w:t>
                    </w:r>
                    <w:r>
                      <w:fldChar w:fldCharType="end"/>
                    </w:r>
                  </w:p>
                </w:txbxContent>
              </v:textbox>
              <w10:wrap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2F7"/>
    <w:rsid w:val="00000017"/>
    <w:rsid w:val="00025B3E"/>
    <w:rsid w:val="00042DA0"/>
    <w:rsid w:val="00047B62"/>
    <w:rsid w:val="00054F44"/>
    <w:rsid w:val="00062CAC"/>
    <w:rsid w:val="000864FF"/>
    <w:rsid w:val="000948F8"/>
    <w:rsid w:val="000E60E8"/>
    <w:rsid w:val="000F3833"/>
    <w:rsid w:val="00212138"/>
    <w:rsid w:val="00214789"/>
    <w:rsid w:val="00224E5B"/>
    <w:rsid w:val="002356AA"/>
    <w:rsid w:val="00235ABB"/>
    <w:rsid w:val="00270691"/>
    <w:rsid w:val="0027419A"/>
    <w:rsid w:val="0030567C"/>
    <w:rsid w:val="003229AC"/>
    <w:rsid w:val="0033640F"/>
    <w:rsid w:val="003457C2"/>
    <w:rsid w:val="00357E61"/>
    <w:rsid w:val="00375A52"/>
    <w:rsid w:val="003942F9"/>
    <w:rsid w:val="003A30F6"/>
    <w:rsid w:val="003D5E32"/>
    <w:rsid w:val="003E4097"/>
    <w:rsid w:val="003F417E"/>
    <w:rsid w:val="00422DDA"/>
    <w:rsid w:val="004263DE"/>
    <w:rsid w:val="00452DED"/>
    <w:rsid w:val="00456119"/>
    <w:rsid w:val="0046618E"/>
    <w:rsid w:val="004A1480"/>
    <w:rsid w:val="0050515B"/>
    <w:rsid w:val="005262FA"/>
    <w:rsid w:val="00534968"/>
    <w:rsid w:val="00577194"/>
    <w:rsid w:val="0058315D"/>
    <w:rsid w:val="005C32F7"/>
    <w:rsid w:val="00607DFE"/>
    <w:rsid w:val="00631B33"/>
    <w:rsid w:val="00637BE5"/>
    <w:rsid w:val="00691980"/>
    <w:rsid w:val="0069719D"/>
    <w:rsid w:val="006A650D"/>
    <w:rsid w:val="006A7767"/>
    <w:rsid w:val="006B65A2"/>
    <w:rsid w:val="006D2C80"/>
    <w:rsid w:val="006E32B0"/>
    <w:rsid w:val="006F30F4"/>
    <w:rsid w:val="00730C54"/>
    <w:rsid w:val="007C06AE"/>
    <w:rsid w:val="007F77B1"/>
    <w:rsid w:val="0081546C"/>
    <w:rsid w:val="008828B1"/>
    <w:rsid w:val="008A29BE"/>
    <w:rsid w:val="009064BB"/>
    <w:rsid w:val="00926E3A"/>
    <w:rsid w:val="0093602C"/>
    <w:rsid w:val="009561A4"/>
    <w:rsid w:val="009710C0"/>
    <w:rsid w:val="009743CB"/>
    <w:rsid w:val="00977698"/>
    <w:rsid w:val="009B48D4"/>
    <w:rsid w:val="009F0AB1"/>
    <w:rsid w:val="00A22BD5"/>
    <w:rsid w:val="00A414EC"/>
    <w:rsid w:val="00AA32BE"/>
    <w:rsid w:val="00AB69FF"/>
    <w:rsid w:val="00AC740E"/>
    <w:rsid w:val="00AF51C3"/>
    <w:rsid w:val="00B410F3"/>
    <w:rsid w:val="00B958D2"/>
    <w:rsid w:val="00BC6D4E"/>
    <w:rsid w:val="00BF248A"/>
    <w:rsid w:val="00C06A3E"/>
    <w:rsid w:val="00C12D78"/>
    <w:rsid w:val="00C33AE4"/>
    <w:rsid w:val="00C74DFF"/>
    <w:rsid w:val="00C82D48"/>
    <w:rsid w:val="00D00D6B"/>
    <w:rsid w:val="00D012E2"/>
    <w:rsid w:val="00D13343"/>
    <w:rsid w:val="00D136F9"/>
    <w:rsid w:val="00D27F0A"/>
    <w:rsid w:val="00D31BD2"/>
    <w:rsid w:val="00D62598"/>
    <w:rsid w:val="00D906FE"/>
    <w:rsid w:val="00DC4E56"/>
    <w:rsid w:val="00DE32F7"/>
    <w:rsid w:val="00E26556"/>
    <w:rsid w:val="00E27BB3"/>
    <w:rsid w:val="00EB1384"/>
    <w:rsid w:val="00EE26E8"/>
    <w:rsid w:val="00EE51F2"/>
    <w:rsid w:val="00EE584C"/>
    <w:rsid w:val="00F666D3"/>
    <w:rsid w:val="00F80482"/>
    <w:rsid w:val="00F8162A"/>
    <w:rsid w:val="00F9149A"/>
    <w:rsid w:val="00F94626"/>
    <w:rsid w:val="00FB3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2F7"/>
    <w:rPr>
      <w:rFonts w:ascii="Calibri" w:eastAsia="Calibri" w:hAnsi="Calibri" w:cs="Times New Roman"/>
    </w:rPr>
  </w:style>
  <w:style w:type="paragraph" w:styleId="1">
    <w:name w:val="heading 1"/>
    <w:basedOn w:val="a"/>
    <w:next w:val="a"/>
    <w:link w:val="10"/>
    <w:uiPriority w:val="99"/>
    <w:qFormat/>
    <w:rsid w:val="005C32F7"/>
    <w:pPr>
      <w:keepNext/>
      <w:tabs>
        <w:tab w:val="left" w:pos="0"/>
      </w:tabs>
      <w:spacing w:after="0" w:line="240" w:lineRule="auto"/>
      <w:outlineLvl w:val="0"/>
    </w:pPr>
    <w:rPr>
      <w:rFonts w:ascii="Times New Roman" w:eastAsia="Times New Roman" w:hAnsi="Times New Roman"/>
      <w:sz w:val="28"/>
      <w:szCs w:val="20"/>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32F7"/>
    <w:rPr>
      <w:rFonts w:ascii="Times New Roman" w:eastAsia="Times New Roman" w:hAnsi="Times New Roman" w:cs="Times New Roman"/>
      <w:sz w:val="28"/>
      <w:szCs w:val="20"/>
      <w:lang w:val="x-none" w:eastAsia="ar-SA"/>
    </w:rPr>
  </w:style>
  <w:style w:type="character" w:styleId="a3">
    <w:name w:val="footnote reference"/>
    <w:rsid w:val="005C32F7"/>
    <w:rPr>
      <w:vertAlign w:val="superscript"/>
    </w:rPr>
  </w:style>
  <w:style w:type="character" w:styleId="a4">
    <w:name w:val="endnote reference"/>
    <w:uiPriority w:val="99"/>
    <w:unhideWhenUsed/>
    <w:rsid w:val="005C32F7"/>
    <w:rPr>
      <w:vertAlign w:val="superscript"/>
    </w:rPr>
  </w:style>
  <w:style w:type="character" w:styleId="a5">
    <w:name w:val="Hyperlink"/>
    <w:unhideWhenUsed/>
    <w:rsid w:val="005C32F7"/>
    <w:rPr>
      <w:color w:val="0000FF"/>
      <w:u w:val="single"/>
    </w:rPr>
  </w:style>
  <w:style w:type="character" w:styleId="a6">
    <w:name w:val="page number"/>
    <w:rsid w:val="005C32F7"/>
  </w:style>
  <w:style w:type="paragraph" w:styleId="a7">
    <w:name w:val="Balloon Text"/>
    <w:basedOn w:val="a"/>
    <w:link w:val="a8"/>
    <w:uiPriority w:val="99"/>
    <w:unhideWhenUsed/>
    <w:rsid w:val="005C32F7"/>
    <w:pPr>
      <w:spacing w:after="0" w:line="240" w:lineRule="auto"/>
    </w:pPr>
    <w:rPr>
      <w:rFonts w:ascii="Tahoma" w:hAnsi="Tahoma"/>
      <w:sz w:val="16"/>
      <w:szCs w:val="16"/>
      <w:lang w:val="x-none"/>
    </w:rPr>
  </w:style>
  <w:style w:type="character" w:customStyle="1" w:styleId="a8">
    <w:name w:val="Текст выноски Знак"/>
    <w:basedOn w:val="a0"/>
    <w:link w:val="a7"/>
    <w:uiPriority w:val="99"/>
    <w:rsid w:val="005C32F7"/>
    <w:rPr>
      <w:rFonts w:ascii="Tahoma" w:eastAsia="Calibri" w:hAnsi="Tahoma" w:cs="Times New Roman"/>
      <w:sz w:val="16"/>
      <w:szCs w:val="16"/>
      <w:lang w:val="x-none"/>
    </w:rPr>
  </w:style>
  <w:style w:type="paragraph" w:styleId="a9">
    <w:name w:val="endnote text"/>
    <w:basedOn w:val="a"/>
    <w:link w:val="aa"/>
    <w:uiPriority w:val="99"/>
    <w:unhideWhenUsed/>
    <w:rsid w:val="005C32F7"/>
    <w:pPr>
      <w:spacing w:after="0" w:line="240" w:lineRule="auto"/>
    </w:pPr>
    <w:rPr>
      <w:sz w:val="20"/>
      <w:szCs w:val="20"/>
      <w:lang w:val="x-none" w:eastAsia="x-none"/>
    </w:rPr>
  </w:style>
  <w:style w:type="character" w:customStyle="1" w:styleId="aa">
    <w:name w:val="Текст концевой сноски Знак"/>
    <w:basedOn w:val="a0"/>
    <w:link w:val="a9"/>
    <w:uiPriority w:val="99"/>
    <w:rsid w:val="005C32F7"/>
    <w:rPr>
      <w:rFonts w:ascii="Calibri" w:eastAsia="Calibri" w:hAnsi="Calibri" w:cs="Times New Roman"/>
      <w:sz w:val="20"/>
      <w:szCs w:val="20"/>
      <w:lang w:val="x-none" w:eastAsia="x-none"/>
    </w:rPr>
  </w:style>
  <w:style w:type="paragraph" w:styleId="ab">
    <w:name w:val="footnote text"/>
    <w:basedOn w:val="a"/>
    <w:link w:val="ac"/>
    <w:rsid w:val="005C32F7"/>
    <w:pPr>
      <w:spacing w:after="0" w:line="240" w:lineRule="auto"/>
    </w:pPr>
    <w:rPr>
      <w:rFonts w:ascii="Times New Roman" w:eastAsia="Times New Roman" w:hAnsi="Times New Roman"/>
      <w:sz w:val="20"/>
      <w:szCs w:val="20"/>
      <w:lang w:val="x-none" w:eastAsia="x-none"/>
    </w:rPr>
  </w:style>
  <w:style w:type="character" w:customStyle="1" w:styleId="ac">
    <w:name w:val="Текст сноски Знак"/>
    <w:basedOn w:val="a0"/>
    <w:link w:val="ab"/>
    <w:rsid w:val="005C32F7"/>
    <w:rPr>
      <w:rFonts w:ascii="Times New Roman" w:eastAsia="Times New Roman" w:hAnsi="Times New Roman" w:cs="Times New Roman"/>
      <w:sz w:val="20"/>
      <w:szCs w:val="20"/>
      <w:lang w:val="x-none" w:eastAsia="x-none"/>
    </w:rPr>
  </w:style>
  <w:style w:type="paragraph" w:styleId="ad">
    <w:name w:val="header"/>
    <w:basedOn w:val="a"/>
    <w:link w:val="ae"/>
    <w:uiPriority w:val="99"/>
    <w:unhideWhenUsed/>
    <w:rsid w:val="005C32F7"/>
    <w:pPr>
      <w:tabs>
        <w:tab w:val="center" w:pos="4677"/>
        <w:tab w:val="right" w:pos="9355"/>
      </w:tabs>
    </w:pPr>
    <w:rPr>
      <w:lang w:val="x-none"/>
    </w:rPr>
  </w:style>
  <w:style w:type="character" w:customStyle="1" w:styleId="ae">
    <w:name w:val="Верхний колонтитул Знак"/>
    <w:basedOn w:val="a0"/>
    <w:link w:val="ad"/>
    <w:uiPriority w:val="99"/>
    <w:rsid w:val="005C32F7"/>
    <w:rPr>
      <w:rFonts w:ascii="Calibri" w:eastAsia="Calibri" w:hAnsi="Calibri" w:cs="Times New Roman"/>
      <w:lang w:val="x-none"/>
    </w:rPr>
  </w:style>
  <w:style w:type="paragraph" w:styleId="af">
    <w:name w:val="Body Text"/>
    <w:basedOn w:val="a"/>
    <w:link w:val="af0"/>
    <w:rsid w:val="005C32F7"/>
    <w:pPr>
      <w:spacing w:after="120" w:line="240" w:lineRule="auto"/>
    </w:pPr>
    <w:rPr>
      <w:rFonts w:ascii="Times New Roman" w:eastAsia="Times New Roman" w:hAnsi="Times New Roman"/>
      <w:sz w:val="24"/>
      <w:szCs w:val="24"/>
      <w:lang w:val="x-none" w:eastAsia="x-none"/>
    </w:rPr>
  </w:style>
  <w:style w:type="character" w:customStyle="1" w:styleId="af0">
    <w:name w:val="Основной текст Знак"/>
    <w:basedOn w:val="a0"/>
    <w:link w:val="af"/>
    <w:rsid w:val="005C32F7"/>
    <w:rPr>
      <w:rFonts w:ascii="Times New Roman" w:eastAsia="Times New Roman" w:hAnsi="Times New Roman" w:cs="Times New Roman"/>
      <w:sz w:val="24"/>
      <w:szCs w:val="24"/>
      <w:lang w:val="x-none" w:eastAsia="x-none"/>
    </w:rPr>
  </w:style>
  <w:style w:type="paragraph" w:styleId="af1">
    <w:name w:val="Body Text Indent"/>
    <w:basedOn w:val="a"/>
    <w:link w:val="af2"/>
    <w:rsid w:val="005C32F7"/>
    <w:pPr>
      <w:spacing w:after="0" w:line="240" w:lineRule="auto"/>
      <w:ind w:firstLine="360"/>
      <w:jc w:val="both"/>
    </w:pPr>
    <w:rPr>
      <w:rFonts w:ascii="Times New Roman" w:eastAsia="Times New Roman" w:hAnsi="Times New Roman"/>
      <w:color w:val="000000"/>
      <w:sz w:val="28"/>
      <w:szCs w:val="40"/>
      <w:lang w:val="x-none" w:eastAsia="x-none"/>
    </w:rPr>
  </w:style>
  <w:style w:type="character" w:customStyle="1" w:styleId="af2">
    <w:name w:val="Основной текст с отступом Знак"/>
    <w:basedOn w:val="a0"/>
    <w:link w:val="af1"/>
    <w:rsid w:val="005C32F7"/>
    <w:rPr>
      <w:rFonts w:ascii="Times New Roman" w:eastAsia="Times New Roman" w:hAnsi="Times New Roman" w:cs="Times New Roman"/>
      <w:color w:val="000000"/>
      <w:sz w:val="28"/>
      <w:szCs w:val="40"/>
      <w:lang w:val="x-none" w:eastAsia="x-none"/>
    </w:rPr>
  </w:style>
  <w:style w:type="paragraph" w:styleId="af3">
    <w:name w:val="footer"/>
    <w:basedOn w:val="a"/>
    <w:link w:val="af4"/>
    <w:uiPriority w:val="99"/>
    <w:unhideWhenUsed/>
    <w:rsid w:val="005C32F7"/>
    <w:pPr>
      <w:tabs>
        <w:tab w:val="center" w:pos="4677"/>
        <w:tab w:val="right" w:pos="9355"/>
      </w:tabs>
    </w:pPr>
    <w:rPr>
      <w:lang w:val="x-none"/>
    </w:rPr>
  </w:style>
  <w:style w:type="character" w:customStyle="1" w:styleId="af4">
    <w:name w:val="Нижний колонтитул Знак"/>
    <w:basedOn w:val="a0"/>
    <w:link w:val="af3"/>
    <w:uiPriority w:val="99"/>
    <w:rsid w:val="005C32F7"/>
    <w:rPr>
      <w:rFonts w:ascii="Calibri" w:eastAsia="Calibri" w:hAnsi="Calibri" w:cs="Times New Roman"/>
      <w:lang w:val="x-none"/>
    </w:rPr>
  </w:style>
  <w:style w:type="paragraph" w:styleId="af5">
    <w:name w:val="Normal (Web)"/>
    <w:basedOn w:val="a"/>
    <w:uiPriority w:val="99"/>
    <w:unhideWhenUsed/>
    <w:rsid w:val="005C32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5C32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5C32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32F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rmal">
    <w:name w:val="ConsNormal"/>
    <w:qFormat/>
    <w:rsid w:val="005C32F7"/>
    <w:pPr>
      <w:widowControl w:val="0"/>
      <w:spacing w:after="0" w:line="240" w:lineRule="auto"/>
      <w:ind w:firstLine="720"/>
    </w:pPr>
    <w:rPr>
      <w:rFonts w:ascii="Arial" w:eastAsia="Times New Roman" w:hAnsi="Arial" w:cs="Arial"/>
      <w:sz w:val="20"/>
      <w:szCs w:val="20"/>
      <w:lang w:eastAsia="zh-CN"/>
    </w:rPr>
  </w:style>
  <w:style w:type="paragraph" w:customStyle="1" w:styleId="af6">
    <w:name w:val="Знак"/>
    <w:basedOn w:val="a"/>
    <w:rsid w:val="005C32F7"/>
    <w:pPr>
      <w:widowControl w:val="0"/>
      <w:adjustRightInd w:val="0"/>
      <w:spacing w:before="100" w:beforeAutospacing="1" w:after="100" w:afterAutospacing="1" w:line="360" w:lineRule="atLeast"/>
      <w:jc w:val="both"/>
    </w:pPr>
    <w:rPr>
      <w:rFonts w:ascii="Tahoma" w:eastAsia="Times New Roman" w:hAnsi="Tahoma"/>
      <w:sz w:val="20"/>
      <w:szCs w:val="20"/>
      <w:lang w:val="en-US"/>
    </w:rPr>
  </w:style>
  <w:style w:type="paragraph" w:customStyle="1" w:styleId="Standard">
    <w:name w:val="Standard"/>
    <w:rsid w:val="005C32F7"/>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af7">
    <w:name w:val="Знак"/>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customStyle="1" w:styleId="11">
    <w:name w:val="1"/>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styleId="af8">
    <w:name w:val="List Paragraph"/>
    <w:basedOn w:val="a"/>
    <w:uiPriority w:val="34"/>
    <w:qFormat/>
    <w:rsid w:val="005C32F7"/>
    <w:pPr>
      <w:spacing w:after="0" w:line="240" w:lineRule="auto"/>
      <w:ind w:left="708"/>
    </w:pPr>
    <w:rPr>
      <w:rFonts w:ascii="Times New Roman" w:eastAsia="Times New Roman" w:hAnsi="Times New Roman"/>
      <w:sz w:val="24"/>
      <w:szCs w:val="24"/>
      <w:lang w:eastAsia="ru-RU"/>
    </w:rPr>
  </w:style>
  <w:style w:type="character" w:customStyle="1" w:styleId="af9">
    <w:name w:val="Символ сноски"/>
    <w:rsid w:val="005C32F7"/>
    <w:rPr>
      <w:vertAlign w:val="superscript"/>
    </w:rPr>
  </w:style>
  <w:style w:type="paragraph" w:customStyle="1" w:styleId="21">
    <w:name w:val="Основной текст с отступом 21"/>
    <w:basedOn w:val="a"/>
    <w:rsid w:val="005C32F7"/>
    <w:pPr>
      <w:spacing w:after="0" w:line="240" w:lineRule="auto"/>
      <w:ind w:firstLine="851"/>
    </w:pPr>
    <w:rPr>
      <w:rFonts w:ascii="Times New Roman" w:eastAsia="Times New Roman" w:hAnsi="Times New Roman"/>
      <w:sz w:val="28"/>
      <w:szCs w:val="20"/>
      <w:lang w:eastAsia="ar-SA"/>
    </w:rPr>
  </w:style>
  <w:style w:type="paragraph" w:customStyle="1" w:styleId="afa">
    <w:name w:val="Таблицы (моноширинный)"/>
    <w:basedOn w:val="a"/>
    <w:next w:val="a"/>
    <w:uiPriority w:val="99"/>
    <w:rsid w:val="005C32F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b">
    <w:name w:val="Цветовое выделение"/>
    <w:uiPriority w:val="99"/>
    <w:rsid w:val="005C32F7"/>
    <w:rPr>
      <w:b/>
      <w:bCs/>
      <w:color w:val="26282F"/>
    </w:rPr>
  </w:style>
  <w:style w:type="character" w:customStyle="1" w:styleId="afc">
    <w:name w:val="Гипертекстовая ссылка"/>
    <w:uiPriority w:val="99"/>
    <w:rsid w:val="005C32F7"/>
    <w:rPr>
      <w:rFonts w:cs="Times New Roman"/>
      <w:b/>
      <w:bCs/>
      <w:color w:val="106BBE"/>
    </w:rPr>
  </w:style>
  <w:style w:type="paragraph" w:customStyle="1" w:styleId="afd">
    <w:name w:val="Нормальный (таблица)"/>
    <w:basedOn w:val="a"/>
    <w:next w:val="a"/>
    <w:uiPriority w:val="99"/>
    <w:rsid w:val="005C32F7"/>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e">
    <w:name w:val="Прижатый влево"/>
    <w:basedOn w:val="a"/>
    <w:next w:val="a"/>
    <w:uiPriority w:val="99"/>
    <w:rsid w:val="005C32F7"/>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ff">
    <w:name w:val="Содержимое таблицы"/>
    <w:basedOn w:val="a"/>
    <w:rsid w:val="005C32F7"/>
    <w:pPr>
      <w:widowControl w:val="0"/>
      <w:suppressLineNumbers/>
      <w:suppressAutoHyphens/>
      <w:spacing w:after="0" w:line="240" w:lineRule="auto"/>
    </w:pPr>
    <w:rPr>
      <w:rFonts w:ascii="Times New Roman" w:eastAsia="Times New Roman" w:hAnsi="Times New Roman"/>
      <w:sz w:val="28"/>
      <w:szCs w:val="20"/>
      <w:lang w:eastAsia="zh-CN"/>
    </w:rPr>
  </w:style>
  <w:style w:type="paragraph" w:customStyle="1" w:styleId="aff0">
    <w:name w:val="Комментарий"/>
    <w:basedOn w:val="a"/>
    <w:next w:val="a"/>
    <w:uiPriority w:val="99"/>
    <w:rsid w:val="005C32F7"/>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lang w:eastAsia="ru-RU"/>
    </w:rPr>
  </w:style>
  <w:style w:type="paragraph" w:customStyle="1" w:styleId="aff1">
    <w:name w:val="Текст (справка)"/>
    <w:basedOn w:val="a"/>
    <w:next w:val="a"/>
    <w:uiPriority w:val="99"/>
    <w:rsid w:val="005C32F7"/>
    <w:pPr>
      <w:widowControl w:val="0"/>
      <w:autoSpaceDE w:val="0"/>
      <w:autoSpaceDN w:val="0"/>
      <w:adjustRightInd w:val="0"/>
      <w:spacing w:after="0" w:line="240" w:lineRule="auto"/>
      <w:ind w:left="170" w:right="170"/>
    </w:pPr>
    <w:rPr>
      <w:rFonts w:ascii="Arial" w:eastAsia="Times New Roman" w:hAnsi="Arial" w:cs="Arial"/>
      <w:sz w:val="26"/>
      <w:szCs w:val="26"/>
      <w:lang w:eastAsia="ru-RU"/>
    </w:rPr>
  </w:style>
  <w:style w:type="paragraph" w:customStyle="1" w:styleId="aff2">
    <w:name w:val="Информация о версии"/>
    <w:basedOn w:val="aff0"/>
    <w:next w:val="a"/>
    <w:uiPriority w:val="99"/>
    <w:rsid w:val="005C32F7"/>
    <w:rPr>
      <w:i/>
      <w:iCs/>
    </w:rPr>
  </w:style>
  <w:style w:type="paragraph" w:customStyle="1" w:styleId="aff3">
    <w:name w:val="Текст информации об изменениях"/>
    <w:basedOn w:val="a"/>
    <w:next w:val="a"/>
    <w:uiPriority w:val="99"/>
    <w:rsid w:val="005C32F7"/>
    <w:pPr>
      <w:widowControl w:val="0"/>
      <w:autoSpaceDE w:val="0"/>
      <w:autoSpaceDN w:val="0"/>
      <w:adjustRightInd w:val="0"/>
      <w:spacing w:after="0" w:line="240" w:lineRule="auto"/>
      <w:ind w:firstLine="720"/>
      <w:jc w:val="both"/>
    </w:pPr>
    <w:rPr>
      <w:rFonts w:ascii="Arial" w:eastAsia="Times New Roman" w:hAnsi="Arial" w:cs="Arial"/>
      <w:color w:val="353842"/>
      <w:sz w:val="20"/>
      <w:szCs w:val="20"/>
      <w:lang w:eastAsia="ru-RU"/>
    </w:rPr>
  </w:style>
  <w:style w:type="paragraph" w:customStyle="1" w:styleId="aff4">
    <w:name w:val="Информация об изменениях"/>
    <w:basedOn w:val="aff3"/>
    <w:next w:val="a"/>
    <w:uiPriority w:val="99"/>
    <w:rsid w:val="005C32F7"/>
    <w:pPr>
      <w:spacing w:before="180"/>
      <w:ind w:left="360" w:right="360" w:firstLine="0"/>
    </w:pPr>
  </w:style>
  <w:style w:type="paragraph" w:customStyle="1" w:styleId="aff5">
    <w:name w:val="Подзаголовок для информации об изменениях"/>
    <w:basedOn w:val="aff3"/>
    <w:next w:val="a"/>
    <w:uiPriority w:val="99"/>
    <w:rsid w:val="005C32F7"/>
    <w:rPr>
      <w:b/>
      <w:bCs/>
    </w:rPr>
  </w:style>
  <w:style w:type="character" w:customStyle="1" w:styleId="aff6">
    <w:name w:val="Цветовое выделение для Текст"/>
    <w:uiPriority w:val="99"/>
    <w:rsid w:val="005C32F7"/>
    <w:rPr>
      <w:sz w:val="26"/>
    </w:rPr>
  </w:style>
  <w:style w:type="paragraph" w:styleId="aff7">
    <w:name w:val="No Spacing"/>
    <w:link w:val="aff8"/>
    <w:uiPriority w:val="1"/>
    <w:qFormat/>
    <w:rsid w:val="00224E5B"/>
    <w:pPr>
      <w:spacing w:after="0" w:line="240" w:lineRule="auto"/>
    </w:pPr>
    <w:rPr>
      <w:rFonts w:ascii="Calibri" w:eastAsia="Calibri" w:hAnsi="Calibri" w:cs="Times New Roman"/>
    </w:rPr>
  </w:style>
  <w:style w:type="character" w:customStyle="1" w:styleId="aff8">
    <w:name w:val="Без интервала Знак"/>
    <w:link w:val="aff7"/>
    <w:uiPriority w:val="1"/>
    <w:locked/>
    <w:rsid w:val="00224E5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2F7"/>
    <w:rPr>
      <w:rFonts w:ascii="Calibri" w:eastAsia="Calibri" w:hAnsi="Calibri" w:cs="Times New Roman"/>
    </w:rPr>
  </w:style>
  <w:style w:type="paragraph" w:styleId="1">
    <w:name w:val="heading 1"/>
    <w:basedOn w:val="a"/>
    <w:next w:val="a"/>
    <w:link w:val="10"/>
    <w:uiPriority w:val="99"/>
    <w:qFormat/>
    <w:rsid w:val="005C32F7"/>
    <w:pPr>
      <w:keepNext/>
      <w:tabs>
        <w:tab w:val="left" w:pos="0"/>
      </w:tabs>
      <w:spacing w:after="0" w:line="240" w:lineRule="auto"/>
      <w:outlineLvl w:val="0"/>
    </w:pPr>
    <w:rPr>
      <w:rFonts w:ascii="Times New Roman" w:eastAsia="Times New Roman" w:hAnsi="Times New Roman"/>
      <w:sz w:val="28"/>
      <w:szCs w:val="20"/>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32F7"/>
    <w:rPr>
      <w:rFonts w:ascii="Times New Roman" w:eastAsia="Times New Roman" w:hAnsi="Times New Roman" w:cs="Times New Roman"/>
      <w:sz w:val="28"/>
      <w:szCs w:val="20"/>
      <w:lang w:val="x-none" w:eastAsia="ar-SA"/>
    </w:rPr>
  </w:style>
  <w:style w:type="character" w:styleId="a3">
    <w:name w:val="footnote reference"/>
    <w:rsid w:val="005C32F7"/>
    <w:rPr>
      <w:vertAlign w:val="superscript"/>
    </w:rPr>
  </w:style>
  <w:style w:type="character" w:styleId="a4">
    <w:name w:val="endnote reference"/>
    <w:uiPriority w:val="99"/>
    <w:unhideWhenUsed/>
    <w:rsid w:val="005C32F7"/>
    <w:rPr>
      <w:vertAlign w:val="superscript"/>
    </w:rPr>
  </w:style>
  <w:style w:type="character" w:styleId="a5">
    <w:name w:val="Hyperlink"/>
    <w:unhideWhenUsed/>
    <w:rsid w:val="005C32F7"/>
    <w:rPr>
      <w:color w:val="0000FF"/>
      <w:u w:val="single"/>
    </w:rPr>
  </w:style>
  <w:style w:type="character" w:styleId="a6">
    <w:name w:val="page number"/>
    <w:rsid w:val="005C32F7"/>
  </w:style>
  <w:style w:type="paragraph" w:styleId="a7">
    <w:name w:val="Balloon Text"/>
    <w:basedOn w:val="a"/>
    <w:link w:val="a8"/>
    <w:uiPriority w:val="99"/>
    <w:unhideWhenUsed/>
    <w:rsid w:val="005C32F7"/>
    <w:pPr>
      <w:spacing w:after="0" w:line="240" w:lineRule="auto"/>
    </w:pPr>
    <w:rPr>
      <w:rFonts w:ascii="Tahoma" w:hAnsi="Tahoma"/>
      <w:sz w:val="16"/>
      <w:szCs w:val="16"/>
      <w:lang w:val="x-none"/>
    </w:rPr>
  </w:style>
  <w:style w:type="character" w:customStyle="1" w:styleId="a8">
    <w:name w:val="Текст выноски Знак"/>
    <w:basedOn w:val="a0"/>
    <w:link w:val="a7"/>
    <w:uiPriority w:val="99"/>
    <w:rsid w:val="005C32F7"/>
    <w:rPr>
      <w:rFonts w:ascii="Tahoma" w:eastAsia="Calibri" w:hAnsi="Tahoma" w:cs="Times New Roman"/>
      <w:sz w:val="16"/>
      <w:szCs w:val="16"/>
      <w:lang w:val="x-none"/>
    </w:rPr>
  </w:style>
  <w:style w:type="paragraph" w:styleId="a9">
    <w:name w:val="endnote text"/>
    <w:basedOn w:val="a"/>
    <w:link w:val="aa"/>
    <w:uiPriority w:val="99"/>
    <w:unhideWhenUsed/>
    <w:rsid w:val="005C32F7"/>
    <w:pPr>
      <w:spacing w:after="0" w:line="240" w:lineRule="auto"/>
    </w:pPr>
    <w:rPr>
      <w:sz w:val="20"/>
      <w:szCs w:val="20"/>
      <w:lang w:val="x-none" w:eastAsia="x-none"/>
    </w:rPr>
  </w:style>
  <w:style w:type="character" w:customStyle="1" w:styleId="aa">
    <w:name w:val="Текст концевой сноски Знак"/>
    <w:basedOn w:val="a0"/>
    <w:link w:val="a9"/>
    <w:uiPriority w:val="99"/>
    <w:rsid w:val="005C32F7"/>
    <w:rPr>
      <w:rFonts w:ascii="Calibri" w:eastAsia="Calibri" w:hAnsi="Calibri" w:cs="Times New Roman"/>
      <w:sz w:val="20"/>
      <w:szCs w:val="20"/>
      <w:lang w:val="x-none" w:eastAsia="x-none"/>
    </w:rPr>
  </w:style>
  <w:style w:type="paragraph" w:styleId="ab">
    <w:name w:val="footnote text"/>
    <w:basedOn w:val="a"/>
    <w:link w:val="ac"/>
    <w:rsid w:val="005C32F7"/>
    <w:pPr>
      <w:spacing w:after="0" w:line="240" w:lineRule="auto"/>
    </w:pPr>
    <w:rPr>
      <w:rFonts w:ascii="Times New Roman" w:eastAsia="Times New Roman" w:hAnsi="Times New Roman"/>
      <w:sz w:val="20"/>
      <w:szCs w:val="20"/>
      <w:lang w:val="x-none" w:eastAsia="x-none"/>
    </w:rPr>
  </w:style>
  <w:style w:type="character" w:customStyle="1" w:styleId="ac">
    <w:name w:val="Текст сноски Знак"/>
    <w:basedOn w:val="a0"/>
    <w:link w:val="ab"/>
    <w:rsid w:val="005C32F7"/>
    <w:rPr>
      <w:rFonts w:ascii="Times New Roman" w:eastAsia="Times New Roman" w:hAnsi="Times New Roman" w:cs="Times New Roman"/>
      <w:sz w:val="20"/>
      <w:szCs w:val="20"/>
      <w:lang w:val="x-none" w:eastAsia="x-none"/>
    </w:rPr>
  </w:style>
  <w:style w:type="paragraph" w:styleId="ad">
    <w:name w:val="header"/>
    <w:basedOn w:val="a"/>
    <w:link w:val="ae"/>
    <w:uiPriority w:val="99"/>
    <w:unhideWhenUsed/>
    <w:rsid w:val="005C32F7"/>
    <w:pPr>
      <w:tabs>
        <w:tab w:val="center" w:pos="4677"/>
        <w:tab w:val="right" w:pos="9355"/>
      </w:tabs>
    </w:pPr>
    <w:rPr>
      <w:lang w:val="x-none"/>
    </w:rPr>
  </w:style>
  <w:style w:type="character" w:customStyle="1" w:styleId="ae">
    <w:name w:val="Верхний колонтитул Знак"/>
    <w:basedOn w:val="a0"/>
    <w:link w:val="ad"/>
    <w:uiPriority w:val="99"/>
    <w:rsid w:val="005C32F7"/>
    <w:rPr>
      <w:rFonts w:ascii="Calibri" w:eastAsia="Calibri" w:hAnsi="Calibri" w:cs="Times New Roman"/>
      <w:lang w:val="x-none"/>
    </w:rPr>
  </w:style>
  <w:style w:type="paragraph" w:styleId="af">
    <w:name w:val="Body Text"/>
    <w:basedOn w:val="a"/>
    <w:link w:val="af0"/>
    <w:rsid w:val="005C32F7"/>
    <w:pPr>
      <w:spacing w:after="120" w:line="240" w:lineRule="auto"/>
    </w:pPr>
    <w:rPr>
      <w:rFonts w:ascii="Times New Roman" w:eastAsia="Times New Roman" w:hAnsi="Times New Roman"/>
      <w:sz w:val="24"/>
      <w:szCs w:val="24"/>
      <w:lang w:val="x-none" w:eastAsia="x-none"/>
    </w:rPr>
  </w:style>
  <w:style w:type="character" w:customStyle="1" w:styleId="af0">
    <w:name w:val="Основной текст Знак"/>
    <w:basedOn w:val="a0"/>
    <w:link w:val="af"/>
    <w:rsid w:val="005C32F7"/>
    <w:rPr>
      <w:rFonts w:ascii="Times New Roman" w:eastAsia="Times New Roman" w:hAnsi="Times New Roman" w:cs="Times New Roman"/>
      <w:sz w:val="24"/>
      <w:szCs w:val="24"/>
      <w:lang w:val="x-none" w:eastAsia="x-none"/>
    </w:rPr>
  </w:style>
  <w:style w:type="paragraph" w:styleId="af1">
    <w:name w:val="Body Text Indent"/>
    <w:basedOn w:val="a"/>
    <w:link w:val="af2"/>
    <w:rsid w:val="005C32F7"/>
    <w:pPr>
      <w:spacing w:after="0" w:line="240" w:lineRule="auto"/>
      <w:ind w:firstLine="360"/>
      <w:jc w:val="both"/>
    </w:pPr>
    <w:rPr>
      <w:rFonts w:ascii="Times New Roman" w:eastAsia="Times New Roman" w:hAnsi="Times New Roman"/>
      <w:color w:val="000000"/>
      <w:sz w:val="28"/>
      <w:szCs w:val="40"/>
      <w:lang w:val="x-none" w:eastAsia="x-none"/>
    </w:rPr>
  </w:style>
  <w:style w:type="character" w:customStyle="1" w:styleId="af2">
    <w:name w:val="Основной текст с отступом Знак"/>
    <w:basedOn w:val="a0"/>
    <w:link w:val="af1"/>
    <w:rsid w:val="005C32F7"/>
    <w:rPr>
      <w:rFonts w:ascii="Times New Roman" w:eastAsia="Times New Roman" w:hAnsi="Times New Roman" w:cs="Times New Roman"/>
      <w:color w:val="000000"/>
      <w:sz w:val="28"/>
      <w:szCs w:val="40"/>
      <w:lang w:val="x-none" w:eastAsia="x-none"/>
    </w:rPr>
  </w:style>
  <w:style w:type="paragraph" w:styleId="af3">
    <w:name w:val="footer"/>
    <w:basedOn w:val="a"/>
    <w:link w:val="af4"/>
    <w:uiPriority w:val="99"/>
    <w:unhideWhenUsed/>
    <w:rsid w:val="005C32F7"/>
    <w:pPr>
      <w:tabs>
        <w:tab w:val="center" w:pos="4677"/>
        <w:tab w:val="right" w:pos="9355"/>
      </w:tabs>
    </w:pPr>
    <w:rPr>
      <w:lang w:val="x-none"/>
    </w:rPr>
  </w:style>
  <w:style w:type="character" w:customStyle="1" w:styleId="af4">
    <w:name w:val="Нижний колонтитул Знак"/>
    <w:basedOn w:val="a0"/>
    <w:link w:val="af3"/>
    <w:uiPriority w:val="99"/>
    <w:rsid w:val="005C32F7"/>
    <w:rPr>
      <w:rFonts w:ascii="Calibri" w:eastAsia="Calibri" w:hAnsi="Calibri" w:cs="Times New Roman"/>
      <w:lang w:val="x-none"/>
    </w:rPr>
  </w:style>
  <w:style w:type="paragraph" w:styleId="af5">
    <w:name w:val="Normal (Web)"/>
    <w:basedOn w:val="a"/>
    <w:uiPriority w:val="99"/>
    <w:unhideWhenUsed/>
    <w:rsid w:val="005C32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5C32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5C32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32F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rmal">
    <w:name w:val="ConsNormal"/>
    <w:qFormat/>
    <w:rsid w:val="005C32F7"/>
    <w:pPr>
      <w:widowControl w:val="0"/>
      <w:spacing w:after="0" w:line="240" w:lineRule="auto"/>
      <w:ind w:firstLine="720"/>
    </w:pPr>
    <w:rPr>
      <w:rFonts w:ascii="Arial" w:eastAsia="Times New Roman" w:hAnsi="Arial" w:cs="Arial"/>
      <w:sz w:val="20"/>
      <w:szCs w:val="20"/>
      <w:lang w:eastAsia="zh-CN"/>
    </w:rPr>
  </w:style>
  <w:style w:type="paragraph" w:customStyle="1" w:styleId="af6">
    <w:name w:val="Знак"/>
    <w:basedOn w:val="a"/>
    <w:rsid w:val="005C32F7"/>
    <w:pPr>
      <w:widowControl w:val="0"/>
      <w:adjustRightInd w:val="0"/>
      <w:spacing w:before="100" w:beforeAutospacing="1" w:after="100" w:afterAutospacing="1" w:line="360" w:lineRule="atLeast"/>
      <w:jc w:val="both"/>
    </w:pPr>
    <w:rPr>
      <w:rFonts w:ascii="Tahoma" w:eastAsia="Times New Roman" w:hAnsi="Tahoma"/>
      <w:sz w:val="20"/>
      <w:szCs w:val="20"/>
      <w:lang w:val="en-US"/>
    </w:rPr>
  </w:style>
  <w:style w:type="paragraph" w:customStyle="1" w:styleId="Standard">
    <w:name w:val="Standard"/>
    <w:rsid w:val="005C32F7"/>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af7">
    <w:name w:val="Знак"/>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customStyle="1" w:styleId="11">
    <w:name w:val="1"/>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styleId="af8">
    <w:name w:val="List Paragraph"/>
    <w:basedOn w:val="a"/>
    <w:uiPriority w:val="34"/>
    <w:qFormat/>
    <w:rsid w:val="005C32F7"/>
    <w:pPr>
      <w:spacing w:after="0" w:line="240" w:lineRule="auto"/>
      <w:ind w:left="708"/>
    </w:pPr>
    <w:rPr>
      <w:rFonts w:ascii="Times New Roman" w:eastAsia="Times New Roman" w:hAnsi="Times New Roman"/>
      <w:sz w:val="24"/>
      <w:szCs w:val="24"/>
      <w:lang w:eastAsia="ru-RU"/>
    </w:rPr>
  </w:style>
  <w:style w:type="character" w:customStyle="1" w:styleId="af9">
    <w:name w:val="Символ сноски"/>
    <w:rsid w:val="005C32F7"/>
    <w:rPr>
      <w:vertAlign w:val="superscript"/>
    </w:rPr>
  </w:style>
  <w:style w:type="paragraph" w:customStyle="1" w:styleId="21">
    <w:name w:val="Основной текст с отступом 21"/>
    <w:basedOn w:val="a"/>
    <w:rsid w:val="005C32F7"/>
    <w:pPr>
      <w:spacing w:after="0" w:line="240" w:lineRule="auto"/>
      <w:ind w:firstLine="851"/>
    </w:pPr>
    <w:rPr>
      <w:rFonts w:ascii="Times New Roman" w:eastAsia="Times New Roman" w:hAnsi="Times New Roman"/>
      <w:sz w:val="28"/>
      <w:szCs w:val="20"/>
      <w:lang w:eastAsia="ar-SA"/>
    </w:rPr>
  </w:style>
  <w:style w:type="paragraph" w:customStyle="1" w:styleId="afa">
    <w:name w:val="Таблицы (моноширинный)"/>
    <w:basedOn w:val="a"/>
    <w:next w:val="a"/>
    <w:uiPriority w:val="99"/>
    <w:rsid w:val="005C32F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b">
    <w:name w:val="Цветовое выделение"/>
    <w:uiPriority w:val="99"/>
    <w:rsid w:val="005C32F7"/>
    <w:rPr>
      <w:b/>
      <w:bCs/>
      <w:color w:val="26282F"/>
    </w:rPr>
  </w:style>
  <w:style w:type="character" w:customStyle="1" w:styleId="afc">
    <w:name w:val="Гипертекстовая ссылка"/>
    <w:uiPriority w:val="99"/>
    <w:rsid w:val="005C32F7"/>
    <w:rPr>
      <w:rFonts w:cs="Times New Roman"/>
      <w:b/>
      <w:bCs/>
      <w:color w:val="106BBE"/>
    </w:rPr>
  </w:style>
  <w:style w:type="paragraph" w:customStyle="1" w:styleId="afd">
    <w:name w:val="Нормальный (таблица)"/>
    <w:basedOn w:val="a"/>
    <w:next w:val="a"/>
    <w:uiPriority w:val="99"/>
    <w:rsid w:val="005C32F7"/>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e">
    <w:name w:val="Прижатый влево"/>
    <w:basedOn w:val="a"/>
    <w:next w:val="a"/>
    <w:uiPriority w:val="99"/>
    <w:rsid w:val="005C32F7"/>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ff">
    <w:name w:val="Содержимое таблицы"/>
    <w:basedOn w:val="a"/>
    <w:rsid w:val="005C32F7"/>
    <w:pPr>
      <w:widowControl w:val="0"/>
      <w:suppressLineNumbers/>
      <w:suppressAutoHyphens/>
      <w:spacing w:after="0" w:line="240" w:lineRule="auto"/>
    </w:pPr>
    <w:rPr>
      <w:rFonts w:ascii="Times New Roman" w:eastAsia="Times New Roman" w:hAnsi="Times New Roman"/>
      <w:sz w:val="28"/>
      <w:szCs w:val="20"/>
      <w:lang w:eastAsia="zh-CN"/>
    </w:rPr>
  </w:style>
  <w:style w:type="paragraph" w:customStyle="1" w:styleId="aff0">
    <w:name w:val="Комментарий"/>
    <w:basedOn w:val="a"/>
    <w:next w:val="a"/>
    <w:uiPriority w:val="99"/>
    <w:rsid w:val="005C32F7"/>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lang w:eastAsia="ru-RU"/>
    </w:rPr>
  </w:style>
  <w:style w:type="paragraph" w:customStyle="1" w:styleId="aff1">
    <w:name w:val="Текст (справка)"/>
    <w:basedOn w:val="a"/>
    <w:next w:val="a"/>
    <w:uiPriority w:val="99"/>
    <w:rsid w:val="005C32F7"/>
    <w:pPr>
      <w:widowControl w:val="0"/>
      <w:autoSpaceDE w:val="0"/>
      <w:autoSpaceDN w:val="0"/>
      <w:adjustRightInd w:val="0"/>
      <w:spacing w:after="0" w:line="240" w:lineRule="auto"/>
      <w:ind w:left="170" w:right="170"/>
    </w:pPr>
    <w:rPr>
      <w:rFonts w:ascii="Arial" w:eastAsia="Times New Roman" w:hAnsi="Arial" w:cs="Arial"/>
      <w:sz w:val="26"/>
      <w:szCs w:val="26"/>
      <w:lang w:eastAsia="ru-RU"/>
    </w:rPr>
  </w:style>
  <w:style w:type="paragraph" w:customStyle="1" w:styleId="aff2">
    <w:name w:val="Информация о версии"/>
    <w:basedOn w:val="aff0"/>
    <w:next w:val="a"/>
    <w:uiPriority w:val="99"/>
    <w:rsid w:val="005C32F7"/>
    <w:rPr>
      <w:i/>
      <w:iCs/>
    </w:rPr>
  </w:style>
  <w:style w:type="paragraph" w:customStyle="1" w:styleId="aff3">
    <w:name w:val="Текст информации об изменениях"/>
    <w:basedOn w:val="a"/>
    <w:next w:val="a"/>
    <w:uiPriority w:val="99"/>
    <w:rsid w:val="005C32F7"/>
    <w:pPr>
      <w:widowControl w:val="0"/>
      <w:autoSpaceDE w:val="0"/>
      <w:autoSpaceDN w:val="0"/>
      <w:adjustRightInd w:val="0"/>
      <w:spacing w:after="0" w:line="240" w:lineRule="auto"/>
      <w:ind w:firstLine="720"/>
      <w:jc w:val="both"/>
    </w:pPr>
    <w:rPr>
      <w:rFonts w:ascii="Arial" w:eastAsia="Times New Roman" w:hAnsi="Arial" w:cs="Arial"/>
      <w:color w:val="353842"/>
      <w:sz w:val="20"/>
      <w:szCs w:val="20"/>
      <w:lang w:eastAsia="ru-RU"/>
    </w:rPr>
  </w:style>
  <w:style w:type="paragraph" w:customStyle="1" w:styleId="aff4">
    <w:name w:val="Информация об изменениях"/>
    <w:basedOn w:val="aff3"/>
    <w:next w:val="a"/>
    <w:uiPriority w:val="99"/>
    <w:rsid w:val="005C32F7"/>
    <w:pPr>
      <w:spacing w:before="180"/>
      <w:ind w:left="360" w:right="360" w:firstLine="0"/>
    </w:pPr>
  </w:style>
  <w:style w:type="paragraph" w:customStyle="1" w:styleId="aff5">
    <w:name w:val="Подзаголовок для информации об изменениях"/>
    <w:basedOn w:val="aff3"/>
    <w:next w:val="a"/>
    <w:uiPriority w:val="99"/>
    <w:rsid w:val="005C32F7"/>
    <w:rPr>
      <w:b/>
      <w:bCs/>
    </w:rPr>
  </w:style>
  <w:style w:type="character" w:customStyle="1" w:styleId="aff6">
    <w:name w:val="Цветовое выделение для Текст"/>
    <w:uiPriority w:val="99"/>
    <w:rsid w:val="005C32F7"/>
    <w:rPr>
      <w:sz w:val="26"/>
    </w:rPr>
  </w:style>
  <w:style w:type="paragraph" w:styleId="aff7">
    <w:name w:val="No Spacing"/>
    <w:link w:val="aff8"/>
    <w:uiPriority w:val="1"/>
    <w:qFormat/>
    <w:rsid w:val="00224E5B"/>
    <w:pPr>
      <w:spacing w:after="0" w:line="240" w:lineRule="auto"/>
    </w:pPr>
    <w:rPr>
      <w:rFonts w:ascii="Calibri" w:eastAsia="Calibri" w:hAnsi="Calibri" w:cs="Times New Roman"/>
    </w:rPr>
  </w:style>
  <w:style w:type="character" w:customStyle="1" w:styleId="aff8">
    <w:name w:val="Без интервала Знак"/>
    <w:link w:val="aff7"/>
    <w:uiPriority w:val="1"/>
    <w:locked/>
    <w:rsid w:val="00224E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ternet.garant.ru/document/redirect/2713486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document/redirect/27134869/100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internet.garant.ru/document/redirect/12125143/2" TargetMode="External"/><Relationship Id="rId4" Type="http://schemas.microsoft.com/office/2007/relationships/stylesWithEffects" Target="stylesWithEffects.xml"/><Relationship Id="rId9" Type="http://schemas.openxmlformats.org/officeDocument/2006/relationships/hyperlink" Target="https://internet.garant.ru/document/redirect/70215928/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554B5-84B1-4E88-BAF7-1D7BF5F7B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2469</Words>
  <Characters>14075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Zam_EV</dc:creator>
  <cp:lastModifiedBy>Det_5</cp:lastModifiedBy>
  <cp:revision>11</cp:revision>
  <dcterms:created xsi:type="dcterms:W3CDTF">2024-10-07T08:07:00Z</dcterms:created>
  <dcterms:modified xsi:type="dcterms:W3CDTF">2024-12-10T06:07:00Z</dcterms:modified>
</cp:coreProperties>
</file>