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8"/>
          <w:szCs w:val="28"/>
        </w:rPr>
      </w:pPr>
      <w:r>
        <w:t xml:space="preserve">                                                                          </w:t>
      </w:r>
      <w:proofErr w:type="gramStart"/>
      <w:r>
        <w:t>УТВЕРЖДЕН</w:t>
      </w:r>
      <w:proofErr w:type="gramEnd"/>
      <w:r>
        <w:rPr>
          <w:sz w:val="28"/>
          <w:szCs w:val="28"/>
        </w:rPr>
        <w:br/>
        <w:t xml:space="preserve">                                                                постановлением администрации</w:t>
      </w:r>
      <w:r>
        <w:rPr>
          <w:sz w:val="28"/>
          <w:szCs w:val="28"/>
        </w:rPr>
        <w:br/>
        <w:t xml:space="preserve">                                                                Минераловодского муниципального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округа Ставропольского края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 06 мая  2024    №  1048</w:t>
      </w:r>
      <w:bookmarkStart w:id="0" w:name="_GoBack"/>
      <w:bookmarkEnd w:id="0"/>
    </w:p>
    <w:p>
      <w:pPr>
        <w:jc w:val="center"/>
        <w:outlineLvl w:val="2"/>
        <w:rPr>
          <w:b/>
          <w:bCs/>
          <w:sz w:val="28"/>
          <w:szCs w:val="28"/>
        </w:rPr>
      </w:pPr>
    </w:p>
    <w:p>
      <w:pPr>
        <w:jc w:val="center"/>
        <w:outlineLvl w:val="2"/>
        <w:rPr>
          <w:b/>
          <w:bCs/>
          <w:sz w:val="28"/>
          <w:szCs w:val="28"/>
        </w:rPr>
      </w:pPr>
    </w:p>
    <w:p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оценки налоговых расходов  Минераловодского муниципального округа Ставропольского края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br/>
        <w:t xml:space="preserve">         1. </w:t>
      </w:r>
      <w:proofErr w:type="gramStart"/>
      <w:r>
        <w:rPr>
          <w:szCs w:val="28"/>
        </w:rPr>
        <w:t xml:space="preserve">Настоящий Порядок </w:t>
      </w:r>
      <w:r>
        <w:rPr>
          <w:bCs/>
          <w:szCs w:val="28"/>
        </w:rPr>
        <w:t>оценки налоговых расходов   Минераловодского муниципального округа Ставропольского края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 (далее соответственно – Порядок, Минераловодский муниципальный округ) определяет процедуру оценки налоговых расходов  Минераловодского муниципального округа, правила формирования информации о нормативных, целевых и фискальных характеристиках налоговых расходов Минераловодского муниципального округа (далее – налоговые расходы), а также порядок обобщения результатов оценки эффективности налоговых расходов, осуществляемой кураторами налоговых расходов.</w:t>
      </w:r>
      <w:proofErr w:type="gramEnd"/>
    </w:p>
    <w:p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2. Для целей настоящего Порядка применяются следующие понятия и термины:</w:t>
      </w:r>
      <w:r>
        <w:rPr>
          <w:sz w:val="28"/>
          <w:szCs w:val="28"/>
        </w:rPr>
        <w:br/>
        <w:t xml:space="preserve">          налоговые расходы – выпадающие доходы бюджета Минераловодского муниципального округа, обусловленные налоговыми льготами, освобождениями и иными преференциями по налогам, предусмотренными муниципальными правовыми актами Минераловодского муниципального округа в качестве мер муниципальной поддержки в соответствии с целями муниципальных программ и (или) целями социально-экономической политики Минераловодского муниципального округа, не относящимися к муниципальным программам;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 </w:t>
      </w:r>
      <w:proofErr w:type="gramStart"/>
      <w:r>
        <w:rPr>
          <w:szCs w:val="28"/>
        </w:rPr>
        <w:t>куратор налоговых расходов – администрация Минераловодского муниципального округа Ставропольского края, ее отраслевой (функциональный) или территориальный орган, ответственный в соответствии с полномочиями, установленными муниципальными  правовыми актами Минераловодского муниципального округа, за достижение соответствующих налоговым расходам целей муниципальных программ Минераловодского муниципального округа и (или) целей социально-экономической политики Минераловодского муниципального округа, не относящихся к муниципальным программам Минераловодского муниципального округа;</w:t>
      </w:r>
      <w:proofErr w:type="gramEnd"/>
    </w:p>
    <w:p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нормативные характеристики налоговых расходов – сведения о положениях муниципальных правовых актов, которыми предусматриваются налоговые льготы, наименованиях налогов, по которым установлены налоговые льготы, категориях плательщиков, для которых предусмотрены налоговые льготы, а также иные характеристики, предусмотренные </w:t>
      </w:r>
      <w:r>
        <w:rPr>
          <w:sz w:val="28"/>
          <w:szCs w:val="28"/>
        </w:rPr>
        <w:lastRenderedPageBreak/>
        <w:t>муниципальными правовыми актами Минераловодского муниципального округа;</w:t>
      </w:r>
      <w:proofErr w:type="gramEnd"/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 плательщики - плательщики налогов;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 оценка налоговых расходов - комплекс мероприятий по оценке объемов налоговых расходов, обусловленных льготами, предоставленными плательщикам, а также по оценке эффективности налоговых расходов;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оценка объемов налоговых расходов - определение объемов выпадающих доходов бюджета Минераловодского муниципального округа, обусловленных льготами, предоставленными плательщикам;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оценка эффективности налоговых расходов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перечень налоговых расходов - документ, содержащий сведения о распределении налоговых расходов в соответствии с целями муниципальных программ Минераловодского муниципального округа и (или) целями социально-экономической политики Минераловодского муниципального округа, не относящимися к муниципальным программам Минераловодского муниципального округа, а также о кураторах налоговых расходов, формируемый в порядке, установленном администрацией Минераловодского муниципального округа Ставропольского края;</w:t>
      </w:r>
      <w:proofErr w:type="gramEnd"/>
    </w:p>
    <w:p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>
        <w:rPr>
          <w:sz w:val="28"/>
          <w:szCs w:val="28"/>
        </w:rPr>
        <w:t xml:space="preserve"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населения, </w:t>
      </w:r>
      <w:r>
        <w:rPr>
          <w:rFonts w:eastAsiaTheme="minorHAnsi"/>
          <w:sz w:val="28"/>
          <w:szCs w:val="28"/>
          <w:lang w:eastAsia="en-US"/>
        </w:rPr>
        <w:t>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</w:t>
      </w:r>
      <w:r>
        <w:rPr>
          <w:szCs w:val="28"/>
        </w:rPr>
        <w:t xml:space="preserve"> </w:t>
      </w:r>
      <w:r>
        <w:rPr>
          <w:sz w:val="28"/>
          <w:szCs w:val="28"/>
        </w:rPr>
        <w:t>Минераловодского муниципального округа</w:t>
      </w:r>
      <w:r>
        <w:rPr>
          <w:szCs w:val="28"/>
        </w:rPr>
        <w:t>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стимулирующие налоговые расходы - целевая категория налоговых расходов, </w:t>
      </w:r>
      <w:r>
        <w:rPr>
          <w:rFonts w:eastAsiaTheme="minorHAnsi"/>
          <w:sz w:val="28"/>
          <w:szCs w:val="28"/>
          <w:lang w:eastAsia="en-US"/>
        </w:rPr>
        <w:t xml:space="preserve">предполагающих стимулирование экономической активности субъектов предпринимательской деятельности и последующее увеличение (предотвращение снижения) </w:t>
      </w:r>
      <w:r>
        <w:rPr>
          <w:sz w:val="28"/>
          <w:szCs w:val="28"/>
        </w:rPr>
        <w:t>доходов бюджета Минераловодского муниципального округа;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 технические налоговые расходы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Минераловодского муниципального округа;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фискальные характеристики налоговых расходов -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Минераловодского муниципального округа;</w:t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 целевые характеристики налогового расхода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>
        <w:rPr>
          <w:szCs w:val="28"/>
        </w:rPr>
        <w:lastRenderedPageBreak/>
        <w:t>муниципальными правовыми актами Минераловодского муниципального округа.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proofErr w:type="gramStart"/>
      <w:r>
        <w:rPr>
          <w:sz w:val="28"/>
          <w:szCs w:val="28"/>
        </w:rPr>
        <w:t xml:space="preserve">Оценка эффективности налоговых расходов осуществляется кураторами налоговых расходов в соответствии с перечнем налоговых расходов на основе информации Межрайонной инспекции Федеральной налоговой службы России № 9 по Ставропольскому краю (далее – Межрайонная ИФНС России №9 по СК) о фискальных характеристиках налоговых расходов за отчетный финансовый год, данных налоговой, статистической, финансовой отчетности и данных, предоставленных плательщиками – получателями налоговых льгот. </w:t>
      </w:r>
      <w:proofErr w:type="gramEnd"/>
    </w:p>
    <w:p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В целях проведения оценки эффективности налоговых расходов: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 1 июля текущего финансового года финансовое управление администрации Минераловодского муниципального округа Ставропольского края (далее – финансовое управление)  направляет в Межрайонную ИФНС России № 9  по СК сведения о категориях плательщиков – получателей налоговых </w:t>
      </w:r>
      <w:proofErr w:type="gramStart"/>
      <w:r>
        <w:rPr>
          <w:sz w:val="28"/>
          <w:szCs w:val="28"/>
        </w:rPr>
        <w:t>льгот</w:t>
      </w:r>
      <w:proofErr w:type="gramEnd"/>
      <w:r>
        <w:rPr>
          <w:sz w:val="28"/>
          <w:szCs w:val="28"/>
        </w:rPr>
        <w:t xml:space="preserve"> с указанием обуславливающих соответствующие налоговые расходы муниципальных правовых актов Минераловодского муниципального округа, в том числе действовавших в отчетном финансовом году и в году, предшествующем отчетному финансовому году, и иную информацию, предусмотренную приложением к общим требованиям к оценке налоговых расходов, утвержденным постановлением Правительства Российской Федерации от 22 июня 2019 года №796 «Об общих требованиях к оценке налоговых расходов субъектов Российской Федерации и муниципальных образований»;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 03 августа текущего финансового года </w:t>
      </w:r>
      <w:proofErr w:type="gramStart"/>
      <w:r>
        <w:rPr>
          <w:sz w:val="28"/>
          <w:szCs w:val="28"/>
        </w:rPr>
        <w:t>Межрайонная</w:t>
      </w:r>
      <w:proofErr w:type="gramEnd"/>
      <w:r>
        <w:rPr>
          <w:sz w:val="28"/>
          <w:szCs w:val="28"/>
        </w:rPr>
        <w:t xml:space="preserve"> ИФНС России № 9 по СК представляет в  финансовое управление сведения за год, предшествующий отчетному финансовому году, содержащие: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информацию о количестве плательщиков, воспользовавшихся льготами;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информацию о суммах выпадающих доходов бюджета Минераловодского муниципального округа по каждому налоговому расходу;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информацию об объемах налогов, задекларированных для уплаты плательщиками в бюджет Минераловодского муниципального округа по каждому налоговому расходу, в отношении стимулирующих налоговых расходов;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 10 августа текущего финансового года финансовое управление доводит информацию, полученную от Межрайонной ИФНС России № 9 по СК, до кураторов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 20 августа текущего финансового года кураторы налоговых расходов представляют в финансовое управление результаты оценки эффективности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 01 сентября текущего финансового года финансовое управление обобщает полученные результаты, подводит итоги оценки эффективности налоговых расходов и составляет сводную аналитическую записку, которая </w:t>
      </w:r>
      <w:r>
        <w:rPr>
          <w:sz w:val="28"/>
          <w:szCs w:val="28"/>
        </w:rPr>
        <w:lastRenderedPageBreak/>
        <w:t>направляется главе Минераловодского муниципального округа Ставропольского края;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 15 сентября текущего финансового года финансовое управление размещает отчет о результатах ежегодной оценки эффективности налоговых расходов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 1 октября текущего финансового года в случае выявления неэффективных налоговых расходов по результатам проведенной оценки финансовое управление вносит на рассмотрение главе Минераловодского муниципального округа Ставропольского края предложения о подготовке изменений в муниципальные правовые акты в части отмены неэффективных налоговых расходов.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Оценка эффективности налоговых расходов осуществляется кураторами налоговых расходов и включает в себя: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оценку целесообразности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оценку результативности налоговых расходов.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Критериями целесообразности налоговых расходов являются: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соответствие налоговых расходов целям муниципальных программ Минераловодского муниципального округа и  (или)  целям социально-экономической политики Минераловодского муниципального округа, не относящимся к муниципальным программам Минераловодского муниципального округа;</w:t>
      </w:r>
    </w:p>
    <w:p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2) востребованность плательщиками предоставленных льгот,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</w:t>
      </w:r>
      <w:r>
        <w:rPr>
          <w:rFonts w:eastAsiaTheme="minorHAnsi"/>
          <w:sz w:val="28"/>
          <w:szCs w:val="28"/>
          <w:lang w:eastAsia="en-US"/>
        </w:rPr>
        <w:t>и численности плательщиков, обладающих потенциальным правом на применение льготы, или общей численности плательщиков, за 5-летний период.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В случае несоответствия налоговых расходов хотя бы одному из указанных критериев куратору налогового расхода надлежит рекомендовать рассматриваемый налоговый расход к отмене либо сформулировать предложения по совершенствованию механизма его действия.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В качестве критерия результативности налоговых расходов кураторами налоговых расходов используется как минимум один показатель (индикатор) достижения целей муниципальных программ Минераловодского муниципального округа и (или) целей социально-экономической политики Минераловодского муниципального округа, не относящейся к муниципальным программам, либо иной показатель (индикатор), на значение которого оказывают влияние налоговые расходы.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Оценке подлежит вклад предусмотренных для плательщиков льгот  </w:t>
      </w:r>
      <w:proofErr w:type="gramStart"/>
      <w:r>
        <w:rPr>
          <w:bCs/>
          <w:sz w:val="28"/>
          <w:szCs w:val="28"/>
        </w:rPr>
        <w:t>в</w:t>
      </w:r>
      <w:proofErr w:type="gramEnd"/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изменение значения показателя (индикатора) достижения целей муниципальных программ Минераловодского муниципального округа и (или) целей социально-экономической политики Минераловодского муниципального округа, который рассчитывается как разница между </w:t>
      </w:r>
      <w:r>
        <w:rPr>
          <w:bCs/>
          <w:sz w:val="28"/>
          <w:szCs w:val="28"/>
        </w:rPr>
        <w:lastRenderedPageBreak/>
        <w:t>значением указанного показателя (индикатора) с учетом льгот и значением указанного показателя (индикатора) без учета льгот.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Оценка результативности налоговых расходов включает в себя оценку бюджетной эффективности налоговых расходов.            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10. В целях  оценки бюджетной эффективности налоговых   расходов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кураторами налоговых расходов осуществляются сравнительный анализ результативности предоставления льгот и результативности </w:t>
      </w:r>
      <w:proofErr w:type="gramStart"/>
      <w:r>
        <w:rPr>
          <w:bCs/>
          <w:sz w:val="28"/>
          <w:szCs w:val="28"/>
        </w:rPr>
        <w:t>применения альтернативных механизмов достижения целей муниципальной программы Минераловодского муниципального округа</w:t>
      </w:r>
      <w:proofErr w:type="gramEnd"/>
      <w:r>
        <w:rPr>
          <w:bCs/>
          <w:sz w:val="28"/>
          <w:szCs w:val="28"/>
        </w:rPr>
        <w:t xml:space="preserve"> и (или) целей социально-экономической политики Минераловодского муниципального округа, не относящихся к муниципальным программам Минераловодского муниципального округа (далее – сравнительный анализ), а также определяется значение сводной эффективности </w:t>
      </w:r>
      <w:r>
        <w:rPr>
          <w:sz w:val="28"/>
          <w:szCs w:val="28"/>
        </w:rPr>
        <w:t>стимулирующих  налоговых</w:t>
      </w:r>
      <w:r>
        <w:rPr>
          <w:bCs/>
          <w:sz w:val="28"/>
          <w:szCs w:val="28"/>
        </w:rPr>
        <w:t xml:space="preserve"> расходов.         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11. </w:t>
      </w:r>
      <w:proofErr w:type="gramStart"/>
      <w:r>
        <w:rPr>
          <w:bCs/>
          <w:sz w:val="28"/>
          <w:szCs w:val="28"/>
        </w:rPr>
        <w:t>Сравнительный анализ включает в себя сравнение объемов расходов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8"/>
          <w:szCs w:val="28"/>
        </w:rPr>
        <w:t>бюджета Минераловодского муниципального округа в случае применения альтернативных механизмов достижения целей муниципальной программы Минераловодского муниципального округа и (или) целей социально-экономической политики Минераловодского муниципального округа, не относящихся к муниципальным программам Минераловодского муниципального округа, и объемов предоставленных льгот посредством определения куратором налоговых расходов прироста значения показателя (индикатора) достижения целей муниципальной программы и (или) целей</w:t>
      </w:r>
      <w:proofErr w:type="gramEnd"/>
      <w:r>
        <w:rPr>
          <w:bCs/>
          <w:sz w:val="28"/>
          <w:szCs w:val="28"/>
        </w:rPr>
        <w:t xml:space="preserve"> социально-экономической политики Минераловодского муниципального округа, не относящихся к муниципальным программам, на 1 рубль налоговых расходов и на 1 рубль расходов бюджета Минераловодского муниципального округа для достижения того же значения показателя (индикатора) в случае применения альтернативных механизмов.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В качестве альтернативных механизмов достижения целей муниципальной программы и (или) целей социально-экономической политики Минераловодского муниципального округа учитываются: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субсидии или иные формы непосредственной финансовой поддержки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плательщиков, имеющих право на льготы, предоставляемые за счет средств бюджета Минераловодского муниципального округа;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предоставление муниципальных гарантий Минераловодского муниципального округа по обязательствам плательщиков, имеющих право на льготы;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12. </w:t>
      </w:r>
      <w:r>
        <w:rPr>
          <w:rFonts w:eastAsiaTheme="minorHAnsi"/>
          <w:sz w:val="28"/>
          <w:szCs w:val="28"/>
          <w:lang w:eastAsia="en-US"/>
        </w:rPr>
        <w:t>Оценку результативности налоговых расходов допускается не проводить в отношении технических налоговых расходов.</w:t>
      </w:r>
    </w:p>
    <w:p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13. В целях оценки бюджетной эффективности стимулирующих налоговых расходов одновременно со сравнительным анализом  куратором </w:t>
      </w:r>
      <w:r>
        <w:rPr>
          <w:bCs/>
          <w:sz w:val="28"/>
          <w:szCs w:val="28"/>
        </w:rPr>
        <w:lastRenderedPageBreak/>
        <w:t xml:space="preserve">налоговых расходов определяется значение сводной эффективности </w:t>
      </w:r>
      <w:r>
        <w:rPr>
          <w:sz w:val="28"/>
          <w:szCs w:val="28"/>
        </w:rPr>
        <w:t>стимулирующих  налоговых</w:t>
      </w:r>
      <w:r>
        <w:rPr>
          <w:bCs/>
          <w:sz w:val="28"/>
          <w:szCs w:val="28"/>
        </w:rPr>
        <w:t xml:space="preserve"> расходов </w:t>
      </w:r>
      <w:r>
        <w:rPr>
          <w:sz w:val="28"/>
          <w:szCs w:val="28"/>
        </w:rPr>
        <w:t>по каждой категории плательщиков-получателей налоговых льгот.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14. Значение сводной эффективности стимулирующих налоговых расходов определяется по формуле: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</w:t>
      </w:r>
      <w:proofErr w:type="spellStart"/>
      <w:r>
        <w:rPr>
          <w:sz w:val="28"/>
          <w:szCs w:val="28"/>
        </w:rPr>
        <w:t>КЭсвод</w:t>
      </w:r>
      <w:proofErr w:type="spellEnd"/>
      <w:r>
        <w:rPr>
          <w:sz w:val="28"/>
          <w:szCs w:val="28"/>
        </w:rPr>
        <w:t xml:space="preserve"> = КБЭ + КСЭЭ, где 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КЭсвод</w:t>
      </w:r>
      <w:proofErr w:type="spellEnd"/>
      <w:r>
        <w:rPr>
          <w:sz w:val="28"/>
          <w:szCs w:val="28"/>
        </w:rPr>
        <w:t xml:space="preserve"> – коэффициент сводной эффективности стимулирующих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КБЭ – коэффициент бюджетной эффективности стимулирующих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КСЭЭ – коэффициент социально-экономической эффективности стимулирующих налоговых расходов.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 Сводная эффективность стимулирующих налоговых расходов Минераловодского муниципального округа признается достаточной при значении </w:t>
      </w:r>
      <w:proofErr w:type="spellStart"/>
      <w:r>
        <w:rPr>
          <w:sz w:val="28"/>
          <w:szCs w:val="28"/>
        </w:rPr>
        <w:t>КЭсвод</w:t>
      </w:r>
      <w:proofErr w:type="spellEnd"/>
      <w:r>
        <w:rPr>
          <w:sz w:val="28"/>
          <w:szCs w:val="28"/>
        </w:rPr>
        <w:t xml:space="preserve"> &gt;= 2.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15. Значение коэффициента бюджетной эффективности стимулирующих налоговых расходов определяется по формуле: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 КБЭ = </w:t>
      </w:r>
      <w:proofErr w:type="spellStart"/>
      <w:proofErr w:type="gramStart"/>
      <w:r>
        <w:rPr>
          <w:sz w:val="28"/>
          <w:szCs w:val="28"/>
        </w:rPr>
        <w:t>V</w:t>
      </w:r>
      <w:proofErr w:type="gramEnd"/>
      <w:r>
        <w:rPr>
          <w:sz w:val="28"/>
          <w:szCs w:val="28"/>
        </w:rPr>
        <w:t>НПt</w:t>
      </w:r>
      <w:proofErr w:type="spellEnd"/>
      <w:r>
        <w:rPr>
          <w:sz w:val="28"/>
          <w:szCs w:val="28"/>
        </w:rPr>
        <w:t xml:space="preserve"> / VНПt-1, где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 </w:t>
      </w:r>
      <w:proofErr w:type="spellStart"/>
      <w:proofErr w:type="gramStart"/>
      <w:r>
        <w:rPr>
          <w:sz w:val="28"/>
          <w:szCs w:val="28"/>
        </w:rPr>
        <w:t>V</w:t>
      </w:r>
      <w:proofErr w:type="gramEnd"/>
      <w:r>
        <w:rPr>
          <w:sz w:val="28"/>
          <w:szCs w:val="28"/>
        </w:rPr>
        <w:t>НПt</w:t>
      </w:r>
      <w:proofErr w:type="spellEnd"/>
      <w:r>
        <w:rPr>
          <w:sz w:val="28"/>
          <w:szCs w:val="28"/>
        </w:rPr>
        <w:t xml:space="preserve"> - объем поступлений налогов в местный бюджет от плательщиков получателей налоговых льгот за оцениваемый финансовый год, тыс. рублей;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VНПt-1 - объем поступлений налогов в местный бюджет от плательщиков получателей налоговых льгот за финансовый год, предшествующий оцениваемому году, тыс. рублей.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Бюджетная эффективность стимулирующих налоговых расходов признается достаточной, если значение коэффициента бюджетной эффективности больше либо равно единице    (КБЭ &gt;= 1). Если значение коэффициента бюджетной эффективности меньше единицы (КБЭ &lt; 1), то эффективность стимулирующих налоговых расходов является низкой.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16.  Значение  коэффициента социально-экономической эффективности стимулирующих налоговых расходов определяется по формуле: 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КСЭЭ = </w:t>
      </w:r>
      <w:proofErr w:type="spellStart"/>
      <w:r>
        <w:rPr>
          <w:sz w:val="28"/>
          <w:szCs w:val="28"/>
        </w:rPr>
        <w:t>ФЭДр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ФЭДс</w:t>
      </w:r>
      <w:proofErr w:type="spellEnd"/>
      <w:r>
        <w:rPr>
          <w:sz w:val="28"/>
          <w:szCs w:val="28"/>
        </w:rPr>
        <w:t>, где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ФЭДр</w:t>
      </w:r>
      <w:proofErr w:type="spellEnd"/>
      <w:r>
        <w:rPr>
          <w:sz w:val="28"/>
          <w:szCs w:val="28"/>
        </w:rPr>
        <w:t xml:space="preserve"> - количество показателей финансово-экономической деятельности плательщика, по которым произошел рост или сохранен уровень финансового года по сравнению с годом, предшествующим оцениваемому финансовому году;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proofErr w:type="spellStart"/>
      <w:r>
        <w:rPr>
          <w:sz w:val="28"/>
          <w:szCs w:val="28"/>
        </w:rPr>
        <w:t>ФЭДс</w:t>
      </w:r>
      <w:proofErr w:type="spellEnd"/>
      <w:r>
        <w:rPr>
          <w:sz w:val="28"/>
          <w:szCs w:val="28"/>
        </w:rPr>
        <w:t xml:space="preserve"> - количество показателей финансово-экономической деятельности плательщика, по которым произошло снижение по сравнению с годом, предшествующим оцениваемому финансовому году.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отсутствии показателей, по которым произошло снижение, значение коэффициента социально-экономической эффективности принимается равным 5.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КСЭЭ&gt;=1 стимулирующие налоговые расходы имеют достаточную социально-экономическую эффективность.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КСЭЭ &lt; 1 стимулирующие налоговые расходы имеют низкую социально-экономическую эффективность.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расчета коэффициента социально-экономической эффективности стимулирующих налоговых расходов за оцениваемый финансовый год используются следующие показатели финансово-хозяйственной деятельности плательщика – получателя налоговых льгот: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создание новых рабочих мест или сохранение количества существующих рабочих мест;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рост или сохранение уровня среднемесячной заработной платы работников;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отсутствие задолженности по заработной плате;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отсутствие задолженности по налогам;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рост объемов производства продукции (работ, услуг).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17. Стимулирующие налоговые расходы считаются неэффективными в случае, если в течение 3 (трех) лет подряд пользователем налоговой льготы  являлся один плательщик или налоговая льгота не была востребована.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18. По итогам оценки налоговых расходов куратор налоговых расходов формулирует общий вывод о степени их эффективности и рекомендации их дальнейшего применения.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Исходные данные, результаты оценки эффективности стимулирующих налоговых расходов, а также рекомендации по итогам оценки отражаются кураторами налоговых расходов в аналитической записке и представляются в финансовое управление в сроки, установленные пунктом 4 настоящего Порядка, для обобщения результатов и подведения итогов оценки налоговых расходов.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19. Аналитическая записка куратора налоговых расходов по результатам оценки эффективности  налоговых расходов должна содержать следующую информацию: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перечень плательщиков получателей льгот за оцениваемый год, с указанием соответствующей муниципальной программы Минераловодского муниципального округа, показателя целевого индикатора муниципальной программы Минераловодского муниципального округа и стоимостного объема;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сумму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востребованность налоговых расходов;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наличие (отсутствие) более результативных (менее затратных) альтернативных механизмов достижения поставленных целей и задач;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выводы о достижении соответствующих показателей, целевых индикаторов, влияющих на результаты реализации соответствующей муниципальной программы Минераловодского муниципального округа;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выводы об эффективности соответствующих налоговых расходов и предложения по установлению, сохранению, корректировке или отмене налоговых льгот в зависимости от результатов оценки налоговых расходов Минераловодского муниципального округа.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20. Финансовое управление обобщает полученные результаты, подводит итоги и составляет сводную аналитическую записку, которая направляется главе Минераловодского муниципального округа Ставропольского края. Сводная аналитическая записка должна содержать общие выводы и предложения по эффективности налоговых расходов в зависимости от результатов их оценки.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21. По результатам оценки эффективности налоговых расходов финансовое управление вносит на рассмотрение главы Минераловодского муниципального округа Ставропольского края предложения о подготовке изменений в муниципальные правовые акты в части отмены неэффективных налоговых расходов.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22. Результаты оценки эффективности налоговых расходов учитываются при формировании основных направлений бюджетной и налоговой политики Минераловодского муниципального округа, а также при проведении оценки эффективности реализации муниципальных программ Минераловодского муниципального округа.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/>
    <w:sectPr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528561"/>
      <w:docPartObj>
        <w:docPartGallery w:val="Page Numbers (Top of Page)"/>
        <w:docPartUnique/>
      </w:docPartObj>
    </w:sdtPr>
    <w:sdtContent>
      <w:p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Dohod3</cp:lastModifiedBy>
  <cp:revision>2</cp:revision>
  <dcterms:created xsi:type="dcterms:W3CDTF">2024-05-13T12:26:00Z</dcterms:created>
  <dcterms:modified xsi:type="dcterms:W3CDTF">2024-05-13T12:26:00Z</dcterms:modified>
</cp:coreProperties>
</file>