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75" w:rsidRPr="006A383E" w:rsidRDefault="00190975" w:rsidP="00190975">
      <w:pPr>
        <w:shd w:val="clear" w:color="auto" w:fill="FFFFFF"/>
        <w:jc w:val="right"/>
        <w:textAlignment w:val="baseline"/>
        <w:rPr>
          <w:sz w:val="28"/>
          <w:szCs w:val="28"/>
        </w:rPr>
      </w:pPr>
      <w:r w:rsidRPr="006A383E">
        <w:rPr>
          <w:sz w:val="28"/>
          <w:szCs w:val="28"/>
        </w:rPr>
        <w:t>Таблица 3</w:t>
      </w:r>
    </w:p>
    <w:p w:rsidR="00190975" w:rsidRPr="006A383E" w:rsidRDefault="00190975" w:rsidP="00190975">
      <w:pPr>
        <w:shd w:val="clear" w:color="auto" w:fill="FFFFFF"/>
        <w:overflowPunct w:val="0"/>
        <w:autoSpaceDE w:val="0"/>
        <w:autoSpaceDN w:val="0"/>
        <w:adjustRightInd w:val="0"/>
        <w:ind w:firstLine="993"/>
        <w:jc w:val="right"/>
        <w:rPr>
          <w:sz w:val="28"/>
          <w:szCs w:val="28"/>
        </w:rPr>
      </w:pPr>
    </w:p>
    <w:p w:rsidR="00190975" w:rsidRPr="006A383E" w:rsidRDefault="00190975" w:rsidP="00190975">
      <w:pPr>
        <w:widowControl w:val="0"/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A383E">
        <w:rPr>
          <w:bCs/>
          <w:sz w:val="28"/>
          <w:szCs w:val="28"/>
        </w:rPr>
        <w:t xml:space="preserve">ОБЪЕМЫ И ИСТОЧНИКИ </w:t>
      </w:r>
      <w:r w:rsidRPr="006A383E">
        <w:rPr>
          <w:bCs/>
          <w:sz w:val="28"/>
          <w:szCs w:val="28"/>
        </w:rPr>
        <w:br/>
        <w:t xml:space="preserve">финансового обеспечения муниципальной программы </w:t>
      </w:r>
    </w:p>
    <w:p w:rsidR="00190975" w:rsidRPr="006A383E" w:rsidRDefault="00190975" w:rsidP="00190975">
      <w:pPr>
        <w:widowControl w:val="0"/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A383E">
        <w:rPr>
          <w:bCs/>
          <w:sz w:val="28"/>
          <w:szCs w:val="28"/>
        </w:rPr>
        <w:t xml:space="preserve">Минераловодского </w:t>
      </w:r>
      <w:r w:rsidR="006B62FF">
        <w:rPr>
          <w:bCs/>
          <w:sz w:val="28"/>
          <w:szCs w:val="28"/>
        </w:rPr>
        <w:t>муниципального</w:t>
      </w:r>
      <w:r w:rsidRPr="006A383E">
        <w:rPr>
          <w:bCs/>
          <w:sz w:val="28"/>
          <w:szCs w:val="28"/>
        </w:rPr>
        <w:t xml:space="preserve"> округа </w:t>
      </w:r>
      <w:r w:rsidR="00C21D8E">
        <w:rPr>
          <w:bCs/>
          <w:sz w:val="28"/>
          <w:szCs w:val="28"/>
        </w:rPr>
        <w:t>Ставропольского края</w:t>
      </w:r>
    </w:p>
    <w:p w:rsidR="00190975" w:rsidRDefault="00190975" w:rsidP="00190975">
      <w:pPr>
        <w:shd w:val="clear" w:color="auto" w:fill="FFFFFF"/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A383E">
        <w:rPr>
          <w:sz w:val="28"/>
          <w:szCs w:val="28"/>
        </w:rPr>
        <w:t>«Развитие физической культуры и спорта»</w:t>
      </w:r>
    </w:p>
    <w:p w:rsidR="00C21D8E" w:rsidRDefault="00C21D8E" w:rsidP="00190975">
      <w:pPr>
        <w:shd w:val="clear" w:color="auto" w:fill="FFFFFF"/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640"/>
        <w:gridCol w:w="2800"/>
        <w:gridCol w:w="1180"/>
        <w:gridCol w:w="1180"/>
        <w:gridCol w:w="1180"/>
        <w:gridCol w:w="1200"/>
        <w:gridCol w:w="1200"/>
        <w:gridCol w:w="1240"/>
        <w:gridCol w:w="1240"/>
        <w:gridCol w:w="1280"/>
      </w:tblGrid>
      <w:tr w:rsidR="005F49F5" w:rsidRPr="005F49F5" w:rsidTr="005F49F5">
        <w:trPr>
          <w:trHeight w:val="705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5F49F5">
              <w:rPr>
                <w:sz w:val="24"/>
                <w:szCs w:val="24"/>
              </w:rPr>
              <w:t>№  п/п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4"/>
                <w:szCs w:val="24"/>
              </w:rPr>
            </w:pPr>
            <w:r w:rsidRPr="005F49F5">
              <w:rPr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0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4"/>
                <w:szCs w:val="24"/>
              </w:rPr>
            </w:pPr>
            <w:r w:rsidRPr="005F49F5">
              <w:rPr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подпрограммы Программы</w:t>
            </w:r>
          </w:p>
        </w:tc>
        <w:tc>
          <w:tcPr>
            <w:tcW w:w="8420" w:type="dxa"/>
            <w:gridSpan w:val="7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4"/>
                <w:szCs w:val="24"/>
              </w:rPr>
            </w:pPr>
            <w:r w:rsidRPr="005F49F5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shd w:val="clear" w:color="000000" w:fill="FFFFFF"/>
            <w:noWrap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Всего</w:t>
            </w:r>
          </w:p>
        </w:tc>
      </w:tr>
      <w:tr w:rsidR="005F49F5" w:rsidRPr="005F49F5" w:rsidTr="005F49F5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</w:t>
            </w:r>
          </w:p>
        </w:tc>
        <w:tc>
          <w:tcPr>
            <w:tcW w:w="26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26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Программа, всего</w:t>
            </w: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46 646,06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46 656,35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46 823,46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278 130,41</w:t>
            </w:r>
          </w:p>
        </w:tc>
      </w:tr>
      <w:tr w:rsidR="005F49F5" w:rsidRPr="005F49F5" w:rsidTr="005F49F5">
        <w:trPr>
          <w:trHeight w:val="975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2640" w:type="dxa"/>
            <w:vMerge w:val="restart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бюджета округа </w:t>
            </w:r>
            <w:r w:rsidRPr="005F49F5">
              <w:rPr>
                <w:sz w:val="22"/>
                <w:szCs w:val="22"/>
              </w:rPr>
              <w:t>(далее – Бюджет округа), в т.ч.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5F49F5" w:rsidRPr="005F49F5" w:rsidRDefault="005F49F5" w:rsidP="005F49F5">
            <w:pPr>
              <w:jc w:val="right"/>
              <w:rPr>
                <w:b/>
                <w:bCs/>
                <w:sz w:val="24"/>
                <w:szCs w:val="24"/>
              </w:rPr>
            </w:pPr>
            <w:r w:rsidRPr="005F49F5">
              <w:rPr>
                <w:b/>
                <w:bCs/>
                <w:sz w:val="24"/>
                <w:szCs w:val="24"/>
              </w:rPr>
              <w:t>34 597,04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5F49F5" w:rsidRPr="005F49F5" w:rsidRDefault="005F49F5" w:rsidP="005F49F5">
            <w:pPr>
              <w:jc w:val="right"/>
              <w:rPr>
                <w:b/>
                <w:bCs/>
                <w:sz w:val="24"/>
                <w:szCs w:val="24"/>
              </w:rPr>
            </w:pPr>
            <w:r w:rsidRPr="005F49F5">
              <w:rPr>
                <w:b/>
                <w:bCs/>
                <w:sz w:val="24"/>
                <w:szCs w:val="24"/>
              </w:rPr>
              <w:t>26 765,67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5F49F5" w:rsidRPr="005F49F5" w:rsidRDefault="005F49F5" w:rsidP="005F49F5">
            <w:pPr>
              <w:jc w:val="right"/>
              <w:rPr>
                <w:b/>
                <w:bCs/>
                <w:sz w:val="24"/>
                <w:szCs w:val="24"/>
              </w:rPr>
            </w:pPr>
            <w:r w:rsidRPr="005F49F5">
              <w:rPr>
                <w:b/>
                <w:bCs/>
                <w:sz w:val="24"/>
                <w:szCs w:val="24"/>
              </w:rPr>
              <w:t>33 144,69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5F49F5" w:rsidRPr="005F49F5" w:rsidRDefault="005F49F5" w:rsidP="005F49F5">
            <w:pPr>
              <w:jc w:val="right"/>
              <w:rPr>
                <w:b/>
                <w:bCs/>
                <w:sz w:val="24"/>
                <w:szCs w:val="24"/>
              </w:rPr>
            </w:pPr>
            <w:r w:rsidRPr="005F49F5">
              <w:rPr>
                <w:b/>
                <w:bCs/>
                <w:sz w:val="24"/>
                <w:szCs w:val="24"/>
              </w:rPr>
              <w:t>42 718,21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5F49F5" w:rsidRPr="005F49F5" w:rsidRDefault="005F49F5" w:rsidP="005F49F5">
            <w:pPr>
              <w:jc w:val="right"/>
              <w:rPr>
                <w:b/>
                <w:bCs/>
                <w:sz w:val="24"/>
                <w:szCs w:val="24"/>
              </w:rPr>
            </w:pPr>
            <w:r w:rsidRPr="005F49F5">
              <w:rPr>
                <w:b/>
                <w:bCs/>
                <w:sz w:val="24"/>
                <w:szCs w:val="24"/>
              </w:rPr>
              <w:t>46 336,06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5F49F5" w:rsidRPr="005F49F5" w:rsidRDefault="005F49F5" w:rsidP="005F49F5">
            <w:pPr>
              <w:jc w:val="right"/>
              <w:rPr>
                <w:b/>
                <w:bCs/>
                <w:sz w:val="24"/>
                <w:szCs w:val="24"/>
              </w:rPr>
            </w:pPr>
            <w:r w:rsidRPr="005F49F5">
              <w:rPr>
                <w:b/>
                <w:bCs/>
                <w:sz w:val="24"/>
                <w:szCs w:val="24"/>
              </w:rPr>
              <w:t>46 346,35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5F49F5" w:rsidRPr="005F49F5" w:rsidRDefault="005F49F5" w:rsidP="005F49F5">
            <w:pPr>
              <w:jc w:val="right"/>
              <w:rPr>
                <w:b/>
                <w:bCs/>
                <w:sz w:val="24"/>
                <w:szCs w:val="24"/>
              </w:rPr>
            </w:pPr>
            <w:r w:rsidRPr="005F49F5">
              <w:rPr>
                <w:b/>
                <w:bCs/>
                <w:sz w:val="24"/>
                <w:szCs w:val="24"/>
              </w:rPr>
              <w:t>46 513,46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276 421,48</w:t>
            </w:r>
          </w:p>
        </w:tc>
      </w:tr>
      <w:tr w:rsidR="005F49F5" w:rsidRPr="005F49F5" w:rsidTr="005F49F5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5F49F5">
              <w:rPr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137 225,61</w:t>
            </w:r>
          </w:p>
        </w:tc>
      </w:tr>
      <w:tr w:rsidR="005F49F5" w:rsidRPr="005F49F5" w:rsidTr="005F49F5">
        <w:trPr>
          <w:trHeight w:val="12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5F49F5">
              <w:rPr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46 336,06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139 195,87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109,18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109,18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46 336,06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274 331,92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135 136,05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46 336,06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139 195,87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46 336,06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274 331,92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1 708,93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средства внебюджетных </w:t>
            </w:r>
            <w:r w:rsidRPr="005F49F5">
              <w:rPr>
                <w:sz w:val="22"/>
                <w:szCs w:val="22"/>
              </w:rPr>
              <w:lastRenderedPageBreak/>
              <w:t>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муниципальному казённому учреждению дополнительного образования «Спортивная школа г. Минеральные Воды» (далее - МКУ ДО «СШ г. Минеральные Воды»), муниципальному бюджетному учреждению дополнительного образования «Спортивная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41 917,30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238 018,95</w:t>
            </w:r>
          </w:p>
        </w:tc>
      </w:tr>
      <w:tr w:rsidR="005F49F5" w:rsidRPr="005F49F5" w:rsidTr="005F49F5">
        <w:trPr>
          <w:trHeight w:val="57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57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41 917,30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236 038,58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110 089,59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41 917,30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125 948,98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64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Подпрограмма 1, всего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43 311,57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43 326,56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43 493,68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255 306,08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«Развитие физической </w:t>
            </w:r>
            <w:r w:rsidRPr="005F49F5">
              <w:rPr>
                <w:b/>
                <w:bCs/>
                <w:sz w:val="22"/>
                <w:szCs w:val="22"/>
              </w:rPr>
              <w:lastRenderedPageBreak/>
              <w:t xml:space="preserve">культуры и спорта, пропаганда здорового образа жизни» 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43 001,57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253 597,16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124 395,35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43 001,57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129 201,81</w:t>
            </w:r>
          </w:p>
        </w:tc>
      </w:tr>
      <w:tr w:rsidR="005F49F5" w:rsidRPr="005F49F5" w:rsidTr="005F49F5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43 001,57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251 616,79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122 414,98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43 001,57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129 201,81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43 001,57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251 616,79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1 708,93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9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5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41 917,30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238 018,95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42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41 917,30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236 038,58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110 089,60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41 917,30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125 948,98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264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Основное мероприятие 1, всего 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2 937,64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11 938,76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F49F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F49F5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мероприятий в области физической культуры и </w:t>
            </w:r>
            <w:r w:rsidRPr="005F49F5">
              <w:rPr>
                <w:b/>
                <w:bCs/>
                <w:i/>
                <w:iCs/>
                <w:sz w:val="22"/>
                <w:szCs w:val="22"/>
              </w:rPr>
              <w:lastRenderedPageBreak/>
              <w:t>спорта»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11 929,16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6 514,53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5 414,63</w:t>
            </w:r>
          </w:p>
        </w:tc>
      </w:tr>
      <w:tr w:rsidR="005F49F5" w:rsidRPr="005F49F5" w:rsidTr="005F49F5">
        <w:trPr>
          <w:trHeight w:val="100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11 929,16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6 514,53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5 414,63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11 929,16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9,60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9,60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5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4 887,38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2 725,58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2 161,81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1.1.1.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Реализация физкультурно-массовых и спортивно-массовых мероприятий в целях решения вопросов местного значения по обеспечению условий для развития физической культуры и массового спорта, организации проведения официальных физкультурных мероприятий, физкультурно-</w:t>
            </w:r>
            <w:r w:rsidRPr="005F49F5">
              <w:rPr>
                <w:i/>
                <w:iCs/>
                <w:sz w:val="22"/>
                <w:szCs w:val="22"/>
              </w:rPr>
              <w:lastRenderedPageBreak/>
              <w:t>оздоровительных и спортивных мероприятий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9 077,06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5 549,74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3 527,32</w:t>
            </w:r>
          </w:p>
        </w:tc>
      </w:tr>
      <w:tr w:rsidR="005F49F5" w:rsidRPr="005F49F5" w:rsidTr="005F49F5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9 077,06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5 549,74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3 527,32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9 077,06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9,60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9,60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5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4 887,38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2 725,58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2 161,81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1.1.2.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Развитие футбола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1 809,50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597,03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1 212,47</w:t>
            </w:r>
          </w:p>
        </w:tc>
      </w:tr>
      <w:tr w:rsidR="005F49F5" w:rsidRPr="005F49F5" w:rsidTr="005F49F5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1 809,50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597,03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1 212,47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1 809,50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5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1.1.3.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 xml:space="preserve">Мероприятия по реализации комплекса «Готов к труду и обороне» 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1 042,61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367,76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674,84</w:t>
            </w:r>
          </w:p>
        </w:tc>
      </w:tr>
      <w:tr w:rsidR="005F49F5" w:rsidRPr="005F49F5" w:rsidTr="005F49F5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1 042,61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367,76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674,84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1 042,61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5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264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Основное мероприятие 2, всего</w:t>
            </w:r>
          </w:p>
        </w:tc>
        <w:tc>
          <w:tcPr>
            <w:tcW w:w="28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49F5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18 606,54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110 384,47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«Организация мероприятий по предоставлению гражданам дополнительного образования в сфере физической культуры и спорта»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18 606,54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110 384,47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54 934,16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18 606,54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55 450,31</w:t>
            </w:r>
          </w:p>
        </w:tc>
      </w:tr>
      <w:tr w:rsidR="005F49F5" w:rsidRPr="005F49F5" w:rsidTr="005F49F5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18 606,54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110 384,47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54 934,16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18 606,54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55 450,31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18 606,54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110 384,47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30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18 606,54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110 384,47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54 934,16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18 606,54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55 450,31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1.2.1.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 в сфере физической культуры и спорта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5 685,04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29 742,26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13 056,44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5 685,04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16 685,82</w:t>
            </w:r>
          </w:p>
        </w:tc>
      </w:tr>
      <w:tr w:rsidR="005F49F5" w:rsidRPr="005F49F5" w:rsidTr="005F49F5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5 685,04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29 742,26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13 056,44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5 685,04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16 685,82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5 685,04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29 742,26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2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5 685,04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29 742,26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13 056,44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5 685,04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16 685,82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1.2.2.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80 642,21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41 877,72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38 764,49</w:t>
            </w:r>
          </w:p>
        </w:tc>
      </w:tr>
      <w:tr w:rsidR="005F49F5" w:rsidRPr="005F49F5" w:rsidTr="005F49F5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80 642,21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41 877,72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38 764,49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80 642,21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40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2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80 642,21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41 877,72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38 764,49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264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Основное мероприятие 3, всего</w:t>
            </w:r>
          </w:p>
        </w:tc>
        <w:tc>
          <w:tcPr>
            <w:tcW w:w="28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49F5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16 168,08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22 958,32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23 084,48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23 224,06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115 303,05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«Организация работы по развитию физической культуры и спорта среди различных групп населения»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22 648,32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113 603,72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45 266,86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22 648,32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68 336,87</w:t>
            </w:r>
          </w:p>
        </w:tc>
      </w:tr>
      <w:tr w:rsidR="005F49F5" w:rsidRPr="005F49F5" w:rsidTr="005F49F5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22 648,32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111 623,35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43 286,49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22 648,32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68 336,87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22 648,32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111 623,35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1 699,33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1 699,33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02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22 648,32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113 603,72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22 648,32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111 623,36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43 286,49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22 648,32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68 336,87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1.3.1.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 xml:space="preserve">Обеспечение деятельности (оказание услуг) учреждений в </w:t>
            </w:r>
            <w:r w:rsidRPr="005F49F5">
              <w:rPr>
                <w:i/>
                <w:iCs/>
                <w:sz w:val="22"/>
                <w:szCs w:val="22"/>
              </w:rPr>
              <w:lastRenderedPageBreak/>
              <w:t>сфере физической культуры и спорта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13 910,79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83 730,10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41 605,82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13 910,79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42 124,29</w:t>
            </w:r>
          </w:p>
        </w:tc>
      </w:tr>
      <w:tr w:rsidR="005F49F5" w:rsidRPr="005F49F5" w:rsidTr="005F49F5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13 910,79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83 730,10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41 605,82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13 910,79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42 124,29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13 910,79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83 730,10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1 699,33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1 699,33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13 910,79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83 730,10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13 910,79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83 730,11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41 605,82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13 910,79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42 124,29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1.3.2.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26 533,52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25 181,06</w:t>
            </w:r>
          </w:p>
        </w:tc>
      </w:tr>
      <w:tr w:rsidR="005F49F5" w:rsidRPr="005F49F5" w:rsidTr="005F49F5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26 533,52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25 181,06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26 533,52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26 533,52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26 533,52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1 352,46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25 181,06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1.3.3.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1 255,50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1 031,52</w:t>
            </w:r>
          </w:p>
        </w:tc>
      </w:tr>
      <w:tr w:rsidR="005F49F5" w:rsidRPr="005F49F5" w:rsidTr="005F49F5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1 255,50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1 031,52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1 255,50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9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1 255,50</w:t>
            </w:r>
          </w:p>
        </w:tc>
      </w:tr>
      <w:tr w:rsidR="005F49F5" w:rsidRPr="005F49F5" w:rsidTr="005F49F5">
        <w:trPr>
          <w:trHeight w:val="69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1 255,50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223,98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1 031,52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1.3.4.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Выполнение мероприятий по переводу муниципальных организаций, осуществляющих спортивную подготовку, на реализацию дополнительных образовательных программ спортивной подготовки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2 084,60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2 084,60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70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2 084,60</w:t>
            </w:r>
          </w:p>
        </w:tc>
      </w:tr>
      <w:tr w:rsidR="005F49F5" w:rsidRPr="005F49F5" w:rsidTr="005F49F5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1 980,37</w:t>
            </w:r>
          </w:p>
        </w:tc>
      </w:tr>
      <w:tr w:rsidR="005F49F5" w:rsidRPr="005F49F5" w:rsidTr="005F49F5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104,23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264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Основное мероприятие 4, всего</w:t>
            </w:r>
          </w:p>
        </w:tc>
        <w:tc>
          <w:tcPr>
            <w:tcW w:w="28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49F5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«Строительство, реконструкция, благоустройство объектов физической культуры и спорта»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9 999,14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9 999,14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9 999,14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9 999,14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9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1 462,71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1 462,71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1.4.1.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Благоустройство спортивных площадок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8 536,43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1.4.2.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Расходы на строительство, реконструкцию объектов физической культуры и спорта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1 462,71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1 462,71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1 462,71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1 462,71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1 462,71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9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1 462,71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1 462,71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264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Основное мероприятие 5, всего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«Организация мероприятий в учреждениях, осуществляющих спортивную подготовку»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5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1.5.1.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 xml:space="preserve">Обеспечение деятельности (оказание </w:t>
            </w:r>
            <w:r w:rsidRPr="005F49F5">
              <w:rPr>
                <w:i/>
                <w:iCs/>
                <w:sz w:val="22"/>
                <w:szCs w:val="22"/>
              </w:rPr>
              <w:lastRenderedPageBreak/>
              <w:t>услуг) учреждений, осуществляющих спортивную подготовку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9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60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7 680,66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64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Подпрограмма 2, всего</w:t>
            </w:r>
          </w:p>
        </w:tc>
        <w:tc>
          <w:tcPr>
            <w:tcW w:w="28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49F5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22 824,32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«Обеспечение реализации программы и общепрограммные мероприятия» 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22 824,32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12 830,26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9 994,06</w:t>
            </w:r>
          </w:p>
        </w:tc>
      </w:tr>
      <w:tr w:rsidR="005F49F5" w:rsidRPr="005F49F5" w:rsidTr="005F49F5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109,18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109,18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22 715,14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12 721,08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9 994,06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22 715,14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40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60"/>
        </w:trPr>
        <w:tc>
          <w:tcPr>
            <w:tcW w:w="72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264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Основное мероприятие 1, всего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22 824,32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F49F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 «Финансовое обеспечение деятельности органов местного самоуправления и их структурных подразделений»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22 824,32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12 830,26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9 994,06</w:t>
            </w:r>
          </w:p>
        </w:tc>
      </w:tr>
      <w:tr w:rsidR="005F49F5" w:rsidRPr="005F49F5" w:rsidTr="005F49F5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                                                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109,18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109,18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22 715,14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12 721,08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9 994,06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22 715,14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70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>2.1.1.</w:t>
            </w:r>
          </w:p>
        </w:tc>
        <w:tc>
          <w:tcPr>
            <w:tcW w:w="2640" w:type="dxa"/>
            <w:vMerge w:val="restart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  <w:r w:rsidRPr="005F49F5">
              <w:rPr>
                <w:i/>
                <w:iCs/>
                <w:sz w:val="22"/>
                <w:szCs w:val="22"/>
              </w:rPr>
              <w:t xml:space="preserve">Обеспечение деятельности комитета по физической культуре </w:t>
            </w:r>
            <w:r w:rsidRPr="005F49F5">
              <w:rPr>
                <w:i/>
                <w:iCs/>
                <w:sz w:val="22"/>
                <w:szCs w:val="22"/>
              </w:rPr>
              <w:lastRenderedPageBreak/>
              <w:t xml:space="preserve">и спорту администрации Минераловодского муниципального округа </w:t>
            </w: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5F49F5">
              <w:rPr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22 824,32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12 830,26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9 994,06</w:t>
            </w:r>
          </w:p>
        </w:tc>
      </w:tr>
      <w:tr w:rsidR="005F49F5" w:rsidRPr="005F49F5" w:rsidTr="005F49F5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109,18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109,18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5F49F5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5F49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22 715,14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12 721,08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right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9 994,06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3 334,49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22 715,14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b/>
                <w:bCs/>
                <w:sz w:val="22"/>
                <w:szCs w:val="22"/>
              </w:rPr>
            </w:pPr>
            <w:r w:rsidRPr="005F49F5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5F49F5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39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tr w:rsidR="005F49F5" w:rsidRPr="005F49F5" w:rsidTr="005F49F5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:rsidR="005F49F5" w:rsidRPr="005F49F5" w:rsidRDefault="005F49F5" w:rsidP="005F49F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00" w:type="dxa"/>
            <w:shd w:val="clear" w:color="000000" w:fill="FFFFFF"/>
            <w:vAlign w:val="center"/>
            <w:hideMark/>
          </w:tcPr>
          <w:p w:rsidR="005F49F5" w:rsidRPr="005F49F5" w:rsidRDefault="005F49F5" w:rsidP="005F49F5">
            <w:pPr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5F49F5" w:rsidRPr="005F49F5" w:rsidRDefault="005F49F5" w:rsidP="005F49F5">
            <w:pPr>
              <w:jc w:val="center"/>
              <w:rPr>
                <w:sz w:val="22"/>
                <w:szCs w:val="22"/>
              </w:rPr>
            </w:pPr>
            <w:r w:rsidRPr="005F49F5">
              <w:rPr>
                <w:sz w:val="22"/>
                <w:szCs w:val="22"/>
              </w:rPr>
              <w:t>0,00</w:t>
            </w:r>
          </w:p>
        </w:tc>
      </w:tr>
      <w:bookmarkEnd w:id="0"/>
    </w:tbl>
    <w:p w:rsidR="005F49F5" w:rsidRDefault="005F49F5" w:rsidP="00190975">
      <w:pPr>
        <w:shd w:val="clear" w:color="auto" w:fill="FFFFFF"/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5F49F5" w:rsidSect="004748D4">
      <w:headerReference w:type="default" r:id="rId9"/>
      <w:headerReference w:type="first" r:id="rId10"/>
      <w:pgSz w:w="16838" w:h="11906" w:orient="landscape"/>
      <w:pgMar w:top="1701" w:right="1134" w:bottom="567" w:left="426" w:header="709" w:footer="709" w:gutter="0"/>
      <w:pgNumType w:start="2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2D0" w:rsidRDefault="00FC52D0">
      <w:r>
        <w:separator/>
      </w:r>
    </w:p>
  </w:endnote>
  <w:endnote w:type="continuationSeparator" w:id="0">
    <w:p w:rsidR="00FC52D0" w:rsidRDefault="00FC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2D0" w:rsidRDefault="00FC52D0">
      <w:r>
        <w:separator/>
      </w:r>
    </w:p>
  </w:footnote>
  <w:footnote w:type="continuationSeparator" w:id="0">
    <w:p w:rsidR="00FC52D0" w:rsidRDefault="00FC5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2044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5FDA" w:rsidRPr="0038125C" w:rsidRDefault="00FF5FDA">
        <w:pPr>
          <w:pStyle w:val="ac"/>
          <w:jc w:val="center"/>
          <w:rPr>
            <w:sz w:val="24"/>
            <w:szCs w:val="24"/>
          </w:rPr>
        </w:pPr>
        <w:r w:rsidRPr="0038125C">
          <w:rPr>
            <w:sz w:val="24"/>
            <w:szCs w:val="24"/>
          </w:rPr>
          <w:fldChar w:fldCharType="begin"/>
        </w:r>
        <w:r w:rsidRPr="0038125C">
          <w:rPr>
            <w:sz w:val="24"/>
            <w:szCs w:val="24"/>
          </w:rPr>
          <w:instrText>PAGE   \* MERGEFORMAT</w:instrText>
        </w:r>
        <w:r w:rsidRPr="0038125C">
          <w:rPr>
            <w:sz w:val="24"/>
            <w:szCs w:val="24"/>
          </w:rPr>
          <w:fldChar w:fldCharType="separate"/>
        </w:r>
        <w:r w:rsidR="005F49F5">
          <w:rPr>
            <w:noProof/>
            <w:sz w:val="24"/>
            <w:szCs w:val="24"/>
          </w:rPr>
          <w:t>29</w:t>
        </w:r>
        <w:r w:rsidRPr="0038125C">
          <w:rPr>
            <w:sz w:val="24"/>
            <w:szCs w:val="24"/>
          </w:rPr>
          <w:fldChar w:fldCharType="end"/>
        </w:r>
      </w:p>
    </w:sdtContent>
  </w:sdt>
  <w:p w:rsidR="00FF5FDA" w:rsidRDefault="00FF5FD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FDA" w:rsidRDefault="00FF5FD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F5FDA" w:rsidRDefault="00FF5FD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347F4"/>
    <w:rsid w:val="00050D8A"/>
    <w:rsid w:val="000550C1"/>
    <w:rsid w:val="0005526A"/>
    <w:rsid w:val="00074374"/>
    <w:rsid w:val="000754D4"/>
    <w:rsid w:val="000843C7"/>
    <w:rsid w:val="00094E51"/>
    <w:rsid w:val="000A4BFC"/>
    <w:rsid w:val="000C17C4"/>
    <w:rsid w:val="000D3E42"/>
    <w:rsid w:val="000E2C49"/>
    <w:rsid w:val="00113A79"/>
    <w:rsid w:val="001262F1"/>
    <w:rsid w:val="00135AFF"/>
    <w:rsid w:val="00137C04"/>
    <w:rsid w:val="00152FF2"/>
    <w:rsid w:val="00157FE4"/>
    <w:rsid w:val="001635D2"/>
    <w:rsid w:val="00190975"/>
    <w:rsid w:val="00194956"/>
    <w:rsid w:val="00195CB2"/>
    <w:rsid w:val="001A59C1"/>
    <w:rsid w:val="001B4397"/>
    <w:rsid w:val="001E5F62"/>
    <w:rsid w:val="0020257B"/>
    <w:rsid w:val="002120EC"/>
    <w:rsid w:val="00226E83"/>
    <w:rsid w:val="00234E25"/>
    <w:rsid w:val="00246777"/>
    <w:rsid w:val="002816D0"/>
    <w:rsid w:val="002C1ECF"/>
    <w:rsid w:val="002F5933"/>
    <w:rsid w:val="00317248"/>
    <w:rsid w:val="00341AC5"/>
    <w:rsid w:val="0036353B"/>
    <w:rsid w:val="0038125C"/>
    <w:rsid w:val="003A6A73"/>
    <w:rsid w:val="003B0F57"/>
    <w:rsid w:val="003C13AF"/>
    <w:rsid w:val="003D33C8"/>
    <w:rsid w:val="003D71D4"/>
    <w:rsid w:val="003E2EC9"/>
    <w:rsid w:val="003F2C0F"/>
    <w:rsid w:val="00410A57"/>
    <w:rsid w:val="00426683"/>
    <w:rsid w:val="00451EE5"/>
    <w:rsid w:val="00454184"/>
    <w:rsid w:val="004748D4"/>
    <w:rsid w:val="004A1BD0"/>
    <w:rsid w:val="004B488F"/>
    <w:rsid w:val="004F2ED9"/>
    <w:rsid w:val="005209AC"/>
    <w:rsid w:val="005217EC"/>
    <w:rsid w:val="005245E3"/>
    <w:rsid w:val="0054386B"/>
    <w:rsid w:val="005726C2"/>
    <w:rsid w:val="0058033F"/>
    <w:rsid w:val="005A42EA"/>
    <w:rsid w:val="005A46F9"/>
    <w:rsid w:val="005D5E18"/>
    <w:rsid w:val="005D68D9"/>
    <w:rsid w:val="005F49F5"/>
    <w:rsid w:val="005F58B3"/>
    <w:rsid w:val="00625644"/>
    <w:rsid w:val="0065103D"/>
    <w:rsid w:val="006666A3"/>
    <w:rsid w:val="006753C0"/>
    <w:rsid w:val="006765AB"/>
    <w:rsid w:val="006A383E"/>
    <w:rsid w:val="006B62FF"/>
    <w:rsid w:val="006E10A8"/>
    <w:rsid w:val="006F3962"/>
    <w:rsid w:val="006F4116"/>
    <w:rsid w:val="007001BF"/>
    <w:rsid w:val="00703C44"/>
    <w:rsid w:val="00721F60"/>
    <w:rsid w:val="00734D99"/>
    <w:rsid w:val="00756E4F"/>
    <w:rsid w:val="00770C2E"/>
    <w:rsid w:val="0078608D"/>
    <w:rsid w:val="00797D1F"/>
    <w:rsid w:val="007B7632"/>
    <w:rsid w:val="007D2232"/>
    <w:rsid w:val="007E47AA"/>
    <w:rsid w:val="008012FA"/>
    <w:rsid w:val="008558E3"/>
    <w:rsid w:val="00867255"/>
    <w:rsid w:val="008A1376"/>
    <w:rsid w:val="008F54CE"/>
    <w:rsid w:val="0090339A"/>
    <w:rsid w:val="009037FA"/>
    <w:rsid w:val="00912B15"/>
    <w:rsid w:val="00923DA5"/>
    <w:rsid w:val="00924938"/>
    <w:rsid w:val="009302B1"/>
    <w:rsid w:val="00931444"/>
    <w:rsid w:val="00955487"/>
    <w:rsid w:val="0097225E"/>
    <w:rsid w:val="009B029A"/>
    <w:rsid w:val="009B2E51"/>
    <w:rsid w:val="009B6042"/>
    <w:rsid w:val="009D5379"/>
    <w:rsid w:val="00A2095B"/>
    <w:rsid w:val="00A263DD"/>
    <w:rsid w:val="00A27B7F"/>
    <w:rsid w:val="00A36848"/>
    <w:rsid w:val="00A47308"/>
    <w:rsid w:val="00A51A7F"/>
    <w:rsid w:val="00A56B13"/>
    <w:rsid w:val="00A62082"/>
    <w:rsid w:val="00A65C78"/>
    <w:rsid w:val="00A731F5"/>
    <w:rsid w:val="00AA42D8"/>
    <w:rsid w:val="00AB5C1A"/>
    <w:rsid w:val="00AC0DD4"/>
    <w:rsid w:val="00AC0E9F"/>
    <w:rsid w:val="00AC6D35"/>
    <w:rsid w:val="00AD3F95"/>
    <w:rsid w:val="00AD666E"/>
    <w:rsid w:val="00AE5544"/>
    <w:rsid w:val="00B41FF6"/>
    <w:rsid w:val="00B460BA"/>
    <w:rsid w:val="00B62688"/>
    <w:rsid w:val="00B73096"/>
    <w:rsid w:val="00B73B6C"/>
    <w:rsid w:val="00B903CF"/>
    <w:rsid w:val="00B93ED7"/>
    <w:rsid w:val="00BA7070"/>
    <w:rsid w:val="00C06F2A"/>
    <w:rsid w:val="00C21D8E"/>
    <w:rsid w:val="00C26EF1"/>
    <w:rsid w:val="00C353E6"/>
    <w:rsid w:val="00C37282"/>
    <w:rsid w:val="00C72A1A"/>
    <w:rsid w:val="00C75A13"/>
    <w:rsid w:val="00C93C36"/>
    <w:rsid w:val="00C965B2"/>
    <w:rsid w:val="00CA13F8"/>
    <w:rsid w:val="00CB11E2"/>
    <w:rsid w:val="00CB3B5C"/>
    <w:rsid w:val="00CD22F0"/>
    <w:rsid w:val="00CD638B"/>
    <w:rsid w:val="00CF4B8D"/>
    <w:rsid w:val="00D17259"/>
    <w:rsid w:val="00D479F1"/>
    <w:rsid w:val="00D505E6"/>
    <w:rsid w:val="00D57B81"/>
    <w:rsid w:val="00D61682"/>
    <w:rsid w:val="00D751DA"/>
    <w:rsid w:val="00D80997"/>
    <w:rsid w:val="00DB2D40"/>
    <w:rsid w:val="00DC0EE9"/>
    <w:rsid w:val="00DD14B6"/>
    <w:rsid w:val="00DD3951"/>
    <w:rsid w:val="00DE720D"/>
    <w:rsid w:val="00DF6F2E"/>
    <w:rsid w:val="00E33466"/>
    <w:rsid w:val="00E4701E"/>
    <w:rsid w:val="00E77864"/>
    <w:rsid w:val="00E82459"/>
    <w:rsid w:val="00E85F9A"/>
    <w:rsid w:val="00E91030"/>
    <w:rsid w:val="00EB26F6"/>
    <w:rsid w:val="00EC5FA3"/>
    <w:rsid w:val="00EC791D"/>
    <w:rsid w:val="00ED6C2E"/>
    <w:rsid w:val="00F0496B"/>
    <w:rsid w:val="00F2082D"/>
    <w:rsid w:val="00F26915"/>
    <w:rsid w:val="00F432B7"/>
    <w:rsid w:val="00F555DF"/>
    <w:rsid w:val="00F735A7"/>
    <w:rsid w:val="00FC52D0"/>
    <w:rsid w:val="00FD5850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5">
    <w:name w:val="xl125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9">
    <w:name w:val="xl129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30">
    <w:name w:val="xl130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31">
    <w:name w:val="xl131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2">
    <w:name w:val="xl132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3">
    <w:name w:val="xl133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4">
    <w:name w:val="xl134"/>
    <w:basedOn w:val="a"/>
    <w:rsid w:val="00DF6F2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DF6F2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37">
    <w:name w:val="xl137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5">
    <w:name w:val="xl125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9">
    <w:name w:val="xl129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30">
    <w:name w:val="xl130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31">
    <w:name w:val="xl131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2">
    <w:name w:val="xl132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3">
    <w:name w:val="xl133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4">
    <w:name w:val="xl134"/>
    <w:basedOn w:val="a"/>
    <w:rsid w:val="00DF6F2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DF6F2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37">
    <w:name w:val="xl137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16506-404B-4749-85D7-3052A464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40</Pages>
  <Words>8174</Words>
  <Characters>46592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118</cp:revision>
  <cp:lastPrinted>2023-11-10T10:35:00Z</cp:lastPrinted>
  <dcterms:created xsi:type="dcterms:W3CDTF">2022-12-09T08:49:00Z</dcterms:created>
  <dcterms:modified xsi:type="dcterms:W3CDTF">2023-12-29T08:00:00Z</dcterms:modified>
</cp:coreProperties>
</file>