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A0F" w:rsidRPr="00FF0CC8" w:rsidRDefault="00A42A0F">
      <w:pPr>
        <w:pStyle w:val="ConsPlusNormal"/>
        <w:jc w:val="right"/>
        <w:outlineLvl w:val="0"/>
        <w:rPr>
          <w:rFonts w:ascii="Times New Roman" w:hAnsi="Times New Roman" w:cs="Times New Roman"/>
          <w:sz w:val="28"/>
          <w:szCs w:val="28"/>
        </w:rPr>
      </w:pPr>
      <w:r w:rsidRPr="00FF0CC8">
        <w:rPr>
          <w:rFonts w:ascii="Times New Roman" w:hAnsi="Times New Roman" w:cs="Times New Roman"/>
          <w:sz w:val="28"/>
          <w:szCs w:val="28"/>
        </w:rPr>
        <w:t>Таблица 15</w:t>
      </w:r>
    </w:p>
    <w:p w:rsidR="00A42A0F" w:rsidRPr="00FF0CC8" w:rsidRDefault="00A42A0F">
      <w:pPr>
        <w:pStyle w:val="ConsPlusNormal"/>
        <w:rPr>
          <w:rFonts w:ascii="Times New Roman" w:hAnsi="Times New Roman" w:cs="Times New Roman"/>
          <w:sz w:val="28"/>
          <w:szCs w:val="28"/>
        </w:rPr>
      </w:pPr>
    </w:p>
    <w:p w:rsidR="00A42A0F" w:rsidRPr="00FF0CC8" w:rsidRDefault="00A42A0F">
      <w:pPr>
        <w:pStyle w:val="ConsPlusNormal"/>
        <w:rPr>
          <w:rFonts w:ascii="Times New Roman" w:hAnsi="Times New Roman" w:cs="Times New Roman"/>
          <w:sz w:val="28"/>
          <w:szCs w:val="28"/>
        </w:rPr>
      </w:pPr>
    </w:p>
    <w:p w:rsidR="00724B97" w:rsidRDefault="00A42A0F">
      <w:pPr>
        <w:pStyle w:val="ConsPlusNormal"/>
        <w:jc w:val="center"/>
        <w:rPr>
          <w:rFonts w:ascii="Times New Roman" w:hAnsi="Times New Roman" w:cs="Times New Roman"/>
          <w:sz w:val="28"/>
          <w:szCs w:val="28"/>
        </w:rPr>
      </w:pPr>
      <w:r w:rsidRPr="00724B97">
        <w:rPr>
          <w:rFonts w:ascii="Times New Roman" w:hAnsi="Times New Roman" w:cs="Times New Roman"/>
          <w:sz w:val="28"/>
          <w:szCs w:val="28"/>
        </w:rPr>
        <w:t>С</w:t>
      </w:r>
      <w:r w:rsidR="00724B97">
        <w:rPr>
          <w:rFonts w:ascii="Times New Roman" w:hAnsi="Times New Roman" w:cs="Times New Roman"/>
          <w:sz w:val="28"/>
          <w:szCs w:val="28"/>
        </w:rPr>
        <w:t>ВЕДЕНИЯ</w:t>
      </w:r>
      <w:r w:rsidRPr="00724B97">
        <w:rPr>
          <w:rFonts w:ascii="Times New Roman" w:hAnsi="Times New Roman" w:cs="Times New Roman"/>
          <w:sz w:val="28"/>
          <w:szCs w:val="28"/>
        </w:rPr>
        <w:t xml:space="preserve"> </w:t>
      </w:r>
    </w:p>
    <w:p w:rsidR="00A42A0F" w:rsidRPr="00FF0CC8" w:rsidRDefault="00A42A0F">
      <w:pPr>
        <w:pStyle w:val="ConsPlusNormal"/>
        <w:jc w:val="center"/>
        <w:rPr>
          <w:rFonts w:ascii="Times New Roman" w:hAnsi="Times New Roman" w:cs="Times New Roman"/>
          <w:sz w:val="28"/>
          <w:szCs w:val="28"/>
        </w:rPr>
      </w:pPr>
      <w:r w:rsidRPr="00724B97">
        <w:rPr>
          <w:rFonts w:ascii="Times New Roman" w:hAnsi="Times New Roman" w:cs="Times New Roman"/>
          <w:sz w:val="28"/>
          <w:szCs w:val="28"/>
        </w:rPr>
        <w:t xml:space="preserve">об источнике информации и методике расчета индикаторов достижения целей </w:t>
      </w:r>
      <w:r w:rsidR="00724B97" w:rsidRPr="00724B97">
        <w:rPr>
          <w:rFonts w:ascii="Times New Roman" w:hAnsi="Times New Roman" w:cs="Times New Roman"/>
          <w:sz w:val="28"/>
          <w:szCs w:val="28"/>
        </w:rPr>
        <w:t xml:space="preserve">муниципальной программы Минераловодского </w:t>
      </w:r>
      <w:r w:rsidR="00777B50">
        <w:rPr>
          <w:rFonts w:ascii="Times New Roman" w:hAnsi="Times New Roman" w:cs="Times New Roman"/>
          <w:sz w:val="28"/>
          <w:szCs w:val="28"/>
        </w:rPr>
        <w:t xml:space="preserve">муниципального округа Ставропольского края </w:t>
      </w:r>
      <w:r w:rsidR="00724B97" w:rsidRPr="00724B97">
        <w:rPr>
          <w:rFonts w:ascii="Times New Roman" w:hAnsi="Times New Roman" w:cs="Times New Roman"/>
          <w:sz w:val="28"/>
          <w:szCs w:val="28"/>
        </w:rPr>
        <w:t>«Совершенствование организации деятельности органов местного самоуправления»</w:t>
      </w:r>
      <w:r w:rsidR="00724B97">
        <w:rPr>
          <w:rFonts w:ascii="Times New Roman" w:hAnsi="Times New Roman" w:cs="Times New Roman"/>
          <w:sz w:val="28"/>
          <w:szCs w:val="28"/>
        </w:rPr>
        <w:t xml:space="preserve"> </w:t>
      </w:r>
      <w:r w:rsidRPr="00FF0CC8">
        <w:rPr>
          <w:rFonts w:ascii="Times New Roman" w:hAnsi="Times New Roman" w:cs="Times New Roman"/>
          <w:sz w:val="28"/>
          <w:szCs w:val="28"/>
        </w:rPr>
        <w:t>и показателей решения задач подпрограмм Программы</w:t>
      </w:r>
    </w:p>
    <w:p w:rsidR="00A42A0F" w:rsidRPr="00FF0CC8" w:rsidRDefault="00A42A0F">
      <w:pPr>
        <w:pStyle w:val="ConsPlusNormal"/>
        <w:rPr>
          <w:rFonts w:ascii="Times New Roman" w:hAnsi="Times New Roman" w:cs="Times New Roman"/>
          <w:sz w:val="28"/>
          <w:szCs w:val="28"/>
        </w:rPr>
      </w:pPr>
    </w:p>
    <w:tbl>
      <w:tblPr>
        <w:tblW w:w="14600" w:type="dxa"/>
        <w:tblInd w:w="346"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2"/>
        <w:gridCol w:w="4044"/>
        <w:gridCol w:w="2126"/>
        <w:gridCol w:w="4678"/>
        <w:gridCol w:w="3260"/>
      </w:tblGrid>
      <w:tr w:rsidR="00A42A0F" w:rsidRPr="00FF0CC8" w:rsidTr="00A3321A">
        <w:trPr>
          <w:trHeight w:val="1400"/>
        </w:trPr>
        <w:tc>
          <w:tcPr>
            <w:tcW w:w="492" w:type="dxa"/>
            <w:vAlign w:val="center"/>
          </w:tcPr>
          <w:p w:rsidR="00A42A0F" w:rsidRPr="00FF0CC8" w:rsidRDefault="00A42A0F">
            <w:pPr>
              <w:pStyle w:val="ConsPlusNormal"/>
              <w:jc w:val="center"/>
              <w:rPr>
                <w:rFonts w:ascii="Times New Roman" w:hAnsi="Times New Roman" w:cs="Times New Roman"/>
                <w:sz w:val="24"/>
                <w:szCs w:val="24"/>
              </w:rPr>
            </w:pPr>
            <w:r w:rsidRPr="00FF0CC8">
              <w:rPr>
                <w:rFonts w:ascii="Times New Roman" w:hAnsi="Times New Roman" w:cs="Times New Roman"/>
                <w:sz w:val="24"/>
                <w:szCs w:val="24"/>
              </w:rPr>
              <w:t>N п/п</w:t>
            </w:r>
          </w:p>
        </w:tc>
        <w:tc>
          <w:tcPr>
            <w:tcW w:w="4044" w:type="dxa"/>
            <w:vAlign w:val="center"/>
          </w:tcPr>
          <w:p w:rsidR="00A42A0F" w:rsidRPr="00FF0CC8" w:rsidRDefault="00A42A0F">
            <w:pPr>
              <w:pStyle w:val="ConsPlusNormal"/>
              <w:jc w:val="center"/>
              <w:rPr>
                <w:rFonts w:ascii="Times New Roman" w:hAnsi="Times New Roman" w:cs="Times New Roman"/>
                <w:sz w:val="24"/>
                <w:szCs w:val="24"/>
              </w:rPr>
            </w:pPr>
            <w:r w:rsidRPr="00FF0CC8">
              <w:rPr>
                <w:rFonts w:ascii="Times New Roman" w:hAnsi="Times New Roman" w:cs="Times New Roman"/>
                <w:sz w:val="24"/>
                <w:szCs w:val="24"/>
              </w:rPr>
              <w:t>Наименование индикатора достижения цели Программы и показателя решения задачи подпрограммы Программы</w:t>
            </w:r>
          </w:p>
        </w:tc>
        <w:tc>
          <w:tcPr>
            <w:tcW w:w="2126" w:type="dxa"/>
            <w:vAlign w:val="center"/>
          </w:tcPr>
          <w:p w:rsidR="00A42A0F" w:rsidRPr="00FF0CC8" w:rsidRDefault="00A42A0F">
            <w:pPr>
              <w:pStyle w:val="ConsPlusNormal"/>
              <w:jc w:val="center"/>
              <w:rPr>
                <w:rFonts w:ascii="Times New Roman" w:hAnsi="Times New Roman" w:cs="Times New Roman"/>
                <w:sz w:val="24"/>
                <w:szCs w:val="24"/>
              </w:rPr>
            </w:pPr>
            <w:r w:rsidRPr="00FF0CC8">
              <w:rPr>
                <w:rFonts w:ascii="Times New Roman" w:hAnsi="Times New Roman" w:cs="Times New Roman"/>
                <w:sz w:val="24"/>
                <w:szCs w:val="24"/>
              </w:rPr>
              <w:t>Единица измерения</w:t>
            </w:r>
          </w:p>
        </w:tc>
        <w:tc>
          <w:tcPr>
            <w:tcW w:w="4678" w:type="dxa"/>
            <w:vAlign w:val="center"/>
          </w:tcPr>
          <w:p w:rsidR="00A42A0F" w:rsidRPr="00FF0CC8" w:rsidRDefault="00A42A0F">
            <w:pPr>
              <w:pStyle w:val="ConsPlusNormal"/>
              <w:jc w:val="center"/>
              <w:rPr>
                <w:rFonts w:ascii="Times New Roman" w:hAnsi="Times New Roman" w:cs="Times New Roman"/>
                <w:sz w:val="24"/>
                <w:szCs w:val="24"/>
              </w:rPr>
            </w:pPr>
            <w:r w:rsidRPr="00FF0CC8">
              <w:rPr>
                <w:rFonts w:ascii="Times New Roman" w:hAnsi="Times New Roman" w:cs="Times New Roman"/>
                <w:sz w:val="24"/>
                <w:szCs w:val="24"/>
              </w:rPr>
              <w:t>Источник информации (методика расчета)</w:t>
            </w:r>
            <w:r w:rsidRPr="00FF0CC8">
              <w:rPr>
                <w:rFonts w:ascii="Times New Roman" w:hAnsi="Times New Roman" w:cs="Times New Roman"/>
                <w:sz w:val="24"/>
                <w:szCs w:val="24"/>
                <w:vertAlign w:val="superscript"/>
              </w:rPr>
              <w:t>*</w:t>
            </w:r>
          </w:p>
        </w:tc>
        <w:tc>
          <w:tcPr>
            <w:tcW w:w="3260" w:type="dxa"/>
            <w:vAlign w:val="center"/>
          </w:tcPr>
          <w:p w:rsidR="00A42A0F" w:rsidRPr="00FF0CC8" w:rsidRDefault="00A42A0F">
            <w:pPr>
              <w:pStyle w:val="ConsPlusNormal"/>
              <w:jc w:val="center"/>
              <w:rPr>
                <w:rFonts w:ascii="Times New Roman" w:hAnsi="Times New Roman" w:cs="Times New Roman"/>
                <w:sz w:val="24"/>
                <w:szCs w:val="24"/>
              </w:rPr>
            </w:pPr>
            <w:r w:rsidRPr="00FF0CC8">
              <w:rPr>
                <w:rFonts w:ascii="Times New Roman" w:hAnsi="Times New Roman" w:cs="Times New Roman"/>
                <w:sz w:val="24"/>
                <w:szCs w:val="24"/>
              </w:rPr>
              <w:t>Временные характеристики индикатора достижения цели Программы и показателя решения задачи подпрограммы Программы</w:t>
            </w:r>
            <w:r w:rsidRPr="00FF0CC8">
              <w:rPr>
                <w:rFonts w:ascii="Times New Roman" w:hAnsi="Times New Roman" w:cs="Times New Roman"/>
                <w:sz w:val="24"/>
                <w:szCs w:val="24"/>
                <w:vertAlign w:val="superscript"/>
              </w:rPr>
              <w:t>**</w:t>
            </w:r>
          </w:p>
        </w:tc>
      </w:tr>
      <w:tr w:rsidR="00A42A0F" w:rsidRPr="00FF0CC8" w:rsidTr="00A3321A">
        <w:trPr>
          <w:trHeight w:val="147"/>
        </w:trPr>
        <w:tc>
          <w:tcPr>
            <w:tcW w:w="492" w:type="dxa"/>
            <w:vAlign w:val="center"/>
          </w:tcPr>
          <w:p w:rsidR="00A42A0F" w:rsidRPr="00FF0CC8" w:rsidRDefault="00A42A0F">
            <w:pPr>
              <w:pStyle w:val="ConsPlusNormal"/>
              <w:jc w:val="center"/>
              <w:rPr>
                <w:rFonts w:ascii="Times New Roman" w:hAnsi="Times New Roman" w:cs="Times New Roman"/>
                <w:sz w:val="24"/>
                <w:szCs w:val="24"/>
              </w:rPr>
            </w:pPr>
            <w:r w:rsidRPr="00FF0CC8">
              <w:rPr>
                <w:rFonts w:ascii="Times New Roman" w:hAnsi="Times New Roman" w:cs="Times New Roman"/>
                <w:sz w:val="24"/>
                <w:szCs w:val="24"/>
              </w:rPr>
              <w:t>1</w:t>
            </w:r>
          </w:p>
        </w:tc>
        <w:tc>
          <w:tcPr>
            <w:tcW w:w="4044" w:type="dxa"/>
            <w:vAlign w:val="center"/>
          </w:tcPr>
          <w:p w:rsidR="00A42A0F" w:rsidRPr="00FF0CC8" w:rsidRDefault="00A42A0F">
            <w:pPr>
              <w:pStyle w:val="ConsPlusNormal"/>
              <w:jc w:val="center"/>
              <w:rPr>
                <w:rFonts w:ascii="Times New Roman" w:hAnsi="Times New Roman" w:cs="Times New Roman"/>
                <w:sz w:val="24"/>
                <w:szCs w:val="24"/>
              </w:rPr>
            </w:pPr>
            <w:r w:rsidRPr="00FF0CC8">
              <w:rPr>
                <w:rFonts w:ascii="Times New Roman" w:hAnsi="Times New Roman" w:cs="Times New Roman"/>
                <w:sz w:val="24"/>
                <w:szCs w:val="24"/>
              </w:rPr>
              <w:t>2</w:t>
            </w:r>
          </w:p>
        </w:tc>
        <w:tc>
          <w:tcPr>
            <w:tcW w:w="2126" w:type="dxa"/>
            <w:vAlign w:val="center"/>
          </w:tcPr>
          <w:p w:rsidR="00A42A0F" w:rsidRPr="00FF0CC8" w:rsidRDefault="00A42A0F">
            <w:pPr>
              <w:pStyle w:val="ConsPlusNormal"/>
              <w:jc w:val="center"/>
              <w:rPr>
                <w:rFonts w:ascii="Times New Roman" w:hAnsi="Times New Roman" w:cs="Times New Roman"/>
                <w:sz w:val="24"/>
                <w:szCs w:val="24"/>
              </w:rPr>
            </w:pPr>
            <w:r w:rsidRPr="00FF0CC8">
              <w:rPr>
                <w:rFonts w:ascii="Times New Roman" w:hAnsi="Times New Roman" w:cs="Times New Roman"/>
                <w:sz w:val="24"/>
                <w:szCs w:val="24"/>
              </w:rPr>
              <w:t>3</w:t>
            </w:r>
          </w:p>
        </w:tc>
        <w:tc>
          <w:tcPr>
            <w:tcW w:w="4678" w:type="dxa"/>
            <w:vAlign w:val="center"/>
          </w:tcPr>
          <w:p w:rsidR="00A42A0F" w:rsidRPr="00FF0CC8" w:rsidRDefault="00A42A0F">
            <w:pPr>
              <w:pStyle w:val="ConsPlusNormal"/>
              <w:jc w:val="center"/>
              <w:rPr>
                <w:rFonts w:ascii="Times New Roman" w:hAnsi="Times New Roman" w:cs="Times New Roman"/>
                <w:sz w:val="24"/>
                <w:szCs w:val="24"/>
              </w:rPr>
            </w:pPr>
            <w:r w:rsidRPr="00FF0CC8">
              <w:rPr>
                <w:rFonts w:ascii="Times New Roman" w:hAnsi="Times New Roman" w:cs="Times New Roman"/>
                <w:sz w:val="24"/>
                <w:szCs w:val="24"/>
              </w:rPr>
              <w:t>4</w:t>
            </w:r>
          </w:p>
        </w:tc>
        <w:tc>
          <w:tcPr>
            <w:tcW w:w="3260" w:type="dxa"/>
            <w:vAlign w:val="center"/>
          </w:tcPr>
          <w:p w:rsidR="00A42A0F" w:rsidRPr="00FF0CC8" w:rsidRDefault="00A42A0F">
            <w:pPr>
              <w:pStyle w:val="ConsPlusNormal"/>
              <w:jc w:val="center"/>
              <w:rPr>
                <w:rFonts w:ascii="Times New Roman" w:hAnsi="Times New Roman" w:cs="Times New Roman"/>
                <w:sz w:val="24"/>
                <w:szCs w:val="24"/>
              </w:rPr>
            </w:pPr>
            <w:r w:rsidRPr="00FF0CC8">
              <w:rPr>
                <w:rFonts w:ascii="Times New Roman" w:hAnsi="Times New Roman" w:cs="Times New Roman"/>
                <w:sz w:val="24"/>
                <w:szCs w:val="24"/>
              </w:rPr>
              <w:t>5</w:t>
            </w:r>
          </w:p>
        </w:tc>
      </w:tr>
      <w:tr w:rsidR="00A42A0F" w:rsidRPr="00FF0CC8" w:rsidTr="00A3321A">
        <w:tblPrEx>
          <w:tblBorders>
            <w:left w:val="none" w:sz="0" w:space="0" w:color="auto"/>
            <w:right w:val="none" w:sz="0" w:space="0" w:color="auto"/>
            <w:insideH w:val="none" w:sz="0" w:space="0" w:color="auto"/>
            <w:insideV w:val="none" w:sz="0" w:space="0" w:color="auto"/>
          </w:tblBorders>
        </w:tblPrEx>
        <w:trPr>
          <w:trHeight w:val="160"/>
        </w:trPr>
        <w:tc>
          <w:tcPr>
            <w:tcW w:w="14600" w:type="dxa"/>
            <w:gridSpan w:val="5"/>
            <w:tcBorders>
              <w:top w:val="single" w:sz="4" w:space="0" w:color="auto"/>
              <w:left w:val="nil"/>
              <w:bottom w:val="nil"/>
              <w:right w:val="nil"/>
            </w:tcBorders>
          </w:tcPr>
          <w:p w:rsidR="00A42A0F" w:rsidRPr="00417CE5" w:rsidRDefault="00B105EF" w:rsidP="00B105EF">
            <w:pPr>
              <w:pStyle w:val="ConsPlusNormal"/>
              <w:jc w:val="center"/>
              <w:rPr>
                <w:rFonts w:ascii="Times New Roman" w:hAnsi="Times New Roman" w:cs="Times New Roman"/>
                <w:b/>
                <w:sz w:val="24"/>
                <w:szCs w:val="24"/>
              </w:rPr>
            </w:pPr>
            <w:r w:rsidRPr="00417CE5">
              <w:rPr>
                <w:rFonts w:ascii="Times New Roman" w:hAnsi="Times New Roman" w:cs="Times New Roman"/>
                <w:b/>
                <w:sz w:val="24"/>
                <w:szCs w:val="24"/>
              </w:rPr>
              <w:t xml:space="preserve"> </w:t>
            </w:r>
            <w:r w:rsidR="00A42A0F" w:rsidRPr="00417CE5">
              <w:rPr>
                <w:rFonts w:ascii="Times New Roman" w:hAnsi="Times New Roman" w:cs="Times New Roman"/>
                <w:b/>
                <w:sz w:val="24"/>
                <w:szCs w:val="24"/>
              </w:rPr>
              <w:t>Программ</w:t>
            </w:r>
            <w:r w:rsidRPr="00417CE5">
              <w:rPr>
                <w:rFonts w:ascii="Times New Roman" w:hAnsi="Times New Roman" w:cs="Times New Roman"/>
                <w:b/>
                <w:sz w:val="24"/>
                <w:szCs w:val="24"/>
              </w:rPr>
              <w:t>а</w:t>
            </w:r>
            <w:r w:rsidR="00392D0B" w:rsidRPr="00417CE5">
              <w:rPr>
                <w:rFonts w:ascii="Times New Roman" w:hAnsi="Times New Roman" w:cs="Times New Roman"/>
                <w:b/>
                <w:sz w:val="24"/>
                <w:szCs w:val="24"/>
              </w:rPr>
              <w:t xml:space="preserve"> «Совершенствование организации деятельности органов местного самоуправления»</w:t>
            </w:r>
          </w:p>
        </w:tc>
      </w:tr>
      <w:tr w:rsidR="00A42A0F" w:rsidRPr="00FF0CC8" w:rsidTr="00A3321A">
        <w:tblPrEx>
          <w:tblBorders>
            <w:left w:val="none" w:sz="0" w:space="0" w:color="auto"/>
            <w:right w:val="none" w:sz="0" w:space="0" w:color="auto"/>
            <w:insideH w:val="none" w:sz="0" w:space="0" w:color="auto"/>
            <w:insideV w:val="none" w:sz="0" w:space="0" w:color="auto"/>
          </w:tblBorders>
        </w:tblPrEx>
        <w:trPr>
          <w:trHeight w:val="423"/>
        </w:trPr>
        <w:tc>
          <w:tcPr>
            <w:tcW w:w="492" w:type="dxa"/>
            <w:tcBorders>
              <w:top w:val="nil"/>
              <w:left w:val="nil"/>
              <w:bottom w:val="nil"/>
              <w:right w:val="nil"/>
            </w:tcBorders>
          </w:tcPr>
          <w:p w:rsidR="00A42A0F" w:rsidRPr="008B39BA" w:rsidRDefault="00A42A0F">
            <w:pPr>
              <w:pStyle w:val="ConsPlusNormal"/>
              <w:jc w:val="center"/>
              <w:rPr>
                <w:rFonts w:ascii="Times New Roman" w:hAnsi="Times New Roman" w:cs="Times New Roman"/>
                <w:b/>
                <w:sz w:val="24"/>
                <w:szCs w:val="24"/>
              </w:rPr>
            </w:pPr>
            <w:r w:rsidRPr="008B39BA">
              <w:rPr>
                <w:rFonts w:ascii="Times New Roman" w:hAnsi="Times New Roman" w:cs="Times New Roman"/>
                <w:b/>
                <w:sz w:val="24"/>
                <w:szCs w:val="24"/>
              </w:rPr>
              <w:t>1</w:t>
            </w:r>
          </w:p>
        </w:tc>
        <w:tc>
          <w:tcPr>
            <w:tcW w:w="4044" w:type="dxa"/>
            <w:tcBorders>
              <w:top w:val="nil"/>
              <w:left w:val="nil"/>
              <w:bottom w:val="nil"/>
              <w:right w:val="nil"/>
            </w:tcBorders>
          </w:tcPr>
          <w:p w:rsidR="00A42A0F" w:rsidRPr="008B39BA" w:rsidRDefault="00A42A0F">
            <w:pPr>
              <w:pStyle w:val="ConsPlusNormal"/>
              <w:rPr>
                <w:rFonts w:ascii="Times New Roman" w:hAnsi="Times New Roman" w:cs="Times New Roman"/>
                <w:b/>
                <w:sz w:val="24"/>
                <w:szCs w:val="24"/>
              </w:rPr>
            </w:pPr>
            <w:r w:rsidRPr="008B39BA">
              <w:rPr>
                <w:rFonts w:ascii="Times New Roman" w:hAnsi="Times New Roman" w:cs="Times New Roman"/>
                <w:b/>
                <w:sz w:val="24"/>
                <w:szCs w:val="24"/>
              </w:rPr>
              <w:t>Индикатор достижения цели Программы</w:t>
            </w:r>
          </w:p>
        </w:tc>
        <w:tc>
          <w:tcPr>
            <w:tcW w:w="2126" w:type="dxa"/>
            <w:tcBorders>
              <w:top w:val="nil"/>
              <w:left w:val="nil"/>
              <w:bottom w:val="nil"/>
              <w:right w:val="nil"/>
            </w:tcBorders>
          </w:tcPr>
          <w:p w:rsidR="00A42A0F" w:rsidRPr="00A3321A" w:rsidRDefault="00A42A0F">
            <w:pPr>
              <w:pStyle w:val="ConsPlusNormal"/>
              <w:rPr>
                <w:rFonts w:ascii="Times New Roman" w:hAnsi="Times New Roman" w:cs="Times New Roman"/>
                <w:sz w:val="24"/>
                <w:szCs w:val="24"/>
              </w:rPr>
            </w:pPr>
          </w:p>
        </w:tc>
        <w:tc>
          <w:tcPr>
            <w:tcW w:w="4678" w:type="dxa"/>
            <w:tcBorders>
              <w:top w:val="nil"/>
              <w:left w:val="nil"/>
              <w:bottom w:val="nil"/>
              <w:right w:val="nil"/>
            </w:tcBorders>
          </w:tcPr>
          <w:p w:rsidR="00A42A0F" w:rsidRPr="00A3321A" w:rsidRDefault="00A42A0F">
            <w:pPr>
              <w:pStyle w:val="ConsPlusNormal"/>
              <w:rPr>
                <w:rFonts w:ascii="Times New Roman" w:hAnsi="Times New Roman" w:cs="Times New Roman"/>
                <w:sz w:val="24"/>
                <w:szCs w:val="24"/>
              </w:rPr>
            </w:pPr>
          </w:p>
        </w:tc>
        <w:tc>
          <w:tcPr>
            <w:tcW w:w="3260" w:type="dxa"/>
            <w:tcBorders>
              <w:top w:val="nil"/>
              <w:left w:val="nil"/>
              <w:bottom w:val="nil"/>
              <w:right w:val="nil"/>
            </w:tcBorders>
          </w:tcPr>
          <w:p w:rsidR="00A42A0F" w:rsidRPr="00A3321A" w:rsidRDefault="00A42A0F">
            <w:pPr>
              <w:pStyle w:val="ConsPlusNormal"/>
              <w:rPr>
                <w:rFonts w:ascii="Times New Roman" w:hAnsi="Times New Roman" w:cs="Times New Roman"/>
                <w:sz w:val="24"/>
                <w:szCs w:val="24"/>
              </w:rPr>
            </w:pPr>
          </w:p>
        </w:tc>
      </w:tr>
      <w:tr w:rsidR="00A42A0F" w:rsidRPr="00FF0CC8" w:rsidTr="00A3321A">
        <w:tblPrEx>
          <w:tblBorders>
            <w:left w:val="none" w:sz="0" w:space="0" w:color="auto"/>
            <w:right w:val="none" w:sz="0" w:space="0" w:color="auto"/>
            <w:insideH w:val="none" w:sz="0" w:space="0" w:color="auto"/>
            <w:insideV w:val="none" w:sz="0" w:space="0" w:color="auto"/>
          </w:tblBorders>
        </w:tblPrEx>
        <w:trPr>
          <w:trHeight w:val="170"/>
        </w:trPr>
        <w:tc>
          <w:tcPr>
            <w:tcW w:w="492" w:type="dxa"/>
            <w:tcBorders>
              <w:top w:val="nil"/>
              <w:left w:val="nil"/>
              <w:bottom w:val="nil"/>
              <w:right w:val="nil"/>
            </w:tcBorders>
          </w:tcPr>
          <w:p w:rsidR="00A42A0F" w:rsidRPr="00A3321A" w:rsidRDefault="00A42A0F">
            <w:pPr>
              <w:pStyle w:val="ConsPlusNormal"/>
              <w:rPr>
                <w:rFonts w:ascii="Times New Roman" w:hAnsi="Times New Roman" w:cs="Times New Roman"/>
                <w:sz w:val="24"/>
                <w:szCs w:val="24"/>
              </w:rPr>
            </w:pPr>
          </w:p>
        </w:tc>
        <w:tc>
          <w:tcPr>
            <w:tcW w:w="4044" w:type="dxa"/>
            <w:tcBorders>
              <w:top w:val="nil"/>
              <w:left w:val="nil"/>
              <w:bottom w:val="nil"/>
              <w:right w:val="nil"/>
            </w:tcBorders>
          </w:tcPr>
          <w:p w:rsidR="00A42A0F" w:rsidRPr="00A3321A" w:rsidRDefault="00B105EF" w:rsidP="00FC7D83">
            <w:pPr>
              <w:pStyle w:val="ConsPlusNormal"/>
              <w:rPr>
                <w:rFonts w:ascii="Times New Roman" w:hAnsi="Times New Roman" w:cs="Times New Roman"/>
                <w:sz w:val="24"/>
                <w:szCs w:val="24"/>
              </w:rPr>
            </w:pPr>
            <w:r w:rsidRPr="00A3321A">
              <w:rPr>
                <w:rFonts w:ascii="Times New Roman" w:hAnsi="Times New Roman" w:cs="Times New Roman"/>
                <w:sz w:val="24"/>
                <w:szCs w:val="24"/>
              </w:rPr>
              <w:t>Доля муниципальных служащих, повысивших свой профессиональный уровень</w:t>
            </w:r>
          </w:p>
        </w:tc>
        <w:tc>
          <w:tcPr>
            <w:tcW w:w="2126" w:type="dxa"/>
            <w:tcBorders>
              <w:top w:val="nil"/>
              <w:left w:val="nil"/>
              <w:bottom w:val="nil"/>
              <w:right w:val="nil"/>
            </w:tcBorders>
          </w:tcPr>
          <w:p w:rsidR="00A42A0F" w:rsidRPr="00A3321A" w:rsidRDefault="00B105EF" w:rsidP="008B39BA">
            <w:pPr>
              <w:pStyle w:val="ConsPlusNormal"/>
              <w:jc w:val="center"/>
              <w:rPr>
                <w:rFonts w:ascii="Times New Roman" w:hAnsi="Times New Roman" w:cs="Times New Roman"/>
                <w:sz w:val="24"/>
                <w:szCs w:val="24"/>
              </w:rPr>
            </w:pPr>
            <w:r w:rsidRPr="00A3321A">
              <w:rPr>
                <w:rFonts w:ascii="Times New Roman" w:hAnsi="Times New Roman" w:cs="Times New Roman"/>
                <w:sz w:val="24"/>
                <w:szCs w:val="24"/>
              </w:rPr>
              <w:t>проценты</w:t>
            </w:r>
          </w:p>
        </w:tc>
        <w:tc>
          <w:tcPr>
            <w:tcW w:w="4678" w:type="dxa"/>
            <w:tcBorders>
              <w:top w:val="nil"/>
              <w:left w:val="nil"/>
              <w:bottom w:val="nil"/>
              <w:right w:val="nil"/>
            </w:tcBorders>
          </w:tcPr>
          <w:p w:rsidR="00B105EF" w:rsidRPr="00A3321A" w:rsidRDefault="00B105EF" w:rsidP="00B105EF">
            <w:pPr>
              <w:autoSpaceDE w:val="0"/>
              <w:autoSpaceDN w:val="0"/>
              <w:adjustRightInd w:val="0"/>
              <w:spacing w:after="0" w:line="240" w:lineRule="auto"/>
              <w:rPr>
                <w:rFonts w:ascii="Times New Roman" w:hAnsi="Times New Roman"/>
                <w:sz w:val="24"/>
                <w:szCs w:val="24"/>
                <w:lang w:eastAsia="ru-RU"/>
              </w:rPr>
            </w:pPr>
            <w:r w:rsidRPr="00A3321A">
              <w:rPr>
                <w:rFonts w:ascii="Times New Roman" w:hAnsi="Times New Roman"/>
                <w:sz w:val="24"/>
                <w:szCs w:val="24"/>
                <w:lang w:eastAsia="ru-RU"/>
              </w:rPr>
              <w:t>Рассчитывается по формуле в соответствии с данными, предоставляемыми отделом муниципальной службы и кадров администрации Минераловодского</w:t>
            </w:r>
            <w:r w:rsidR="00777B50">
              <w:rPr>
                <w:rFonts w:ascii="Times New Roman" w:hAnsi="Times New Roman"/>
                <w:sz w:val="24"/>
                <w:szCs w:val="24"/>
                <w:lang w:eastAsia="ru-RU"/>
              </w:rPr>
              <w:t xml:space="preserve"> муниципального округа Ставропольского края</w:t>
            </w:r>
            <w:r w:rsidRPr="00A3321A">
              <w:rPr>
                <w:rFonts w:ascii="Times New Roman" w:hAnsi="Times New Roman"/>
                <w:sz w:val="24"/>
                <w:szCs w:val="24"/>
                <w:lang w:eastAsia="ru-RU"/>
              </w:rPr>
              <w:t>, по формуле</w:t>
            </w:r>
          </w:p>
          <w:p w:rsidR="00B105EF" w:rsidRPr="00A3321A" w:rsidRDefault="00B105EF" w:rsidP="00B105EF">
            <w:pPr>
              <w:autoSpaceDE w:val="0"/>
              <w:autoSpaceDN w:val="0"/>
              <w:adjustRightInd w:val="0"/>
              <w:spacing w:after="0" w:line="240" w:lineRule="auto"/>
              <w:rPr>
                <w:rFonts w:ascii="Times New Roman" w:hAnsi="Times New Roman"/>
                <w:sz w:val="24"/>
                <w:szCs w:val="24"/>
                <w:lang w:eastAsia="ru-RU"/>
              </w:rPr>
            </w:pPr>
            <w:r w:rsidRPr="00A3321A">
              <w:rPr>
                <w:rFonts w:ascii="Times New Roman" w:hAnsi="Times New Roman"/>
                <w:sz w:val="24"/>
                <w:szCs w:val="24"/>
                <w:lang w:eastAsia="ru-RU"/>
              </w:rPr>
              <w:t>A x 100% / B, где</w:t>
            </w:r>
          </w:p>
          <w:p w:rsidR="00B105EF" w:rsidRPr="00A3321A" w:rsidRDefault="00B105EF" w:rsidP="00B105EF">
            <w:pPr>
              <w:autoSpaceDE w:val="0"/>
              <w:autoSpaceDN w:val="0"/>
              <w:adjustRightInd w:val="0"/>
              <w:spacing w:after="0" w:line="240" w:lineRule="auto"/>
              <w:rPr>
                <w:rFonts w:ascii="Times New Roman" w:hAnsi="Times New Roman"/>
                <w:sz w:val="24"/>
                <w:szCs w:val="24"/>
                <w:lang w:eastAsia="ru-RU"/>
              </w:rPr>
            </w:pPr>
            <w:r w:rsidRPr="00A3321A">
              <w:rPr>
                <w:rFonts w:ascii="Times New Roman" w:hAnsi="Times New Roman"/>
                <w:sz w:val="24"/>
                <w:szCs w:val="24"/>
                <w:lang w:eastAsia="ru-RU"/>
              </w:rPr>
              <w:t>A - количество муниципальных служащих, повысивших свой профессиональный уровень в текущем году;</w:t>
            </w:r>
          </w:p>
          <w:p w:rsidR="00A42A0F" w:rsidRPr="00A3321A" w:rsidRDefault="00B105EF" w:rsidP="00B105EF">
            <w:pPr>
              <w:pStyle w:val="ConsPlusNormal"/>
              <w:rPr>
                <w:rFonts w:ascii="Times New Roman" w:hAnsi="Times New Roman" w:cs="Times New Roman"/>
                <w:sz w:val="24"/>
                <w:szCs w:val="24"/>
              </w:rPr>
            </w:pPr>
            <w:r w:rsidRPr="00A3321A">
              <w:rPr>
                <w:rFonts w:ascii="Times New Roman" w:hAnsi="Times New Roman"/>
                <w:sz w:val="24"/>
                <w:szCs w:val="24"/>
              </w:rPr>
              <w:t>B - общее количество муниципальных служащих</w:t>
            </w:r>
          </w:p>
        </w:tc>
        <w:tc>
          <w:tcPr>
            <w:tcW w:w="3260" w:type="dxa"/>
            <w:tcBorders>
              <w:top w:val="nil"/>
              <w:left w:val="nil"/>
              <w:bottom w:val="nil"/>
              <w:right w:val="nil"/>
            </w:tcBorders>
          </w:tcPr>
          <w:p w:rsidR="00A42A0F" w:rsidRPr="00A3321A" w:rsidRDefault="00DE5511" w:rsidP="0072419F">
            <w:pPr>
              <w:pStyle w:val="ConsPlusNormal"/>
              <w:jc w:val="center"/>
              <w:rPr>
                <w:rFonts w:ascii="Times New Roman" w:hAnsi="Times New Roman" w:cs="Times New Roman"/>
                <w:sz w:val="24"/>
                <w:szCs w:val="24"/>
              </w:rPr>
            </w:pPr>
            <w:r w:rsidRPr="00A3321A">
              <w:rPr>
                <w:rFonts w:ascii="Times New Roman" w:hAnsi="Times New Roman" w:cs="Times New Roman"/>
                <w:sz w:val="24"/>
                <w:szCs w:val="24"/>
              </w:rPr>
              <w:t>ежегодно</w:t>
            </w:r>
          </w:p>
        </w:tc>
      </w:tr>
      <w:tr w:rsidR="008B39BA" w:rsidRPr="00FF0CC8" w:rsidTr="006A67F3">
        <w:tblPrEx>
          <w:tblBorders>
            <w:left w:val="none" w:sz="0" w:space="0" w:color="auto"/>
            <w:right w:val="none" w:sz="0" w:space="0" w:color="auto"/>
            <w:insideH w:val="none" w:sz="0" w:space="0" w:color="auto"/>
            <w:insideV w:val="none" w:sz="0" w:space="0" w:color="auto"/>
          </w:tblBorders>
        </w:tblPrEx>
        <w:trPr>
          <w:trHeight w:val="170"/>
        </w:trPr>
        <w:tc>
          <w:tcPr>
            <w:tcW w:w="492" w:type="dxa"/>
            <w:tcBorders>
              <w:top w:val="nil"/>
              <w:left w:val="nil"/>
              <w:bottom w:val="nil"/>
              <w:right w:val="nil"/>
            </w:tcBorders>
          </w:tcPr>
          <w:p w:rsidR="008B39BA" w:rsidRPr="00A3321A" w:rsidRDefault="008B39BA">
            <w:pPr>
              <w:pStyle w:val="ConsPlusNormal"/>
              <w:rPr>
                <w:rFonts w:ascii="Times New Roman" w:hAnsi="Times New Roman" w:cs="Times New Roman"/>
                <w:sz w:val="24"/>
                <w:szCs w:val="24"/>
              </w:rPr>
            </w:pPr>
          </w:p>
        </w:tc>
        <w:tc>
          <w:tcPr>
            <w:tcW w:w="14108" w:type="dxa"/>
            <w:gridSpan w:val="4"/>
            <w:tcBorders>
              <w:top w:val="nil"/>
              <w:left w:val="nil"/>
              <w:bottom w:val="nil"/>
              <w:right w:val="nil"/>
            </w:tcBorders>
          </w:tcPr>
          <w:p w:rsidR="008B39BA" w:rsidRPr="00417CE5" w:rsidRDefault="008B39BA" w:rsidP="008B39BA">
            <w:pPr>
              <w:pStyle w:val="ConsPlusNormal"/>
              <w:jc w:val="center"/>
              <w:rPr>
                <w:rFonts w:ascii="Times New Roman" w:hAnsi="Times New Roman" w:cs="Times New Roman"/>
                <w:b/>
                <w:sz w:val="24"/>
                <w:szCs w:val="24"/>
              </w:rPr>
            </w:pPr>
            <w:r w:rsidRPr="00417CE5">
              <w:rPr>
                <w:rFonts w:ascii="Times New Roman" w:hAnsi="Times New Roman" w:cs="Times New Roman"/>
                <w:b/>
                <w:sz w:val="24"/>
                <w:szCs w:val="24"/>
              </w:rPr>
              <w:t>Подпрограмма 1 «Развитие муниципальной службы»</w:t>
            </w:r>
          </w:p>
        </w:tc>
      </w:tr>
      <w:tr w:rsidR="00206A51" w:rsidRPr="00FF0CC8" w:rsidTr="00A3321A">
        <w:tblPrEx>
          <w:tblBorders>
            <w:left w:val="none" w:sz="0" w:space="0" w:color="auto"/>
            <w:right w:val="none" w:sz="0" w:space="0" w:color="auto"/>
            <w:insideH w:val="none" w:sz="0" w:space="0" w:color="auto"/>
            <w:insideV w:val="none" w:sz="0" w:space="0" w:color="auto"/>
          </w:tblBorders>
        </w:tblPrEx>
        <w:trPr>
          <w:trHeight w:val="170"/>
        </w:trPr>
        <w:tc>
          <w:tcPr>
            <w:tcW w:w="492" w:type="dxa"/>
            <w:tcBorders>
              <w:top w:val="nil"/>
              <w:left w:val="nil"/>
              <w:bottom w:val="nil"/>
              <w:right w:val="nil"/>
            </w:tcBorders>
          </w:tcPr>
          <w:p w:rsidR="00206A51" w:rsidRPr="00A3321A" w:rsidRDefault="00206A51">
            <w:pPr>
              <w:pStyle w:val="ConsPlusNormal"/>
              <w:rPr>
                <w:rFonts w:ascii="Times New Roman" w:hAnsi="Times New Roman" w:cs="Times New Roman"/>
                <w:sz w:val="24"/>
                <w:szCs w:val="24"/>
              </w:rPr>
            </w:pPr>
          </w:p>
        </w:tc>
        <w:tc>
          <w:tcPr>
            <w:tcW w:w="4044" w:type="dxa"/>
            <w:tcBorders>
              <w:top w:val="nil"/>
              <w:left w:val="nil"/>
              <w:bottom w:val="nil"/>
              <w:right w:val="nil"/>
            </w:tcBorders>
          </w:tcPr>
          <w:p w:rsidR="00206A51" w:rsidRPr="00A3321A" w:rsidRDefault="00206A51" w:rsidP="00D3513F">
            <w:pPr>
              <w:pStyle w:val="ConsPlusNormal"/>
              <w:rPr>
                <w:rFonts w:ascii="Times New Roman" w:hAnsi="Times New Roman" w:cs="Times New Roman"/>
                <w:sz w:val="24"/>
                <w:szCs w:val="24"/>
              </w:rPr>
            </w:pPr>
            <w:r w:rsidRPr="00A3321A">
              <w:rPr>
                <w:rFonts w:ascii="Times New Roman" w:hAnsi="Times New Roman" w:cs="Times New Roman"/>
                <w:sz w:val="24"/>
                <w:szCs w:val="24"/>
              </w:rPr>
              <w:t xml:space="preserve">Показатель решения задачи </w:t>
            </w:r>
            <w:r w:rsidRPr="00A3321A">
              <w:rPr>
                <w:rFonts w:ascii="Times New Roman" w:hAnsi="Times New Roman" w:cs="Times New Roman"/>
                <w:sz w:val="24"/>
                <w:szCs w:val="24"/>
              </w:rPr>
              <w:lastRenderedPageBreak/>
              <w:t>подпрограммы 1</w:t>
            </w:r>
          </w:p>
        </w:tc>
        <w:tc>
          <w:tcPr>
            <w:tcW w:w="2126" w:type="dxa"/>
            <w:tcBorders>
              <w:top w:val="nil"/>
              <w:left w:val="nil"/>
              <w:bottom w:val="nil"/>
              <w:right w:val="nil"/>
            </w:tcBorders>
          </w:tcPr>
          <w:p w:rsidR="00206A51" w:rsidRPr="00A3321A" w:rsidRDefault="00206A51" w:rsidP="0012090C">
            <w:pPr>
              <w:pStyle w:val="ConsPlusNormal"/>
              <w:rPr>
                <w:rFonts w:ascii="Times New Roman" w:hAnsi="Times New Roman" w:cs="Times New Roman"/>
                <w:sz w:val="24"/>
                <w:szCs w:val="24"/>
              </w:rPr>
            </w:pPr>
          </w:p>
        </w:tc>
        <w:tc>
          <w:tcPr>
            <w:tcW w:w="4678" w:type="dxa"/>
            <w:tcBorders>
              <w:top w:val="nil"/>
              <w:left w:val="nil"/>
              <w:bottom w:val="nil"/>
              <w:right w:val="nil"/>
            </w:tcBorders>
          </w:tcPr>
          <w:p w:rsidR="00206A51" w:rsidRPr="00A3321A" w:rsidRDefault="00206A51" w:rsidP="0012090C">
            <w:pPr>
              <w:autoSpaceDE w:val="0"/>
              <w:autoSpaceDN w:val="0"/>
              <w:adjustRightInd w:val="0"/>
              <w:spacing w:after="0" w:line="240" w:lineRule="auto"/>
              <w:rPr>
                <w:rFonts w:ascii="Times New Roman" w:hAnsi="Times New Roman"/>
                <w:sz w:val="24"/>
                <w:szCs w:val="24"/>
                <w:lang w:eastAsia="ru-RU"/>
              </w:rPr>
            </w:pPr>
          </w:p>
        </w:tc>
        <w:tc>
          <w:tcPr>
            <w:tcW w:w="3260" w:type="dxa"/>
            <w:tcBorders>
              <w:top w:val="nil"/>
              <w:left w:val="nil"/>
              <w:bottom w:val="nil"/>
              <w:right w:val="nil"/>
            </w:tcBorders>
          </w:tcPr>
          <w:p w:rsidR="00206A51" w:rsidRPr="00A3321A" w:rsidRDefault="00206A51" w:rsidP="0012090C">
            <w:pPr>
              <w:pStyle w:val="ConsPlusNormal"/>
              <w:rPr>
                <w:rFonts w:ascii="Times New Roman" w:hAnsi="Times New Roman" w:cs="Times New Roman"/>
                <w:sz w:val="24"/>
                <w:szCs w:val="24"/>
              </w:rPr>
            </w:pPr>
          </w:p>
        </w:tc>
      </w:tr>
      <w:tr w:rsidR="00392D0B" w:rsidRPr="00FF0CC8" w:rsidTr="00A3321A">
        <w:tblPrEx>
          <w:tblBorders>
            <w:left w:val="none" w:sz="0" w:space="0" w:color="auto"/>
            <w:right w:val="none" w:sz="0" w:space="0" w:color="auto"/>
            <w:insideH w:val="none" w:sz="0" w:space="0" w:color="auto"/>
            <w:insideV w:val="none" w:sz="0" w:space="0" w:color="auto"/>
          </w:tblBorders>
        </w:tblPrEx>
        <w:trPr>
          <w:trHeight w:val="170"/>
        </w:trPr>
        <w:tc>
          <w:tcPr>
            <w:tcW w:w="492" w:type="dxa"/>
            <w:tcBorders>
              <w:top w:val="nil"/>
              <w:left w:val="nil"/>
              <w:bottom w:val="nil"/>
              <w:right w:val="nil"/>
            </w:tcBorders>
          </w:tcPr>
          <w:p w:rsidR="00392D0B" w:rsidRPr="00A3321A" w:rsidRDefault="00206A51" w:rsidP="00206A51">
            <w:pPr>
              <w:pStyle w:val="ConsPlusNormal"/>
              <w:rPr>
                <w:rFonts w:ascii="Times New Roman" w:hAnsi="Times New Roman" w:cs="Times New Roman"/>
                <w:sz w:val="24"/>
                <w:szCs w:val="24"/>
              </w:rPr>
            </w:pPr>
            <w:r w:rsidRPr="00A3321A">
              <w:rPr>
                <w:rFonts w:ascii="Times New Roman" w:hAnsi="Times New Roman"/>
                <w:sz w:val="24"/>
                <w:szCs w:val="24"/>
              </w:rPr>
              <w:t>1. 1</w:t>
            </w:r>
          </w:p>
        </w:tc>
        <w:tc>
          <w:tcPr>
            <w:tcW w:w="4044" w:type="dxa"/>
            <w:tcBorders>
              <w:top w:val="nil"/>
              <w:left w:val="nil"/>
              <w:bottom w:val="nil"/>
              <w:right w:val="nil"/>
            </w:tcBorders>
          </w:tcPr>
          <w:p w:rsidR="00392D0B" w:rsidRPr="00A3321A" w:rsidRDefault="00392D0B" w:rsidP="00392D0B">
            <w:pPr>
              <w:pStyle w:val="ConsPlusNormal"/>
              <w:rPr>
                <w:rFonts w:ascii="Times New Roman" w:hAnsi="Times New Roman" w:cs="Times New Roman"/>
                <w:sz w:val="24"/>
                <w:szCs w:val="24"/>
              </w:rPr>
            </w:pPr>
            <w:r w:rsidRPr="00A3321A">
              <w:rPr>
                <w:rFonts w:ascii="Times New Roman" w:hAnsi="Times New Roman"/>
                <w:sz w:val="24"/>
                <w:szCs w:val="24"/>
              </w:rPr>
              <w:t>Количество Разработанных нормативных правовых актов, направленных на совершенствование муниципальной службы</w:t>
            </w:r>
          </w:p>
        </w:tc>
        <w:tc>
          <w:tcPr>
            <w:tcW w:w="2126" w:type="dxa"/>
            <w:tcBorders>
              <w:top w:val="nil"/>
              <w:left w:val="nil"/>
              <w:bottom w:val="nil"/>
              <w:right w:val="nil"/>
            </w:tcBorders>
          </w:tcPr>
          <w:p w:rsidR="00392D0B" w:rsidRPr="00A3321A" w:rsidRDefault="00392D0B" w:rsidP="008B39BA">
            <w:pPr>
              <w:pStyle w:val="ConsPlusNormal"/>
              <w:jc w:val="center"/>
              <w:rPr>
                <w:rFonts w:ascii="Times New Roman" w:hAnsi="Times New Roman" w:cs="Times New Roman"/>
                <w:sz w:val="24"/>
                <w:szCs w:val="24"/>
              </w:rPr>
            </w:pPr>
          </w:p>
          <w:p w:rsidR="00392D0B" w:rsidRPr="00A3321A" w:rsidRDefault="00392D0B" w:rsidP="008B39BA">
            <w:pPr>
              <w:pStyle w:val="ConsPlusNormal"/>
              <w:jc w:val="center"/>
              <w:rPr>
                <w:rFonts w:ascii="Times New Roman" w:hAnsi="Times New Roman" w:cs="Times New Roman"/>
                <w:sz w:val="24"/>
                <w:szCs w:val="24"/>
              </w:rPr>
            </w:pPr>
          </w:p>
          <w:p w:rsidR="00392D0B" w:rsidRPr="00A3321A" w:rsidRDefault="00392D0B" w:rsidP="008B39BA">
            <w:pPr>
              <w:pStyle w:val="ConsPlusNormal"/>
              <w:jc w:val="center"/>
              <w:rPr>
                <w:rFonts w:ascii="Times New Roman" w:hAnsi="Times New Roman" w:cs="Times New Roman"/>
                <w:sz w:val="24"/>
                <w:szCs w:val="24"/>
              </w:rPr>
            </w:pPr>
            <w:r w:rsidRPr="00A3321A">
              <w:rPr>
                <w:rFonts w:ascii="Times New Roman" w:hAnsi="Times New Roman" w:cs="Times New Roman"/>
                <w:sz w:val="24"/>
                <w:szCs w:val="24"/>
              </w:rPr>
              <w:t>единицы</w:t>
            </w:r>
          </w:p>
        </w:tc>
        <w:tc>
          <w:tcPr>
            <w:tcW w:w="4678" w:type="dxa"/>
            <w:tcBorders>
              <w:top w:val="nil"/>
              <w:left w:val="nil"/>
              <w:bottom w:val="nil"/>
              <w:right w:val="nil"/>
            </w:tcBorders>
          </w:tcPr>
          <w:p w:rsidR="00392D0B" w:rsidRPr="00A3321A" w:rsidRDefault="00392D0B" w:rsidP="00777B50">
            <w:pPr>
              <w:autoSpaceDE w:val="0"/>
              <w:autoSpaceDN w:val="0"/>
              <w:adjustRightInd w:val="0"/>
              <w:spacing w:after="0" w:line="240" w:lineRule="auto"/>
              <w:rPr>
                <w:rFonts w:ascii="Times New Roman" w:hAnsi="Times New Roman"/>
                <w:sz w:val="24"/>
                <w:szCs w:val="24"/>
              </w:rPr>
            </w:pPr>
            <w:r w:rsidRPr="00A3321A">
              <w:rPr>
                <w:rFonts w:ascii="Times New Roman" w:hAnsi="Times New Roman"/>
                <w:sz w:val="24"/>
                <w:szCs w:val="24"/>
                <w:lang w:eastAsia="ru-RU"/>
              </w:rPr>
              <w:t xml:space="preserve">Не требует расчета, данные предоставляются отделом муниципальной службы и кадров администрации Минераловодского </w:t>
            </w:r>
            <w:r w:rsidR="00777B50">
              <w:rPr>
                <w:rFonts w:ascii="Times New Roman" w:hAnsi="Times New Roman"/>
                <w:sz w:val="24"/>
                <w:szCs w:val="24"/>
                <w:lang w:eastAsia="ru-RU"/>
              </w:rPr>
              <w:t>муниципального округа Ставропольского края</w:t>
            </w:r>
          </w:p>
        </w:tc>
        <w:tc>
          <w:tcPr>
            <w:tcW w:w="3260" w:type="dxa"/>
            <w:tcBorders>
              <w:top w:val="nil"/>
              <w:left w:val="nil"/>
              <w:bottom w:val="nil"/>
              <w:right w:val="nil"/>
            </w:tcBorders>
          </w:tcPr>
          <w:p w:rsidR="00392D0B" w:rsidRPr="00A3321A" w:rsidRDefault="00166ACA" w:rsidP="0072419F">
            <w:pPr>
              <w:pStyle w:val="ConsPlusNormal"/>
              <w:jc w:val="center"/>
              <w:rPr>
                <w:rFonts w:ascii="Times New Roman" w:hAnsi="Times New Roman" w:cs="Times New Roman"/>
                <w:sz w:val="24"/>
                <w:szCs w:val="24"/>
              </w:rPr>
            </w:pPr>
            <w:r w:rsidRPr="00A3321A">
              <w:rPr>
                <w:rFonts w:ascii="Times New Roman" w:hAnsi="Times New Roman" w:cs="Times New Roman"/>
                <w:sz w:val="24"/>
                <w:szCs w:val="24"/>
              </w:rPr>
              <w:t>ежегодно</w:t>
            </w:r>
          </w:p>
        </w:tc>
      </w:tr>
      <w:tr w:rsidR="00392D0B" w:rsidRPr="00FF0CC8" w:rsidTr="00A3321A">
        <w:tblPrEx>
          <w:tblBorders>
            <w:left w:val="none" w:sz="0" w:space="0" w:color="auto"/>
            <w:right w:val="none" w:sz="0" w:space="0" w:color="auto"/>
            <w:insideH w:val="none" w:sz="0" w:space="0" w:color="auto"/>
            <w:insideV w:val="none" w:sz="0" w:space="0" w:color="auto"/>
          </w:tblBorders>
        </w:tblPrEx>
        <w:trPr>
          <w:trHeight w:val="3841"/>
        </w:trPr>
        <w:tc>
          <w:tcPr>
            <w:tcW w:w="492" w:type="dxa"/>
            <w:tcBorders>
              <w:top w:val="nil"/>
              <w:left w:val="nil"/>
              <w:bottom w:val="nil"/>
              <w:right w:val="nil"/>
            </w:tcBorders>
          </w:tcPr>
          <w:p w:rsidR="00392D0B" w:rsidRPr="00A3321A" w:rsidRDefault="00206A51">
            <w:pPr>
              <w:pStyle w:val="ConsPlusNormal"/>
              <w:rPr>
                <w:rFonts w:ascii="Times New Roman" w:hAnsi="Times New Roman" w:cs="Times New Roman"/>
                <w:sz w:val="24"/>
                <w:szCs w:val="24"/>
              </w:rPr>
            </w:pPr>
            <w:r w:rsidRPr="00A3321A">
              <w:rPr>
                <w:rFonts w:ascii="Times New Roman" w:hAnsi="Times New Roman" w:cs="Times New Roman"/>
                <w:sz w:val="24"/>
                <w:szCs w:val="24"/>
              </w:rPr>
              <w:t>1.2.</w:t>
            </w:r>
          </w:p>
        </w:tc>
        <w:tc>
          <w:tcPr>
            <w:tcW w:w="4044" w:type="dxa"/>
            <w:tcBorders>
              <w:top w:val="nil"/>
              <w:left w:val="nil"/>
              <w:bottom w:val="nil"/>
              <w:right w:val="nil"/>
            </w:tcBorders>
          </w:tcPr>
          <w:p w:rsidR="00392D0B" w:rsidRPr="00A3321A" w:rsidRDefault="00392D0B" w:rsidP="00FE7AA0">
            <w:pPr>
              <w:pStyle w:val="ConsPlusNormal"/>
              <w:rPr>
                <w:rFonts w:ascii="Times New Roman" w:hAnsi="Times New Roman" w:cs="Times New Roman"/>
                <w:sz w:val="24"/>
                <w:szCs w:val="24"/>
              </w:rPr>
            </w:pPr>
            <w:r w:rsidRPr="00A3321A">
              <w:rPr>
                <w:rFonts w:ascii="Times New Roman" w:hAnsi="Times New Roman" w:cs="Times New Roman"/>
                <w:sz w:val="24"/>
                <w:szCs w:val="24"/>
              </w:rPr>
              <w:t xml:space="preserve">Количество муниципальных служащих, прошедших курсы повышения квалификации, профессиональной переподготовки и обучение в целях получения дополнительного высшего профессионального образования, </w:t>
            </w:r>
            <w:r w:rsidR="00E609FC" w:rsidRPr="00FE7AA0">
              <w:rPr>
                <w:rFonts w:ascii="Times New Roman" w:hAnsi="Times New Roman" w:cs="Times New Roman"/>
                <w:sz w:val="24"/>
                <w:szCs w:val="24"/>
              </w:rPr>
              <w:t>а также лиц, впервые поступивших на муниципальную службу и замещающих должности, связанные с соблюдением антикоррупционных стандартов, в мероприятиях, по профессиональному развитию в области противодействия коррупции»</w:t>
            </w:r>
          </w:p>
        </w:tc>
        <w:tc>
          <w:tcPr>
            <w:tcW w:w="2126" w:type="dxa"/>
            <w:tcBorders>
              <w:top w:val="nil"/>
              <w:left w:val="nil"/>
              <w:bottom w:val="nil"/>
              <w:right w:val="nil"/>
            </w:tcBorders>
          </w:tcPr>
          <w:p w:rsidR="00392D0B" w:rsidRPr="00A3321A" w:rsidRDefault="00392D0B" w:rsidP="008B39BA">
            <w:pPr>
              <w:pStyle w:val="ConsPlusNormal"/>
              <w:jc w:val="center"/>
              <w:rPr>
                <w:rFonts w:ascii="Times New Roman" w:hAnsi="Times New Roman" w:cs="Times New Roman"/>
                <w:sz w:val="24"/>
                <w:szCs w:val="24"/>
              </w:rPr>
            </w:pPr>
          </w:p>
          <w:p w:rsidR="00392D0B" w:rsidRPr="00A3321A" w:rsidRDefault="00392D0B" w:rsidP="008B39BA">
            <w:pPr>
              <w:jc w:val="center"/>
              <w:rPr>
                <w:rFonts w:ascii="Times New Roman" w:hAnsi="Times New Roman"/>
                <w:sz w:val="24"/>
                <w:szCs w:val="24"/>
                <w:lang w:eastAsia="ru-RU"/>
              </w:rPr>
            </w:pPr>
            <w:r w:rsidRPr="00A3321A">
              <w:rPr>
                <w:rFonts w:ascii="Times New Roman" w:hAnsi="Times New Roman"/>
                <w:sz w:val="24"/>
                <w:szCs w:val="24"/>
                <w:lang w:eastAsia="ru-RU"/>
              </w:rPr>
              <w:t>человек</w:t>
            </w:r>
          </w:p>
        </w:tc>
        <w:tc>
          <w:tcPr>
            <w:tcW w:w="4678" w:type="dxa"/>
            <w:tcBorders>
              <w:top w:val="nil"/>
              <w:left w:val="nil"/>
              <w:bottom w:val="nil"/>
              <w:right w:val="nil"/>
            </w:tcBorders>
          </w:tcPr>
          <w:p w:rsidR="00392D0B" w:rsidRPr="00A3321A" w:rsidRDefault="00392D0B" w:rsidP="0012090C">
            <w:pPr>
              <w:autoSpaceDE w:val="0"/>
              <w:autoSpaceDN w:val="0"/>
              <w:adjustRightInd w:val="0"/>
              <w:spacing w:after="0" w:line="240" w:lineRule="auto"/>
              <w:rPr>
                <w:rFonts w:ascii="Times New Roman" w:hAnsi="Times New Roman"/>
                <w:sz w:val="24"/>
                <w:szCs w:val="24"/>
                <w:lang w:eastAsia="ru-RU"/>
              </w:rPr>
            </w:pPr>
            <w:r w:rsidRPr="00A3321A">
              <w:rPr>
                <w:rFonts w:ascii="Times New Roman" w:hAnsi="Times New Roman"/>
                <w:sz w:val="24"/>
                <w:szCs w:val="24"/>
                <w:lang w:eastAsia="ru-RU"/>
              </w:rPr>
              <w:t xml:space="preserve">Не требует расчета, данные предоставляются отделом муниципальной службы и кадров администрации Минераловодского </w:t>
            </w:r>
            <w:r w:rsidR="00777B50">
              <w:rPr>
                <w:rFonts w:ascii="Times New Roman" w:hAnsi="Times New Roman"/>
                <w:sz w:val="24"/>
                <w:szCs w:val="24"/>
                <w:lang w:eastAsia="ru-RU"/>
              </w:rPr>
              <w:t>муниципального округа Ставропольского края</w:t>
            </w:r>
          </w:p>
          <w:p w:rsidR="00392D0B" w:rsidRPr="00A3321A" w:rsidRDefault="00392D0B" w:rsidP="0012090C">
            <w:pPr>
              <w:pStyle w:val="ConsPlusNormal"/>
              <w:rPr>
                <w:rFonts w:ascii="Times New Roman" w:hAnsi="Times New Roman" w:cs="Times New Roman"/>
                <w:sz w:val="24"/>
                <w:szCs w:val="24"/>
              </w:rPr>
            </w:pPr>
          </w:p>
          <w:p w:rsidR="00392D0B" w:rsidRPr="00A3321A" w:rsidRDefault="00392D0B" w:rsidP="0012090C">
            <w:pPr>
              <w:pStyle w:val="ConsPlusNormal"/>
              <w:rPr>
                <w:rFonts w:ascii="Times New Roman" w:hAnsi="Times New Roman" w:cs="Times New Roman"/>
                <w:sz w:val="24"/>
                <w:szCs w:val="24"/>
              </w:rPr>
            </w:pPr>
          </w:p>
        </w:tc>
        <w:tc>
          <w:tcPr>
            <w:tcW w:w="3260" w:type="dxa"/>
            <w:tcBorders>
              <w:top w:val="nil"/>
              <w:left w:val="nil"/>
              <w:bottom w:val="nil"/>
              <w:right w:val="nil"/>
            </w:tcBorders>
          </w:tcPr>
          <w:p w:rsidR="00392D0B" w:rsidRPr="00A3321A" w:rsidRDefault="00166ACA" w:rsidP="0072419F">
            <w:pPr>
              <w:pStyle w:val="ConsPlusNormal"/>
              <w:jc w:val="center"/>
              <w:rPr>
                <w:rFonts w:ascii="Times New Roman" w:hAnsi="Times New Roman" w:cs="Times New Roman"/>
                <w:sz w:val="24"/>
                <w:szCs w:val="24"/>
              </w:rPr>
            </w:pPr>
            <w:r w:rsidRPr="00A3321A">
              <w:rPr>
                <w:rFonts w:ascii="Times New Roman" w:hAnsi="Times New Roman" w:cs="Times New Roman"/>
                <w:sz w:val="24"/>
                <w:szCs w:val="24"/>
              </w:rPr>
              <w:t>ежегодно</w:t>
            </w:r>
          </w:p>
        </w:tc>
      </w:tr>
      <w:tr w:rsidR="00392D0B" w:rsidRPr="00FF0CC8" w:rsidTr="00A3321A">
        <w:tblPrEx>
          <w:tblBorders>
            <w:left w:val="none" w:sz="0" w:space="0" w:color="auto"/>
            <w:right w:val="none" w:sz="0" w:space="0" w:color="auto"/>
            <w:insideH w:val="none" w:sz="0" w:space="0" w:color="auto"/>
            <w:insideV w:val="none" w:sz="0" w:space="0" w:color="auto"/>
          </w:tblBorders>
        </w:tblPrEx>
        <w:trPr>
          <w:trHeight w:val="1233"/>
        </w:trPr>
        <w:tc>
          <w:tcPr>
            <w:tcW w:w="492" w:type="dxa"/>
            <w:tcBorders>
              <w:top w:val="nil"/>
              <w:left w:val="nil"/>
              <w:bottom w:val="nil"/>
              <w:right w:val="nil"/>
            </w:tcBorders>
          </w:tcPr>
          <w:p w:rsidR="00392D0B" w:rsidRPr="00A3321A" w:rsidRDefault="00206A51">
            <w:pPr>
              <w:pStyle w:val="ConsPlusNormal"/>
              <w:rPr>
                <w:rFonts w:ascii="Times New Roman" w:hAnsi="Times New Roman" w:cs="Times New Roman"/>
                <w:sz w:val="24"/>
                <w:szCs w:val="24"/>
              </w:rPr>
            </w:pPr>
            <w:r w:rsidRPr="00A3321A">
              <w:rPr>
                <w:rFonts w:ascii="Times New Roman" w:hAnsi="Times New Roman"/>
                <w:sz w:val="24"/>
                <w:szCs w:val="24"/>
              </w:rPr>
              <w:t>1.3.</w:t>
            </w:r>
          </w:p>
        </w:tc>
        <w:tc>
          <w:tcPr>
            <w:tcW w:w="4044" w:type="dxa"/>
            <w:tcBorders>
              <w:top w:val="nil"/>
              <w:left w:val="nil"/>
              <w:bottom w:val="nil"/>
              <w:right w:val="nil"/>
            </w:tcBorders>
            <w:vAlign w:val="bottom"/>
          </w:tcPr>
          <w:p w:rsidR="00392D0B" w:rsidRPr="00A3321A" w:rsidRDefault="00392D0B" w:rsidP="00777B50">
            <w:pPr>
              <w:spacing w:after="0" w:line="240" w:lineRule="auto"/>
              <w:jc w:val="both"/>
              <w:rPr>
                <w:rFonts w:ascii="Times New Roman" w:hAnsi="Times New Roman"/>
                <w:sz w:val="24"/>
                <w:szCs w:val="24"/>
              </w:rPr>
            </w:pPr>
            <w:r w:rsidRPr="00A3321A">
              <w:rPr>
                <w:rFonts w:ascii="Times New Roman" w:hAnsi="Times New Roman"/>
                <w:sz w:val="24"/>
                <w:szCs w:val="24"/>
              </w:rPr>
              <w:t xml:space="preserve">Количество заседаний комиссии по формированию кадрового резерва и муниципального резерва управленческих кадров Минераловодского </w:t>
            </w:r>
            <w:r w:rsidR="00777B50">
              <w:rPr>
                <w:rFonts w:ascii="Times New Roman" w:hAnsi="Times New Roman"/>
                <w:sz w:val="24"/>
                <w:szCs w:val="24"/>
                <w:lang w:eastAsia="ru-RU"/>
              </w:rPr>
              <w:t>муниципального округа Ставропольского края</w:t>
            </w:r>
          </w:p>
        </w:tc>
        <w:tc>
          <w:tcPr>
            <w:tcW w:w="2126" w:type="dxa"/>
            <w:tcBorders>
              <w:top w:val="nil"/>
              <w:left w:val="nil"/>
              <w:bottom w:val="nil"/>
              <w:right w:val="nil"/>
            </w:tcBorders>
          </w:tcPr>
          <w:p w:rsidR="00392D0B" w:rsidRPr="00A3321A" w:rsidRDefault="00206A51" w:rsidP="008B39BA">
            <w:pPr>
              <w:spacing w:after="0" w:line="240" w:lineRule="auto"/>
              <w:jc w:val="center"/>
              <w:rPr>
                <w:rFonts w:ascii="Times New Roman" w:hAnsi="Times New Roman"/>
                <w:sz w:val="24"/>
                <w:szCs w:val="24"/>
                <w:lang w:eastAsia="ru-RU"/>
              </w:rPr>
            </w:pPr>
            <w:r w:rsidRPr="00A3321A">
              <w:rPr>
                <w:rFonts w:ascii="Times New Roman" w:hAnsi="Times New Roman"/>
                <w:sz w:val="24"/>
                <w:szCs w:val="24"/>
                <w:lang w:eastAsia="ru-RU"/>
              </w:rPr>
              <w:t>к</w:t>
            </w:r>
            <w:r w:rsidR="00392D0B" w:rsidRPr="00A3321A">
              <w:rPr>
                <w:rFonts w:ascii="Times New Roman" w:hAnsi="Times New Roman"/>
                <w:sz w:val="24"/>
                <w:szCs w:val="24"/>
                <w:lang w:eastAsia="ru-RU"/>
              </w:rPr>
              <w:t>оличество заседаний комиссии</w:t>
            </w:r>
          </w:p>
        </w:tc>
        <w:tc>
          <w:tcPr>
            <w:tcW w:w="4678" w:type="dxa"/>
            <w:tcBorders>
              <w:top w:val="nil"/>
              <w:left w:val="nil"/>
              <w:bottom w:val="nil"/>
              <w:right w:val="nil"/>
            </w:tcBorders>
          </w:tcPr>
          <w:p w:rsidR="00392D0B" w:rsidRPr="00A3321A" w:rsidRDefault="00392D0B" w:rsidP="008B39BA">
            <w:pPr>
              <w:autoSpaceDE w:val="0"/>
              <w:autoSpaceDN w:val="0"/>
              <w:adjustRightInd w:val="0"/>
              <w:spacing w:after="0" w:line="240" w:lineRule="auto"/>
              <w:rPr>
                <w:rFonts w:ascii="Times New Roman" w:hAnsi="Times New Roman"/>
                <w:sz w:val="24"/>
                <w:szCs w:val="24"/>
              </w:rPr>
            </w:pPr>
            <w:r w:rsidRPr="00A3321A">
              <w:rPr>
                <w:rFonts w:ascii="Times New Roman" w:hAnsi="Times New Roman"/>
                <w:sz w:val="24"/>
                <w:szCs w:val="24"/>
                <w:lang w:eastAsia="ru-RU"/>
              </w:rPr>
              <w:t xml:space="preserve">Не требует расчета, данные предоставляются отделом муниципальной службы и кадров администрации Минераловодского </w:t>
            </w:r>
            <w:r w:rsidR="00777B50">
              <w:rPr>
                <w:rFonts w:ascii="Times New Roman" w:hAnsi="Times New Roman"/>
                <w:sz w:val="24"/>
                <w:szCs w:val="24"/>
                <w:lang w:eastAsia="ru-RU"/>
              </w:rPr>
              <w:t>муниципального округа Ставропольского края</w:t>
            </w:r>
          </w:p>
          <w:p w:rsidR="00392D0B" w:rsidRPr="00A3321A" w:rsidRDefault="00392D0B" w:rsidP="0012090C">
            <w:pPr>
              <w:pStyle w:val="ConsPlusNormal"/>
              <w:rPr>
                <w:rFonts w:ascii="Times New Roman" w:hAnsi="Times New Roman" w:cs="Times New Roman"/>
                <w:sz w:val="24"/>
                <w:szCs w:val="24"/>
              </w:rPr>
            </w:pPr>
          </w:p>
        </w:tc>
        <w:tc>
          <w:tcPr>
            <w:tcW w:w="3260" w:type="dxa"/>
            <w:tcBorders>
              <w:top w:val="nil"/>
              <w:left w:val="nil"/>
              <w:bottom w:val="nil"/>
              <w:right w:val="nil"/>
            </w:tcBorders>
          </w:tcPr>
          <w:p w:rsidR="00392D0B" w:rsidRPr="00A3321A" w:rsidRDefault="00166ACA" w:rsidP="0072419F">
            <w:pPr>
              <w:pStyle w:val="ConsPlusNormal"/>
              <w:jc w:val="center"/>
              <w:rPr>
                <w:rFonts w:ascii="Times New Roman" w:hAnsi="Times New Roman" w:cs="Times New Roman"/>
                <w:sz w:val="24"/>
                <w:szCs w:val="24"/>
              </w:rPr>
            </w:pPr>
            <w:r w:rsidRPr="00A3321A">
              <w:rPr>
                <w:rFonts w:ascii="Times New Roman" w:hAnsi="Times New Roman" w:cs="Times New Roman"/>
                <w:sz w:val="24"/>
                <w:szCs w:val="24"/>
              </w:rPr>
              <w:t>ежегодно</w:t>
            </w:r>
          </w:p>
        </w:tc>
      </w:tr>
      <w:tr w:rsidR="00392D0B" w:rsidRPr="00FF0CC8" w:rsidTr="00A3321A">
        <w:tblPrEx>
          <w:tblBorders>
            <w:left w:val="none" w:sz="0" w:space="0" w:color="auto"/>
            <w:right w:val="none" w:sz="0" w:space="0" w:color="auto"/>
            <w:insideH w:val="none" w:sz="0" w:space="0" w:color="auto"/>
            <w:insideV w:val="none" w:sz="0" w:space="0" w:color="auto"/>
          </w:tblBorders>
        </w:tblPrEx>
        <w:trPr>
          <w:trHeight w:val="170"/>
        </w:trPr>
        <w:tc>
          <w:tcPr>
            <w:tcW w:w="492" w:type="dxa"/>
            <w:tcBorders>
              <w:top w:val="nil"/>
              <w:left w:val="nil"/>
              <w:bottom w:val="nil"/>
              <w:right w:val="nil"/>
            </w:tcBorders>
          </w:tcPr>
          <w:p w:rsidR="00392D0B" w:rsidRPr="00A3321A" w:rsidRDefault="00206A51">
            <w:pPr>
              <w:pStyle w:val="ConsPlusNormal"/>
              <w:rPr>
                <w:rFonts w:ascii="Times New Roman" w:hAnsi="Times New Roman" w:cs="Times New Roman"/>
                <w:sz w:val="24"/>
                <w:szCs w:val="24"/>
              </w:rPr>
            </w:pPr>
            <w:r w:rsidRPr="00A3321A">
              <w:rPr>
                <w:rFonts w:ascii="Times New Roman" w:hAnsi="Times New Roman" w:cs="Times New Roman"/>
                <w:sz w:val="24"/>
                <w:szCs w:val="24"/>
              </w:rPr>
              <w:t>1.4.</w:t>
            </w:r>
          </w:p>
        </w:tc>
        <w:tc>
          <w:tcPr>
            <w:tcW w:w="4044" w:type="dxa"/>
            <w:tcBorders>
              <w:top w:val="nil"/>
              <w:left w:val="nil"/>
              <w:bottom w:val="nil"/>
              <w:right w:val="nil"/>
            </w:tcBorders>
          </w:tcPr>
          <w:p w:rsidR="00392D0B" w:rsidRPr="00A3321A" w:rsidRDefault="00B77AD9" w:rsidP="00FC7D83">
            <w:pPr>
              <w:pStyle w:val="ConsPlusNormal"/>
              <w:rPr>
                <w:rStyle w:val="a4"/>
                <w:sz w:val="24"/>
                <w:szCs w:val="24"/>
              </w:rPr>
            </w:pPr>
            <w:r w:rsidRPr="00A3321A">
              <w:rPr>
                <w:rFonts w:ascii="Times New Roman" w:hAnsi="Times New Roman" w:cs="Times New Roman"/>
                <w:sz w:val="24"/>
                <w:szCs w:val="24"/>
              </w:rPr>
              <w:t>Доля муниципальных служащих, прошедших аттестацию (из числа муниципальных служащих, подлежащих аттестации)</w:t>
            </w:r>
          </w:p>
        </w:tc>
        <w:tc>
          <w:tcPr>
            <w:tcW w:w="2126" w:type="dxa"/>
            <w:tcBorders>
              <w:top w:val="nil"/>
              <w:left w:val="nil"/>
              <w:bottom w:val="nil"/>
              <w:right w:val="nil"/>
            </w:tcBorders>
          </w:tcPr>
          <w:p w:rsidR="00392D0B" w:rsidRPr="00A3321A" w:rsidRDefault="00206A51" w:rsidP="008B39BA">
            <w:pPr>
              <w:pStyle w:val="ConsPlusNormal"/>
              <w:jc w:val="center"/>
              <w:rPr>
                <w:rFonts w:ascii="Times New Roman" w:hAnsi="Times New Roman" w:cs="Times New Roman"/>
                <w:sz w:val="24"/>
                <w:szCs w:val="24"/>
              </w:rPr>
            </w:pPr>
            <w:r w:rsidRPr="00A3321A">
              <w:rPr>
                <w:rFonts w:ascii="Times New Roman" w:hAnsi="Times New Roman" w:cs="Times New Roman"/>
                <w:sz w:val="24"/>
                <w:szCs w:val="24"/>
              </w:rPr>
              <w:t>проценты</w:t>
            </w:r>
          </w:p>
        </w:tc>
        <w:tc>
          <w:tcPr>
            <w:tcW w:w="4678" w:type="dxa"/>
            <w:tcBorders>
              <w:top w:val="nil"/>
              <w:left w:val="nil"/>
              <w:bottom w:val="nil"/>
              <w:right w:val="nil"/>
            </w:tcBorders>
          </w:tcPr>
          <w:p w:rsidR="00206A51" w:rsidRPr="00A3321A" w:rsidRDefault="00206A51" w:rsidP="00206A51">
            <w:pPr>
              <w:autoSpaceDE w:val="0"/>
              <w:autoSpaceDN w:val="0"/>
              <w:adjustRightInd w:val="0"/>
              <w:spacing w:after="0" w:line="240" w:lineRule="auto"/>
              <w:rPr>
                <w:rFonts w:ascii="Times New Roman" w:hAnsi="Times New Roman"/>
                <w:sz w:val="24"/>
                <w:szCs w:val="24"/>
                <w:lang w:eastAsia="ru-RU"/>
              </w:rPr>
            </w:pPr>
            <w:r w:rsidRPr="00A3321A">
              <w:rPr>
                <w:rFonts w:ascii="Times New Roman" w:hAnsi="Times New Roman"/>
                <w:sz w:val="24"/>
                <w:szCs w:val="24"/>
                <w:lang w:eastAsia="ru-RU"/>
              </w:rPr>
              <w:t>Рассчитывается по формуле в соответствии с данными, предоставляемыми отделом муниципальной службы и кадров администрации Минераловодского</w:t>
            </w:r>
            <w:r w:rsidR="00777B50">
              <w:rPr>
                <w:rFonts w:ascii="Times New Roman" w:hAnsi="Times New Roman"/>
                <w:sz w:val="24"/>
                <w:szCs w:val="24"/>
                <w:lang w:eastAsia="ru-RU"/>
              </w:rPr>
              <w:t xml:space="preserve"> </w:t>
            </w:r>
            <w:r w:rsidR="00777B50">
              <w:rPr>
                <w:rFonts w:ascii="Times New Roman" w:hAnsi="Times New Roman"/>
                <w:sz w:val="24"/>
                <w:szCs w:val="24"/>
                <w:lang w:eastAsia="ru-RU"/>
              </w:rPr>
              <w:t>муниципального округа Ставропольского края</w:t>
            </w:r>
            <w:r w:rsidRPr="00A3321A">
              <w:rPr>
                <w:rFonts w:ascii="Times New Roman" w:hAnsi="Times New Roman"/>
                <w:sz w:val="24"/>
                <w:szCs w:val="24"/>
                <w:lang w:eastAsia="ru-RU"/>
              </w:rPr>
              <w:t>, по формуле</w:t>
            </w:r>
          </w:p>
          <w:p w:rsidR="00206A51" w:rsidRPr="00A3321A" w:rsidRDefault="00206A51" w:rsidP="00206A51">
            <w:pPr>
              <w:autoSpaceDE w:val="0"/>
              <w:autoSpaceDN w:val="0"/>
              <w:adjustRightInd w:val="0"/>
              <w:spacing w:after="0" w:line="240" w:lineRule="auto"/>
              <w:rPr>
                <w:rFonts w:ascii="Times New Roman" w:hAnsi="Times New Roman"/>
                <w:sz w:val="24"/>
                <w:szCs w:val="24"/>
                <w:lang w:eastAsia="ru-RU"/>
              </w:rPr>
            </w:pPr>
            <w:r w:rsidRPr="00A3321A">
              <w:rPr>
                <w:rFonts w:ascii="Times New Roman" w:hAnsi="Times New Roman"/>
                <w:sz w:val="24"/>
                <w:szCs w:val="24"/>
                <w:lang w:eastAsia="ru-RU"/>
              </w:rPr>
              <w:t>A x 100% / B, где</w:t>
            </w:r>
          </w:p>
          <w:p w:rsidR="00206A51" w:rsidRPr="00A3321A" w:rsidRDefault="00206A51" w:rsidP="00206A51">
            <w:pPr>
              <w:autoSpaceDE w:val="0"/>
              <w:autoSpaceDN w:val="0"/>
              <w:adjustRightInd w:val="0"/>
              <w:spacing w:after="0" w:line="240" w:lineRule="auto"/>
              <w:rPr>
                <w:rFonts w:ascii="Times New Roman" w:hAnsi="Times New Roman"/>
                <w:sz w:val="24"/>
                <w:szCs w:val="24"/>
                <w:lang w:eastAsia="ru-RU"/>
              </w:rPr>
            </w:pPr>
            <w:r w:rsidRPr="00A3321A">
              <w:rPr>
                <w:rFonts w:ascii="Times New Roman" w:hAnsi="Times New Roman"/>
                <w:sz w:val="24"/>
                <w:szCs w:val="24"/>
                <w:lang w:eastAsia="ru-RU"/>
              </w:rPr>
              <w:t xml:space="preserve">A - количество муниципальных служащих, </w:t>
            </w:r>
            <w:r w:rsidRPr="00A3321A">
              <w:rPr>
                <w:rFonts w:ascii="Times New Roman" w:hAnsi="Times New Roman"/>
                <w:sz w:val="24"/>
                <w:szCs w:val="24"/>
                <w:lang w:eastAsia="ru-RU"/>
              </w:rPr>
              <w:lastRenderedPageBreak/>
              <w:t>прошедших аттестацию в текущем году;</w:t>
            </w:r>
          </w:p>
          <w:p w:rsidR="00392D0B" w:rsidRPr="00A3321A" w:rsidRDefault="00206A51" w:rsidP="00777B50">
            <w:pPr>
              <w:pStyle w:val="ConsPlusNormal"/>
              <w:rPr>
                <w:rFonts w:ascii="Times New Roman" w:hAnsi="Times New Roman" w:cs="Times New Roman"/>
                <w:sz w:val="24"/>
                <w:szCs w:val="24"/>
              </w:rPr>
            </w:pPr>
            <w:r w:rsidRPr="00A3321A">
              <w:rPr>
                <w:rFonts w:ascii="Times New Roman" w:hAnsi="Times New Roman"/>
                <w:sz w:val="24"/>
                <w:szCs w:val="24"/>
              </w:rPr>
              <w:t xml:space="preserve">B - общее количество муниципальных служащих, подлежащих аттестации в текущем году в соответствии со списком, утвержденным распоряжением администрации Минераловодского </w:t>
            </w:r>
            <w:r w:rsidR="00777B50">
              <w:rPr>
                <w:rFonts w:ascii="Times New Roman" w:hAnsi="Times New Roman"/>
                <w:sz w:val="24"/>
                <w:szCs w:val="24"/>
              </w:rPr>
              <w:t>муниципального округа Ставропольского края</w:t>
            </w:r>
            <w:r w:rsidR="00777B50" w:rsidRPr="00A3321A">
              <w:rPr>
                <w:rFonts w:ascii="Times New Roman" w:hAnsi="Times New Roman"/>
                <w:sz w:val="24"/>
                <w:szCs w:val="24"/>
              </w:rPr>
              <w:t xml:space="preserve"> </w:t>
            </w:r>
            <w:r w:rsidRPr="00A3321A">
              <w:rPr>
                <w:rFonts w:ascii="Times New Roman" w:hAnsi="Times New Roman"/>
                <w:sz w:val="24"/>
                <w:szCs w:val="24"/>
              </w:rPr>
              <w:t xml:space="preserve">"О проведении аттестации муниципальных служащих администрации Минераловодского </w:t>
            </w:r>
            <w:r w:rsidR="00777B50">
              <w:rPr>
                <w:rFonts w:ascii="Times New Roman" w:hAnsi="Times New Roman"/>
                <w:sz w:val="24"/>
                <w:szCs w:val="24"/>
              </w:rPr>
              <w:t>муниципального округа Ставропольского края</w:t>
            </w:r>
            <w:r w:rsidR="00777B50" w:rsidRPr="00A3321A">
              <w:rPr>
                <w:rFonts w:ascii="Times New Roman" w:hAnsi="Times New Roman"/>
                <w:sz w:val="24"/>
                <w:szCs w:val="24"/>
              </w:rPr>
              <w:t xml:space="preserve"> </w:t>
            </w:r>
            <w:r w:rsidRPr="00A3321A">
              <w:rPr>
                <w:rFonts w:ascii="Times New Roman" w:hAnsi="Times New Roman"/>
                <w:sz w:val="24"/>
                <w:szCs w:val="24"/>
              </w:rPr>
              <w:t>и ее отраслевых (функциональных) органов, наделенных правами юридического лица"</w:t>
            </w:r>
          </w:p>
        </w:tc>
        <w:tc>
          <w:tcPr>
            <w:tcW w:w="3260" w:type="dxa"/>
            <w:tcBorders>
              <w:top w:val="nil"/>
              <w:left w:val="nil"/>
              <w:bottom w:val="nil"/>
              <w:right w:val="nil"/>
            </w:tcBorders>
          </w:tcPr>
          <w:p w:rsidR="00392D0B" w:rsidRPr="00A3321A" w:rsidRDefault="00206A51" w:rsidP="0072419F">
            <w:pPr>
              <w:pStyle w:val="ConsPlusNormal"/>
              <w:jc w:val="center"/>
              <w:rPr>
                <w:rFonts w:ascii="Times New Roman" w:hAnsi="Times New Roman" w:cs="Times New Roman"/>
                <w:sz w:val="24"/>
                <w:szCs w:val="24"/>
              </w:rPr>
            </w:pPr>
            <w:r w:rsidRPr="00A3321A">
              <w:rPr>
                <w:rFonts w:ascii="Times New Roman" w:hAnsi="Times New Roman" w:cs="Times New Roman"/>
                <w:sz w:val="24"/>
                <w:szCs w:val="24"/>
              </w:rPr>
              <w:lastRenderedPageBreak/>
              <w:t>ежегодно</w:t>
            </w:r>
          </w:p>
        </w:tc>
      </w:tr>
      <w:tr w:rsidR="00417CE5" w:rsidRPr="00FF0CC8" w:rsidTr="00A3321A">
        <w:tblPrEx>
          <w:tblBorders>
            <w:left w:val="none" w:sz="0" w:space="0" w:color="auto"/>
            <w:right w:val="none" w:sz="0" w:space="0" w:color="auto"/>
            <w:insideH w:val="none" w:sz="0" w:space="0" w:color="auto"/>
            <w:insideV w:val="none" w:sz="0" w:space="0" w:color="auto"/>
          </w:tblBorders>
        </w:tblPrEx>
        <w:trPr>
          <w:trHeight w:val="170"/>
        </w:trPr>
        <w:tc>
          <w:tcPr>
            <w:tcW w:w="492" w:type="dxa"/>
            <w:tcBorders>
              <w:top w:val="nil"/>
              <w:left w:val="nil"/>
              <w:bottom w:val="nil"/>
              <w:right w:val="nil"/>
            </w:tcBorders>
          </w:tcPr>
          <w:p w:rsidR="00417CE5" w:rsidRPr="008B39BA" w:rsidRDefault="00417CE5" w:rsidP="008042CF">
            <w:pPr>
              <w:pStyle w:val="ConsPlusNormal"/>
              <w:jc w:val="center"/>
              <w:rPr>
                <w:rFonts w:ascii="Times New Roman" w:hAnsi="Times New Roman" w:cs="Times New Roman"/>
                <w:b/>
                <w:sz w:val="24"/>
                <w:szCs w:val="24"/>
              </w:rPr>
            </w:pPr>
          </w:p>
        </w:tc>
        <w:tc>
          <w:tcPr>
            <w:tcW w:w="4044" w:type="dxa"/>
            <w:tcBorders>
              <w:top w:val="nil"/>
              <w:left w:val="nil"/>
              <w:bottom w:val="nil"/>
              <w:right w:val="nil"/>
            </w:tcBorders>
          </w:tcPr>
          <w:p w:rsidR="00417CE5" w:rsidRPr="008B39BA" w:rsidRDefault="00417CE5" w:rsidP="008042CF">
            <w:pPr>
              <w:pStyle w:val="ConsPlusNormal"/>
              <w:rPr>
                <w:rFonts w:ascii="Times New Roman" w:hAnsi="Times New Roman" w:cs="Times New Roman"/>
                <w:b/>
                <w:sz w:val="24"/>
                <w:szCs w:val="24"/>
              </w:rPr>
            </w:pPr>
          </w:p>
        </w:tc>
        <w:tc>
          <w:tcPr>
            <w:tcW w:w="2126" w:type="dxa"/>
            <w:tcBorders>
              <w:top w:val="nil"/>
              <w:left w:val="nil"/>
              <w:bottom w:val="nil"/>
              <w:right w:val="nil"/>
            </w:tcBorders>
          </w:tcPr>
          <w:p w:rsidR="00417CE5" w:rsidRPr="00A3321A" w:rsidRDefault="00417CE5" w:rsidP="00F1736A">
            <w:pPr>
              <w:pStyle w:val="ConsPlusNormal"/>
              <w:rPr>
                <w:rFonts w:ascii="Times New Roman" w:hAnsi="Times New Roman" w:cs="Times New Roman"/>
                <w:sz w:val="24"/>
                <w:szCs w:val="24"/>
              </w:rPr>
            </w:pPr>
          </w:p>
        </w:tc>
        <w:tc>
          <w:tcPr>
            <w:tcW w:w="4678" w:type="dxa"/>
            <w:tcBorders>
              <w:top w:val="nil"/>
              <w:left w:val="nil"/>
              <w:bottom w:val="nil"/>
              <w:right w:val="nil"/>
            </w:tcBorders>
          </w:tcPr>
          <w:p w:rsidR="00417CE5" w:rsidRPr="00A3321A" w:rsidRDefault="00417CE5" w:rsidP="00206A51">
            <w:pPr>
              <w:autoSpaceDE w:val="0"/>
              <w:autoSpaceDN w:val="0"/>
              <w:adjustRightInd w:val="0"/>
              <w:spacing w:after="0" w:line="240" w:lineRule="auto"/>
              <w:rPr>
                <w:rFonts w:ascii="Times New Roman" w:hAnsi="Times New Roman"/>
                <w:sz w:val="24"/>
                <w:szCs w:val="24"/>
                <w:lang w:eastAsia="ru-RU"/>
              </w:rPr>
            </w:pPr>
          </w:p>
        </w:tc>
        <w:tc>
          <w:tcPr>
            <w:tcW w:w="3260" w:type="dxa"/>
            <w:tcBorders>
              <w:top w:val="nil"/>
              <w:left w:val="nil"/>
              <w:bottom w:val="nil"/>
              <w:right w:val="nil"/>
            </w:tcBorders>
          </w:tcPr>
          <w:p w:rsidR="00417CE5" w:rsidRPr="00A3321A" w:rsidRDefault="00417CE5">
            <w:pPr>
              <w:pStyle w:val="ConsPlusNormal"/>
              <w:rPr>
                <w:rFonts w:ascii="Times New Roman" w:hAnsi="Times New Roman" w:cs="Times New Roman"/>
                <w:sz w:val="24"/>
                <w:szCs w:val="24"/>
              </w:rPr>
            </w:pPr>
          </w:p>
        </w:tc>
      </w:tr>
      <w:tr w:rsidR="00206A51" w:rsidRPr="00FF0CC8" w:rsidTr="00A3321A">
        <w:tblPrEx>
          <w:tblBorders>
            <w:left w:val="none" w:sz="0" w:space="0" w:color="auto"/>
            <w:right w:val="none" w:sz="0" w:space="0" w:color="auto"/>
            <w:insideH w:val="none" w:sz="0" w:space="0" w:color="auto"/>
            <w:insideV w:val="none" w:sz="0" w:space="0" w:color="auto"/>
          </w:tblBorders>
        </w:tblPrEx>
        <w:trPr>
          <w:trHeight w:val="170"/>
        </w:trPr>
        <w:tc>
          <w:tcPr>
            <w:tcW w:w="492" w:type="dxa"/>
            <w:tcBorders>
              <w:top w:val="nil"/>
              <w:left w:val="nil"/>
              <w:bottom w:val="nil"/>
              <w:right w:val="nil"/>
            </w:tcBorders>
          </w:tcPr>
          <w:p w:rsidR="00206A51" w:rsidRPr="008B39BA" w:rsidRDefault="00206A51" w:rsidP="008042CF">
            <w:pPr>
              <w:pStyle w:val="ConsPlusNormal"/>
              <w:jc w:val="center"/>
              <w:rPr>
                <w:rFonts w:ascii="Times New Roman" w:hAnsi="Times New Roman" w:cs="Times New Roman"/>
                <w:b/>
                <w:sz w:val="24"/>
                <w:szCs w:val="24"/>
              </w:rPr>
            </w:pPr>
            <w:r w:rsidRPr="008B39BA">
              <w:rPr>
                <w:rFonts w:ascii="Times New Roman" w:hAnsi="Times New Roman" w:cs="Times New Roman"/>
                <w:b/>
                <w:sz w:val="24"/>
                <w:szCs w:val="24"/>
              </w:rPr>
              <w:t>2</w:t>
            </w:r>
          </w:p>
        </w:tc>
        <w:tc>
          <w:tcPr>
            <w:tcW w:w="4044" w:type="dxa"/>
            <w:tcBorders>
              <w:top w:val="nil"/>
              <w:left w:val="nil"/>
              <w:bottom w:val="nil"/>
              <w:right w:val="nil"/>
            </w:tcBorders>
          </w:tcPr>
          <w:p w:rsidR="00206A51" w:rsidRPr="008B39BA" w:rsidRDefault="00206A51" w:rsidP="008042CF">
            <w:pPr>
              <w:pStyle w:val="ConsPlusNormal"/>
              <w:rPr>
                <w:rFonts w:ascii="Times New Roman" w:hAnsi="Times New Roman" w:cs="Times New Roman"/>
                <w:b/>
                <w:sz w:val="24"/>
                <w:szCs w:val="24"/>
              </w:rPr>
            </w:pPr>
            <w:r w:rsidRPr="008B39BA">
              <w:rPr>
                <w:rFonts w:ascii="Times New Roman" w:hAnsi="Times New Roman" w:cs="Times New Roman"/>
                <w:b/>
                <w:sz w:val="24"/>
                <w:szCs w:val="24"/>
              </w:rPr>
              <w:t>Индикатор достижения цели Программы</w:t>
            </w:r>
          </w:p>
        </w:tc>
        <w:tc>
          <w:tcPr>
            <w:tcW w:w="2126" w:type="dxa"/>
            <w:tcBorders>
              <w:top w:val="nil"/>
              <w:left w:val="nil"/>
              <w:bottom w:val="nil"/>
              <w:right w:val="nil"/>
            </w:tcBorders>
          </w:tcPr>
          <w:p w:rsidR="00206A51" w:rsidRPr="00A3321A" w:rsidRDefault="00206A51" w:rsidP="00F1736A">
            <w:pPr>
              <w:pStyle w:val="ConsPlusNormal"/>
              <w:rPr>
                <w:rFonts w:ascii="Times New Roman" w:hAnsi="Times New Roman" w:cs="Times New Roman"/>
                <w:sz w:val="24"/>
                <w:szCs w:val="24"/>
              </w:rPr>
            </w:pPr>
          </w:p>
        </w:tc>
        <w:tc>
          <w:tcPr>
            <w:tcW w:w="4678" w:type="dxa"/>
            <w:tcBorders>
              <w:top w:val="nil"/>
              <w:left w:val="nil"/>
              <w:bottom w:val="nil"/>
              <w:right w:val="nil"/>
            </w:tcBorders>
          </w:tcPr>
          <w:p w:rsidR="00206A51" w:rsidRPr="00A3321A" w:rsidRDefault="00206A51" w:rsidP="00206A51">
            <w:pPr>
              <w:autoSpaceDE w:val="0"/>
              <w:autoSpaceDN w:val="0"/>
              <w:adjustRightInd w:val="0"/>
              <w:spacing w:after="0" w:line="240" w:lineRule="auto"/>
              <w:rPr>
                <w:rFonts w:ascii="Times New Roman" w:hAnsi="Times New Roman"/>
                <w:sz w:val="24"/>
                <w:szCs w:val="24"/>
                <w:lang w:eastAsia="ru-RU"/>
              </w:rPr>
            </w:pPr>
          </w:p>
        </w:tc>
        <w:tc>
          <w:tcPr>
            <w:tcW w:w="3260" w:type="dxa"/>
            <w:tcBorders>
              <w:top w:val="nil"/>
              <w:left w:val="nil"/>
              <w:bottom w:val="nil"/>
              <w:right w:val="nil"/>
            </w:tcBorders>
          </w:tcPr>
          <w:p w:rsidR="00206A51" w:rsidRPr="00A3321A" w:rsidRDefault="00206A51">
            <w:pPr>
              <w:pStyle w:val="ConsPlusNormal"/>
              <w:rPr>
                <w:rFonts w:ascii="Times New Roman" w:hAnsi="Times New Roman" w:cs="Times New Roman"/>
                <w:sz w:val="24"/>
                <w:szCs w:val="24"/>
              </w:rPr>
            </w:pPr>
          </w:p>
        </w:tc>
      </w:tr>
      <w:tr w:rsidR="00206A51" w:rsidRPr="00FF0CC8" w:rsidTr="00A3321A">
        <w:tblPrEx>
          <w:tblBorders>
            <w:left w:val="none" w:sz="0" w:space="0" w:color="auto"/>
            <w:right w:val="none" w:sz="0" w:space="0" w:color="auto"/>
            <w:insideH w:val="none" w:sz="0" w:space="0" w:color="auto"/>
            <w:insideV w:val="none" w:sz="0" w:space="0" w:color="auto"/>
          </w:tblBorders>
        </w:tblPrEx>
        <w:trPr>
          <w:trHeight w:val="170"/>
        </w:trPr>
        <w:tc>
          <w:tcPr>
            <w:tcW w:w="492" w:type="dxa"/>
            <w:tcBorders>
              <w:top w:val="nil"/>
              <w:left w:val="nil"/>
              <w:bottom w:val="nil"/>
              <w:right w:val="nil"/>
            </w:tcBorders>
          </w:tcPr>
          <w:p w:rsidR="00206A51" w:rsidRPr="00A3321A" w:rsidRDefault="00206A51">
            <w:pPr>
              <w:pStyle w:val="ConsPlusNormal"/>
              <w:rPr>
                <w:rFonts w:ascii="Times New Roman" w:hAnsi="Times New Roman" w:cs="Times New Roman"/>
                <w:sz w:val="24"/>
                <w:szCs w:val="24"/>
              </w:rPr>
            </w:pPr>
          </w:p>
        </w:tc>
        <w:tc>
          <w:tcPr>
            <w:tcW w:w="4044" w:type="dxa"/>
            <w:tcBorders>
              <w:top w:val="nil"/>
              <w:left w:val="nil"/>
              <w:bottom w:val="nil"/>
              <w:right w:val="nil"/>
            </w:tcBorders>
            <w:vAlign w:val="center"/>
          </w:tcPr>
          <w:p w:rsidR="00206A51" w:rsidRPr="00777B50" w:rsidRDefault="00206A51" w:rsidP="00777B50">
            <w:pPr>
              <w:pStyle w:val="a5"/>
              <w:shd w:val="clear" w:color="auto" w:fill="FFFFFF"/>
              <w:spacing w:before="0" w:after="0"/>
              <w:ind w:left="13"/>
              <w:jc w:val="both"/>
              <w:rPr>
                <w:lang w:val="ru-RU"/>
              </w:rPr>
            </w:pPr>
            <w:r w:rsidRPr="00A3321A">
              <w:rPr>
                <w:lang w:val="ru-RU"/>
              </w:rPr>
              <w:t xml:space="preserve">Доля автоматизированных рабочих мест, включенных в СЭДД в отраслевых (функциональных) органах (структурных подразделениях) администрации Минераловодского </w:t>
            </w:r>
            <w:r w:rsidR="00777B50" w:rsidRPr="00777B50">
              <w:rPr>
                <w:lang w:val="ru-RU" w:eastAsia="ru-RU"/>
              </w:rPr>
              <w:t>муниципального округа Ставропольского края</w:t>
            </w:r>
          </w:p>
        </w:tc>
        <w:tc>
          <w:tcPr>
            <w:tcW w:w="2126" w:type="dxa"/>
            <w:tcBorders>
              <w:top w:val="nil"/>
              <w:left w:val="nil"/>
              <w:bottom w:val="nil"/>
              <w:right w:val="nil"/>
            </w:tcBorders>
            <w:vAlign w:val="center"/>
          </w:tcPr>
          <w:p w:rsidR="00206A51" w:rsidRPr="00A3321A" w:rsidRDefault="00206A51" w:rsidP="00353AA8">
            <w:pPr>
              <w:jc w:val="center"/>
              <w:rPr>
                <w:rFonts w:ascii="Times New Roman" w:hAnsi="Times New Roman"/>
                <w:sz w:val="24"/>
                <w:szCs w:val="24"/>
              </w:rPr>
            </w:pPr>
            <w:r w:rsidRPr="00A3321A">
              <w:rPr>
                <w:rFonts w:ascii="Times New Roman" w:hAnsi="Times New Roman"/>
                <w:sz w:val="24"/>
                <w:szCs w:val="24"/>
              </w:rPr>
              <w:t>проценты</w:t>
            </w:r>
          </w:p>
        </w:tc>
        <w:tc>
          <w:tcPr>
            <w:tcW w:w="4678" w:type="dxa"/>
            <w:tcBorders>
              <w:top w:val="nil"/>
              <w:left w:val="nil"/>
              <w:bottom w:val="nil"/>
              <w:right w:val="nil"/>
            </w:tcBorders>
          </w:tcPr>
          <w:p w:rsidR="0072419F" w:rsidRPr="0072419F" w:rsidRDefault="0072419F" w:rsidP="0072419F">
            <w:pPr>
              <w:spacing w:after="0" w:line="240" w:lineRule="auto"/>
              <w:rPr>
                <w:sz w:val="24"/>
                <w:szCs w:val="24"/>
              </w:rPr>
            </w:pPr>
            <w:r w:rsidRPr="0072419F">
              <w:rPr>
                <w:rFonts w:ascii="Times New Roman" w:hAnsi="Times New Roman"/>
                <w:sz w:val="24"/>
                <w:szCs w:val="24"/>
                <w:lang w:eastAsia="ru-RU"/>
              </w:rPr>
              <w:t>Рассчитывается по формуле в соответствии с данными, предоставляемыми отделом автоматизации и информационных технологий администрации Минераловодского</w:t>
            </w:r>
            <w:r w:rsidR="00777B50">
              <w:rPr>
                <w:rFonts w:ascii="Times New Roman" w:hAnsi="Times New Roman"/>
                <w:sz w:val="24"/>
                <w:szCs w:val="24"/>
                <w:lang w:eastAsia="ru-RU"/>
              </w:rPr>
              <w:t xml:space="preserve"> </w:t>
            </w:r>
            <w:r w:rsidR="00777B50">
              <w:rPr>
                <w:rFonts w:ascii="Times New Roman" w:hAnsi="Times New Roman"/>
                <w:sz w:val="24"/>
                <w:szCs w:val="24"/>
                <w:lang w:eastAsia="ru-RU"/>
              </w:rPr>
              <w:t>муниципального округа Ставропольского края</w:t>
            </w:r>
            <w:r w:rsidRPr="0072419F">
              <w:rPr>
                <w:rFonts w:ascii="Times New Roman" w:hAnsi="Times New Roman"/>
                <w:sz w:val="24"/>
                <w:szCs w:val="24"/>
                <w:lang w:eastAsia="ru-RU"/>
              </w:rPr>
              <w:t>, по формуле</w:t>
            </w:r>
          </w:p>
          <w:p w:rsidR="0072419F" w:rsidRPr="0072419F" w:rsidRDefault="0072419F" w:rsidP="0072419F">
            <w:pPr>
              <w:spacing w:after="0" w:line="240" w:lineRule="auto"/>
              <w:rPr>
                <w:sz w:val="24"/>
                <w:szCs w:val="24"/>
              </w:rPr>
            </w:pPr>
            <w:r w:rsidRPr="0072419F">
              <w:rPr>
                <w:rFonts w:ascii="Times New Roman" w:hAnsi="Times New Roman"/>
                <w:sz w:val="24"/>
                <w:szCs w:val="24"/>
                <w:lang w:eastAsia="ru-RU"/>
              </w:rPr>
              <w:t>A x 100% / B, где</w:t>
            </w:r>
          </w:p>
          <w:p w:rsidR="0072419F" w:rsidRPr="0072419F" w:rsidRDefault="0072419F" w:rsidP="0072419F">
            <w:pPr>
              <w:spacing w:after="0" w:line="240" w:lineRule="auto"/>
              <w:rPr>
                <w:sz w:val="24"/>
                <w:szCs w:val="24"/>
              </w:rPr>
            </w:pPr>
            <w:r w:rsidRPr="0072419F">
              <w:rPr>
                <w:rFonts w:ascii="Times New Roman" w:hAnsi="Times New Roman"/>
                <w:sz w:val="24"/>
                <w:szCs w:val="24"/>
                <w:lang w:eastAsia="ru-RU"/>
              </w:rPr>
              <w:t>A - количество лицензий на техническое сопровождение программы СЭД «Дело»;</w:t>
            </w:r>
          </w:p>
          <w:p w:rsidR="00206A51" w:rsidRPr="00A3321A" w:rsidRDefault="0072419F" w:rsidP="00777B50">
            <w:pPr>
              <w:spacing w:after="0" w:line="240" w:lineRule="auto"/>
              <w:rPr>
                <w:rFonts w:ascii="Times New Roman" w:hAnsi="Times New Roman"/>
                <w:sz w:val="24"/>
                <w:szCs w:val="24"/>
              </w:rPr>
            </w:pPr>
            <w:r w:rsidRPr="0072419F">
              <w:rPr>
                <w:rFonts w:ascii="Times New Roman" w:hAnsi="Times New Roman"/>
                <w:sz w:val="24"/>
                <w:szCs w:val="24"/>
                <w:lang w:eastAsia="ru-RU"/>
              </w:rPr>
              <w:t xml:space="preserve">B - общее количество запланированных АРМ, включенных в СЭДД в </w:t>
            </w:r>
            <w:proofErr w:type="gramStart"/>
            <w:r w:rsidRPr="0072419F">
              <w:rPr>
                <w:rFonts w:ascii="Times New Roman" w:hAnsi="Times New Roman"/>
                <w:sz w:val="24"/>
                <w:szCs w:val="24"/>
                <w:lang w:eastAsia="ru-RU"/>
              </w:rPr>
              <w:t>отраслевых  (</w:t>
            </w:r>
            <w:proofErr w:type="gramEnd"/>
            <w:r w:rsidRPr="0072419F">
              <w:rPr>
                <w:rFonts w:ascii="Times New Roman" w:hAnsi="Times New Roman"/>
                <w:sz w:val="24"/>
                <w:szCs w:val="24"/>
                <w:lang w:eastAsia="ru-RU"/>
              </w:rPr>
              <w:t xml:space="preserve">функциональных)  органах (структурных подразделениях) администрации Минераловодского </w:t>
            </w:r>
            <w:r w:rsidR="00777B50">
              <w:rPr>
                <w:rFonts w:ascii="Times New Roman" w:hAnsi="Times New Roman"/>
                <w:sz w:val="24"/>
                <w:szCs w:val="24"/>
                <w:lang w:eastAsia="ru-RU"/>
              </w:rPr>
              <w:t>муниципального округа Ставропольского края</w:t>
            </w:r>
          </w:p>
        </w:tc>
        <w:tc>
          <w:tcPr>
            <w:tcW w:w="3260" w:type="dxa"/>
            <w:tcBorders>
              <w:top w:val="nil"/>
              <w:left w:val="nil"/>
              <w:bottom w:val="nil"/>
              <w:right w:val="nil"/>
            </w:tcBorders>
          </w:tcPr>
          <w:p w:rsidR="00206A51" w:rsidRPr="00A3321A" w:rsidRDefault="00417CE5" w:rsidP="0072419F">
            <w:pPr>
              <w:pStyle w:val="ConsPlusNormal"/>
              <w:jc w:val="center"/>
              <w:rPr>
                <w:rFonts w:ascii="Times New Roman" w:hAnsi="Times New Roman" w:cs="Times New Roman"/>
                <w:sz w:val="24"/>
                <w:szCs w:val="24"/>
              </w:rPr>
            </w:pPr>
            <w:r>
              <w:rPr>
                <w:rFonts w:ascii="Times New Roman" w:hAnsi="Times New Roman" w:cs="Times New Roman"/>
                <w:sz w:val="24"/>
                <w:szCs w:val="24"/>
              </w:rPr>
              <w:t>е</w:t>
            </w:r>
            <w:r w:rsidR="00A3321A" w:rsidRPr="00A3321A">
              <w:rPr>
                <w:rFonts w:ascii="Times New Roman" w:hAnsi="Times New Roman" w:cs="Times New Roman"/>
                <w:sz w:val="24"/>
                <w:szCs w:val="24"/>
              </w:rPr>
              <w:t>жегодно</w:t>
            </w:r>
          </w:p>
        </w:tc>
      </w:tr>
      <w:tr w:rsidR="008B39BA" w:rsidRPr="00FF0CC8" w:rsidTr="008A7903">
        <w:tblPrEx>
          <w:tblBorders>
            <w:left w:val="none" w:sz="0" w:space="0" w:color="auto"/>
            <w:right w:val="none" w:sz="0" w:space="0" w:color="auto"/>
            <w:insideH w:val="none" w:sz="0" w:space="0" w:color="auto"/>
            <w:insideV w:val="none" w:sz="0" w:space="0" w:color="auto"/>
          </w:tblBorders>
        </w:tblPrEx>
        <w:trPr>
          <w:trHeight w:val="170"/>
        </w:trPr>
        <w:tc>
          <w:tcPr>
            <w:tcW w:w="492" w:type="dxa"/>
            <w:tcBorders>
              <w:top w:val="nil"/>
              <w:left w:val="nil"/>
              <w:bottom w:val="nil"/>
              <w:right w:val="nil"/>
            </w:tcBorders>
          </w:tcPr>
          <w:p w:rsidR="008B39BA" w:rsidRPr="00A3321A" w:rsidRDefault="008B39BA">
            <w:pPr>
              <w:pStyle w:val="ConsPlusNormal"/>
              <w:rPr>
                <w:rFonts w:ascii="Times New Roman" w:hAnsi="Times New Roman" w:cs="Times New Roman"/>
                <w:sz w:val="24"/>
                <w:szCs w:val="24"/>
              </w:rPr>
            </w:pPr>
          </w:p>
        </w:tc>
        <w:tc>
          <w:tcPr>
            <w:tcW w:w="14108" w:type="dxa"/>
            <w:gridSpan w:val="4"/>
            <w:tcBorders>
              <w:top w:val="nil"/>
              <w:left w:val="nil"/>
              <w:bottom w:val="nil"/>
              <w:right w:val="nil"/>
            </w:tcBorders>
          </w:tcPr>
          <w:p w:rsidR="008B39BA" w:rsidRPr="00417CE5" w:rsidRDefault="008B39BA" w:rsidP="008B39BA">
            <w:pPr>
              <w:pStyle w:val="ConsPlusNormal"/>
              <w:jc w:val="center"/>
              <w:rPr>
                <w:rFonts w:ascii="Times New Roman" w:hAnsi="Times New Roman" w:cs="Times New Roman"/>
                <w:b/>
                <w:sz w:val="24"/>
                <w:szCs w:val="24"/>
              </w:rPr>
            </w:pPr>
            <w:r w:rsidRPr="00417CE5">
              <w:rPr>
                <w:rFonts w:ascii="Times New Roman" w:hAnsi="Times New Roman" w:cs="Times New Roman"/>
                <w:b/>
                <w:sz w:val="24"/>
                <w:szCs w:val="24"/>
              </w:rPr>
              <w:t xml:space="preserve">Подпрограмма 2 </w:t>
            </w:r>
            <w:r w:rsidRPr="00417CE5">
              <w:rPr>
                <w:rFonts w:ascii="Times New Roman" w:hAnsi="Times New Roman" w:cs="Times New Roman"/>
                <w:b/>
                <w:sz w:val="24"/>
                <w:szCs w:val="24"/>
                <w:shd w:val="clear" w:color="auto" w:fill="FFFFFF"/>
              </w:rPr>
              <w:t>«Информатизация органов местного самоуправления»</w:t>
            </w:r>
          </w:p>
        </w:tc>
      </w:tr>
      <w:tr w:rsidR="00206A51" w:rsidRPr="00FF0CC8" w:rsidTr="00A3321A">
        <w:tblPrEx>
          <w:tblBorders>
            <w:left w:val="none" w:sz="0" w:space="0" w:color="auto"/>
            <w:right w:val="none" w:sz="0" w:space="0" w:color="auto"/>
            <w:insideH w:val="none" w:sz="0" w:space="0" w:color="auto"/>
            <w:insideV w:val="none" w:sz="0" w:space="0" w:color="auto"/>
          </w:tblBorders>
        </w:tblPrEx>
        <w:trPr>
          <w:trHeight w:val="170"/>
        </w:trPr>
        <w:tc>
          <w:tcPr>
            <w:tcW w:w="492" w:type="dxa"/>
            <w:tcBorders>
              <w:top w:val="nil"/>
              <w:left w:val="nil"/>
              <w:bottom w:val="nil"/>
              <w:right w:val="nil"/>
            </w:tcBorders>
          </w:tcPr>
          <w:p w:rsidR="00206A51" w:rsidRPr="00A3321A" w:rsidRDefault="00206A51">
            <w:pPr>
              <w:pStyle w:val="ConsPlusNormal"/>
              <w:rPr>
                <w:rFonts w:ascii="Times New Roman" w:hAnsi="Times New Roman" w:cs="Times New Roman"/>
                <w:sz w:val="24"/>
                <w:szCs w:val="24"/>
              </w:rPr>
            </w:pPr>
          </w:p>
        </w:tc>
        <w:tc>
          <w:tcPr>
            <w:tcW w:w="4044" w:type="dxa"/>
            <w:tcBorders>
              <w:top w:val="nil"/>
              <w:left w:val="nil"/>
              <w:bottom w:val="nil"/>
              <w:right w:val="nil"/>
            </w:tcBorders>
            <w:vAlign w:val="center"/>
          </w:tcPr>
          <w:p w:rsidR="00206A51" w:rsidRPr="00A3321A" w:rsidRDefault="00A3321A" w:rsidP="00A3321A">
            <w:pPr>
              <w:pStyle w:val="ConsPlusNormal"/>
              <w:rPr>
                <w:sz w:val="24"/>
                <w:szCs w:val="24"/>
              </w:rPr>
            </w:pPr>
            <w:r w:rsidRPr="00A3321A">
              <w:rPr>
                <w:rFonts w:ascii="Times New Roman" w:hAnsi="Times New Roman" w:cs="Times New Roman"/>
                <w:sz w:val="24"/>
                <w:szCs w:val="24"/>
              </w:rPr>
              <w:t>Показатель решения задачи подпрограммы 2</w:t>
            </w:r>
          </w:p>
        </w:tc>
        <w:tc>
          <w:tcPr>
            <w:tcW w:w="2126" w:type="dxa"/>
            <w:tcBorders>
              <w:top w:val="nil"/>
              <w:left w:val="nil"/>
              <w:bottom w:val="nil"/>
              <w:right w:val="nil"/>
            </w:tcBorders>
            <w:vAlign w:val="center"/>
          </w:tcPr>
          <w:p w:rsidR="00206A51" w:rsidRPr="00A3321A" w:rsidRDefault="00206A51" w:rsidP="0012090C">
            <w:pPr>
              <w:jc w:val="center"/>
              <w:rPr>
                <w:sz w:val="24"/>
                <w:szCs w:val="24"/>
              </w:rPr>
            </w:pPr>
          </w:p>
        </w:tc>
        <w:tc>
          <w:tcPr>
            <w:tcW w:w="4678" w:type="dxa"/>
            <w:tcBorders>
              <w:top w:val="nil"/>
              <w:left w:val="nil"/>
              <w:bottom w:val="nil"/>
              <w:right w:val="nil"/>
            </w:tcBorders>
          </w:tcPr>
          <w:p w:rsidR="00206A51" w:rsidRPr="00A3321A" w:rsidRDefault="00206A51">
            <w:pPr>
              <w:pStyle w:val="ConsPlusNormal"/>
              <w:rPr>
                <w:rFonts w:ascii="Times New Roman" w:hAnsi="Times New Roman" w:cs="Times New Roman"/>
                <w:sz w:val="24"/>
                <w:szCs w:val="24"/>
              </w:rPr>
            </w:pPr>
          </w:p>
        </w:tc>
        <w:tc>
          <w:tcPr>
            <w:tcW w:w="3260" w:type="dxa"/>
            <w:tcBorders>
              <w:top w:val="nil"/>
              <w:left w:val="nil"/>
              <w:bottom w:val="nil"/>
              <w:right w:val="nil"/>
            </w:tcBorders>
          </w:tcPr>
          <w:p w:rsidR="00206A51" w:rsidRPr="00A3321A" w:rsidRDefault="00206A51">
            <w:pPr>
              <w:pStyle w:val="ConsPlusNormal"/>
              <w:rPr>
                <w:rFonts w:ascii="Times New Roman" w:hAnsi="Times New Roman" w:cs="Times New Roman"/>
                <w:sz w:val="24"/>
                <w:szCs w:val="24"/>
              </w:rPr>
            </w:pPr>
          </w:p>
        </w:tc>
      </w:tr>
      <w:tr w:rsidR="00A3321A" w:rsidRPr="00FF0CC8" w:rsidTr="00A3321A">
        <w:tblPrEx>
          <w:tblBorders>
            <w:left w:val="none" w:sz="0" w:space="0" w:color="auto"/>
            <w:right w:val="none" w:sz="0" w:space="0" w:color="auto"/>
            <w:insideH w:val="none" w:sz="0" w:space="0" w:color="auto"/>
            <w:insideV w:val="none" w:sz="0" w:space="0" w:color="auto"/>
          </w:tblBorders>
        </w:tblPrEx>
        <w:trPr>
          <w:trHeight w:val="170"/>
        </w:trPr>
        <w:tc>
          <w:tcPr>
            <w:tcW w:w="492" w:type="dxa"/>
            <w:tcBorders>
              <w:top w:val="nil"/>
              <w:left w:val="nil"/>
              <w:bottom w:val="nil"/>
              <w:right w:val="nil"/>
            </w:tcBorders>
          </w:tcPr>
          <w:p w:rsidR="00A3321A" w:rsidRPr="00A3321A" w:rsidRDefault="008B39BA">
            <w:pPr>
              <w:pStyle w:val="ConsPlusNormal"/>
              <w:rPr>
                <w:rFonts w:ascii="Times New Roman" w:hAnsi="Times New Roman" w:cs="Times New Roman"/>
                <w:sz w:val="24"/>
                <w:szCs w:val="24"/>
              </w:rPr>
            </w:pPr>
            <w:r>
              <w:rPr>
                <w:rFonts w:ascii="Times New Roman" w:hAnsi="Times New Roman" w:cs="Times New Roman"/>
                <w:sz w:val="24"/>
                <w:szCs w:val="24"/>
              </w:rPr>
              <w:lastRenderedPageBreak/>
              <w:t>2.1.</w:t>
            </w:r>
          </w:p>
        </w:tc>
        <w:tc>
          <w:tcPr>
            <w:tcW w:w="4044" w:type="dxa"/>
            <w:tcBorders>
              <w:top w:val="nil"/>
              <w:left w:val="nil"/>
              <w:bottom w:val="nil"/>
              <w:right w:val="nil"/>
            </w:tcBorders>
            <w:vAlign w:val="bottom"/>
          </w:tcPr>
          <w:p w:rsidR="00A3321A" w:rsidRPr="00A3321A" w:rsidRDefault="00A3321A" w:rsidP="00777B50">
            <w:pPr>
              <w:pStyle w:val="a5"/>
              <w:shd w:val="clear" w:color="auto" w:fill="FFFFFF"/>
              <w:spacing w:before="0" w:after="0"/>
              <w:rPr>
                <w:lang w:val="ru-RU"/>
              </w:rPr>
            </w:pPr>
            <w:r w:rsidRPr="00A3321A">
              <w:rPr>
                <w:lang w:val="ru-RU"/>
              </w:rPr>
              <w:t xml:space="preserve">Доля межведомственного электронного документооборота между структурными подразделениями администрации Минераловодского </w:t>
            </w:r>
            <w:r w:rsidR="00777B50" w:rsidRPr="00777B50">
              <w:rPr>
                <w:lang w:val="ru-RU" w:eastAsia="ru-RU"/>
              </w:rPr>
              <w:t>муниципального округа Ставропольского края</w:t>
            </w:r>
            <w:r w:rsidR="00777B50" w:rsidRPr="00A3321A">
              <w:rPr>
                <w:lang w:val="ru-RU"/>
              </w:rPr>
              <w:t xml:space="preserve"> </w:t>
            </w:r>
            <w:r w:rsidRPr="00A3321A">
              <w:rPr>
                <w:lang w:val="ru-RU"/>
              </w:rPr>
              <w:t>в общем объеме документооборота</w:t>
            </w:r>
          </w:p>
        </w:tc>
        <w:tc>
          <w:tcPr>
            <w:tcW w:w="2126" w:type="dxa"/>
            <w:tcBorders>
              <w:top w:val="nil"/>
              <w:left w:val="nil"/>
              <w:bottom w:val="nil"/>
              <w:right w:val="nil"/>
            </w:tcBorders>
            <w:vAlign w:val="center"/>
          </w:tcPr>
          <w:p w:rsidR="00A3321A" w:rsidRPr="00A3321A" w:rsidRDefault="00A3321A" w:rsidP="0012090C">
            <w:pPr>
              <w:jc w:val="center"/>
              <w:rPr>
                <w:sz w:val="24"/>
                <w:szCs w:val="24"/>
              </w:rPr>
            </w:pPr>
            <w:r w:rsidRPr="00A3321A">
              <w:rPr>
                <w:rFonts w:ascii="Times New Roman" w:hAnsi="Times New Roman"/>
                <w:sz w:val="24"/>
                <w:szCs w:val="24"/>
              </w:rPr>
              <w:t>проценты</w:t>
            </w:r>
          </w:p>
        </w:tc>
        <w:tc>
          <w:tcPr>
            <w:tcW w:w="4678" w:type="dxa"/>
            <w:tcBorders>
              <w:top w:val="nil"/>
              <w:left w:val="nil"/>
              <w:bottom w:val="nil"/>
              <w:right w:val="nil"/>
            </w:tcBorders>
          </w:tcPr>
          <w:p w:rsidR="0072419F" w:rsidRPr="0072419F" w:rsidRDefault="0072419F" w:rsidP="0072419F">
            <w:pPr>
              <w:spacing w:after="0" w:line="240" w:lineRule="auto"/>
              <w:rPr>
                <w:sz w:val="24"/>
                <w:szCs w:val="24"/>
              </w:rPr>
            </w:pPr>
            <w:r w:rsidRPr="0072419F">
              <w:rPr>
                <w:rFonts w:ascii="Times New Roman" w:hAnsi="Times New Roman"/>
                <w:sz w:val="24"/>
                <w:szCs w:val="24"/>
                <w:lang w:eastAsia="ru-RU"/>
              </w:rPr>
              <w:t>Рассчитывается по формуле в соответствии с данными, предоставляемыми отделом автоматизации и информационных технологий администрации Минераловодского</w:t>
            </w:r>
            <w:r w:rsidR="00777B50">
              <w:rPr>
                <w:rFonts w:ascii="Times New Roman" w:hAnsi="Times New Roman"/>
                <w:sz w:val="24"/>
                <w:szCs w:val="24"/>
                <w:lang w:eastAsia="ru-RU"/>
              </w:rPr>
              <w:t xml:space="preserve"> </w:t>
            </w:r>
            <w:r w:rsidR="00777B50">
              <w:rPr>
                <w:rFonts w:ascii="Times New Roman" w:hAnsi="Times New Roman"/>
                <w:sz w:val="24"/>
                <w:szCs w:val="24"/>
                <w:lang w:eastAsia="ru-RU"/>
              </w:rPr>
              <w:t>муниципального округа Ставропольского края</w:t>
            </w:r>
            <w:r w:rsidRPr="0072419F">
              <w:rPr>
                <w:rFonts w:ascii="Times New Roman" w:hAnsi="Times New Roman"/>
                <w:sz w:val="24"/>
                <w:szCs w:val="24"/>
                <w:lang w:eastAsia="ru-RU"/>
              </w:rPr>
              <w:t>, по формуле</w:t>
            </w:r>
          </w:p>
          <w:p w:rsidR="0072419F" w:rsidRPr="0072419F" w:rsidRDefault="0072419F" w:rsidP="0072419F">
            <w:pPr>
              <w:spacing w:after="0" w:line="240" w:lineRule="auto"/>
              <w:rPr>
                <w:sz w:val="24"/>
                <w:szCs w:val="24"/>
              </w:rPr>
            </w:pPr>
            <w:r w:rsidRPr="0072419F">
              <w:rPr>
                <w:rFonts w:ascii="Times New Roman" w:hAnsi="Times New Roman"/>
                <w:sz w:val="24"/>
                <w:szCs w:val="24"/>
                <w:lang w:eastAsia="ru-RU"/>
              </w:rPr>
              <w:t>A x 100% / B, где</w:t>
            </w:r>
          </w:p>
          <w:p w:rsidR="0072419F" w:rsidRPr="0072419F" w:rsidRDefault="0072419F" w:rsidP="0072419F">
            <w:pPr>
              <w:spacing w:after="0" w:line="240" w:lineRule="auto"/>
              <w:rPr>
                <w:sz w:val="24"/>
                <w:szCs w:val="24"/>
              </w:rPr>
            </w:pPr>
            <w:r w:rsidRPr="0072419F">
              <w:rPr>
                <w:rFonts w:ascii="Times New Roman" w:hAnsi="Times New Roman"/>
                <w:sz w:val="24"/>
                <w:szCs w:val="24"/>
                <w:lang w:eastAsia="ru-RU"/>
              </w:rPr>
              <w:t>A - количество лицензий на техническое сопровождение программы СЭД «Дело»;</w:t>
            </w:r>
          </w:p>
          <w:p w:rsidR="00A3321A" w:rsidRPr="00A3321A" w:rsidRDefault="0072419F" w:rsidP="00777B50">
            <w:pPr>
              <w:spacing w:after="0" w:line="240" w:lineRule="auto"/>
              <w:rPr>
                <w:rFonts w:ascii="Times New Roman" w:hAnsi="Times New Roman"/>
                <w:sz w:val="24"/>
                <w:szCs w:val="24"/>
              </w:rPr>
            </w:pPr>
            <w:r w:rsidRPr="0072419F">
              <w:rPr>
                <w:rFonts w:ascii="Times New Roman" w:hAnsi="Times New Roman"/>
                <w:sz w:val="24"/>
                <w:szCs w:val="24"/>
                <w:lang w:eastAsia="ru-RU"/>
              </w:rPr>
              <w:t xml:space="preserve">B - общее количество планируемого к установке программного обеспечения в структурных подразделениях администрации Минераловодского </w:t>
            </w:r>
            <w:r w:rsidR="00777B50">
              <w:rPr>
                <w:rFonts w:ascii="Times New Roman" w:hAnsi="Times New Roman"/>
                <w:sz w:val="24"/>
                <w:szCs w:val="24"/>
                <w:lang w:eastAsia="ru-RU"/>
              </w:rPr>
              <w:t>муниципального округа Ставропольского края</w:t>
            </w:r>
          </w:p>
        </w:tc>
        <w:tc>
          <w:tcPr>
            <w:tcW w:w="3260" w:type="dxa"/>
            <w:tcBorders>
              <w:top w:val="nil"/>
              <w:left w:val="nil"/>
              <w:bottom w:val="nil"/>
              <w:right w:val="nil"/>
            </w:tcBorders>
          </w:tcPr>
          <w:p w:rsidR="00A3321A" w:rsidRPr="00A3321A" w:rsidRDefault="00A3321A" w:rsidP="0072419F">
            <w:pPr>
              <w:pStyle w:val="ConsPlusNormal"/>
              <w:jc w:val="center"/>
              <w:rPr>
                <w:rFonts w:ascii="Times New Roman" w:hAnsi="Times New Roman" w:cs="Times New Roman"/>
                <w:sz w:val="24"/>
                <w:szCs w:val="24"/>
              </w:rPr>
            </w:pPr>
            <w:r>
              <w:rPr>
                <w:rFonts w:ascii="Times New Roman" w:hAnsi="Times New Roman" w:cs="Times New Roman"/>
                <w:sz w:val="24"/>
                <w:szCs w:val="24"/>
              </w:rPr>
              <w:t>е</w:t>
            </w:r>
            <w:r w:rsidRPr="00A3321A">
              <w:rPr>
                <w:rFonts w:ascii="Times New Roman" w:hAnsi="Times New Roman" w:cs="Times New Roman"/>
                <w:sz w:val="24"/>
                <w:szCs w:val="24"/>
              </w:rPr>
              <w:t>жегодно</w:t>
            </w:r>
          </w:p>
        </w:tc>
      </w:tr>
      <w:tr w:rsidR="00A3321A" w:rsidRPr="00FF0CC8" w:rsidTr="00A3321A">
        <w:tblPrEx>
          <w:tblBorders>
            <w:left w:val="none" w:sz="0" w:space="0" w:color="auto"/>
            <w:right w:val="none" w:sz="0" w:space="0" w:color="auto"/>
            <w:insideH w:val="none" w:sz="0" w:space="0" w:color="auto"/>
            <w:insideV w:val="none" w:sz="0" w:space="0" w:color="auto"/>
          </w:tblBorders>
        </w:tblPrEx>
        <w:trPr>
          <w:trHeight w:val="170"/>
        </w:trPr>
        <w:tc>
          <w:tcPr>
            <w:tcW w:w="492" w:type="dxa"/>
            <w:tcBorders>
              <w:top w:val="nil"/>
              <w:left w:val="nil"/>
              <w:bottom w:val="nil"/>
              <w:right w:val="nil"/>
            </w:tcBorders>
          </w:tcPr>
          <w:p w:rsidR="00A3321A" w:rsidRPr="00A3321A" w:rsidRDefault="008B39BA">
            <w:pPr>
              <w:pStyle w:val="ConsPlusNormal"/>
              <w:rPr>
                <w:rFonts w:ascii="Times New Roman" w:hAnsi="Times New Roman" w:cs="Times New Roman"/>
                <w:sz w:val="24"/>
                <w:szCs w:val="24"/>
              </w:rPr>
            </w:pPr>
            <w:r>
              <w:rPr>
                <w:rFonts w:ascii="Times New Roman" w:hAnsi="Times New Roman" w:cs="Times New Roman"/>
                <w:sz w:val="24"/>
                <w:szCs w:val="24"/>
              </w:rPr>
              <w:t>2.2.</w:t>
            </w:r>
          </w:p>
        </w:tc>
        <w:tc>
          <w:tcPr>
            <w:tcW w:w="4044" w:type="dxa"/>
            <w:tcBorders>
              <w:top w:val="nil"/>
              <w:left w:val="nil"/>
              <w:bottom w:val="nil"/>
              <w:right w:val="nil"/>
            </w:tcBorders>
            <w:vAlign w:val="bottom"/>
          </w:tcPr>
          <w:p w:rsidR="00A3321A" w:rsidRPr="00777B50" w:rsidRDefault="00A3321A" w:rsidP="00777B50">
            <w:pPr>
              <w:pStyle w:val="a5"/>
              <w:shd w:val="clear" w:color="auto" w:fill="FFFFFF"/>
              <w:spacing w:before="0" w:after="0"/>
              <w:rPr>
                <w:lang w:val="ru-RU"/>
              </w:rPr>
            </w:pPr>
            <w:r w:rsidRPr="00A3321A">
              <w:rPr>
                <w:lang w:val="ru-RU"/>
              </w:rPr>
              <w:t xml:space="preserve">Количество лицензионных специализированных программных    систем в отраслевых (функциональных) </w:t>
            </w:r>
            <w:proofErr w:type="gramStart"/>
            <w:r w:rsidRPr="00A3321A">
              <w:rPr>
                <w:lang w:val="ru-RU"/>
              </w:rPr>
              <w:t>органах  (</w:t>
            </w:r>
            <w:proofErr w:type="gramEnd"/>
            <w:r w:rsidRPr="00A3321A">
              <w:rPr>
                <w:lang w:val="ru-RU"/>
              </w:rPr>
              <w:t xml:space="preserve">структурных подразделениях) администрации Минераловодского </w:t>
            </w:r>
            <w:r w:rsidR="00777B50" w:rsidRPr="00777B50">
              <w:rPr>
                <w:lang w:val="ru-RU" w:eastAsia="ru-RU"/>
              </w:rPr>
              <w:t>муниципального округа Ставропольского края</w:t>
            </w:r>
          </w:p>
        </w:tc>
        <w:tc>
          <w:tcPr>
            <w:tcW w:w="2126" w:type="dxa"/>
            <w:tcBorders>
              <w:top w:val="nil"/>
              <w:left w:val="nil"/>
              <w:bottom w:val="nil"/>
              <w:right w:val="nil"/>
            </w:tcBorders>
            <w:vAlign w:val="center"/>
          </w:tcPr>
          <w:p w:rsidR="00A3321A" w:rsidRPr="009A6955" w:rsidRDefault="009A6955" w:rsidP="0012090C">
            <w:pPr>
              <w:jc w:val="center"/>
              <w:rPr>
                <w:rFonts w:ascii="Times New Roman" w:hAnsi="Times New Roman"/>
                <w:sz w:val="24"/>
                <w:szCs w:val="24"/>
              </w:rPr>
            </w:pPr>
            <w:r w:rsidRPr="009A6955">
              <w:rPr>
                <w:rFonts w:ascii="Times New Roman" w:hAnsi="Times New Roman"/>
                <w:sz w:val="24"/>
                <w:szCs w:val="24"/>
              </w:rPr>
              <w:t>единиц</w:t>
            </w:r>
          </w:p>
        </w:tc>
        <w:tc>
          <w:tcPr>
            <w:tcW w:w="4678" w:type="dxa"/>
            <w:tcBorders>
              <w:top w:val="nil"/>
              <w:left w:val="nil"/>
              <w:bottom w:val="nil"/>
              <w:right w:val="nil"/>
            </w:tcBorders>
          </w:tcPr>
          <w:p w:rsidR="0072419F" w:rsidRPr="0072419F" w:rsidRDefault="0072419F" w:rsidP="0072419F">
            <w:pPr>
              <w:spacing w:after="0" w:line="240" w:lineRule="auto"/>
              <w:rPr>
                <w:sz w:val="24"/>
                <w:szCs w:val="24"/>
              </w:rPr>
            </w:pPr>
            <w:bookmarkStart w:id="0" w:name="__DdeLink__8431_2331737724"/>
            <w:r w:rsidRPr="0072419F">
              <w:rPr>
                <w:rFonts w:ascii="Times New Roman" w:hAnsi="Times New Roman"/>
                <w:sz w:val="24"/>
                <w:szCs w:val="24"/>
                <w:lang w:eastAsia="ru-RU"/>
              </w:rPr>
              <w:t xml:space="preserve">Не требует расчета, данные предоставляются отделом автоматизации и информационных технологий администрации Минераловодского </w:t>
            </w:r>
            <w:bookmarkEnd w:id="0"/>
            <w:r w:rsidR="00777B50">
              <w:rPr>
                <w:rFonts w:ascii="Times New Roman" w:hAnsi="Times New Roman"/>
                <w:sz w:val="24"/>
                <w:szCs w:val="24"/>
                <w:lang w:eastAsia="ru-RU"/>
              </w:rPr>
              <w:t>муниципального округа Ставропольского края</w:t>
            </w:r>
          </w:p>
          <w:p w:rsidR="00A3321A" w:rsidRPr="00A3321A" w:rsidRDefault="00A3321A">
            <w:pPr>
              <w:pStyle w:val="ConsPlusNormal"/>
              <w:rPr>
                <w:rFonts w:ascii="Times New Roman" w:hAnsi="Times New Roman" w:cs="Times New Roman"/>
                <w:sz w:val="24"/>
                <w:szCs w:val="24"/>
              </w:rPr>
            </w:pPr>
          </w:p>
        </w:tc>
        <w:tc>
          <w:tcPr>
            <w:tcW w:w="3260" w:type="dxa"/>
            <w:tcBorders>
              <w:top w:val="nil"/>
              <w:left w:val="nil"/>
              <w:bottom w:val="nil"/>
              <w:right w:val="nil"/>
            </w:tcBorders>
          </w:tcPr>
          <w:p w:rsidR="00A3321A" w:rsidRPr="00A3321A" w:rsidRDefault="00A3321A" w:rsidP="0072419F">
            <w:pPr>
              <w:pStyle w:val="ConsPlusNormal"/>
              <w:jc w:val="center"/>
              <w:rPr>
                <w:rFonts w:ascii="Times New Roman" w:hAnsi="Times New Roman" w:cs="Times New Roman"/>
                <w:sz w:val="24"/>
                <w:szCs w:val="24"/>
              </w:rPr>
            </w:pPr>
            <w:r w:rsidRPr="00A3321A">
              <w:rPr>
                <w:rFonts w:ascii="Times New Roman" w:hAnsi="Times New Roman" w:cs="Times New Roman"/>
                <w:sz w:val="24"/>
                <w:szCs w:val="24"/>
              </w:rPr>
              <w:t>ежегодно</w:t>
            </w:r>
          </w:p>
        </w:tc>
      </w:tr>
      <w:tr w:rsidR="00A3321A" w:rsidRPr="00FF0CC8" w:rsidTr="00A3321A">
        <w:tblPrEx>
          <w:tblBorders>
            <w:left w:val="none" w:sz="0" w:space="0" w:color="auto"/>
            <w:right w:val="none" w:sz="0" w:space="0" w:color="auto"/>
            <w:insideH w:val="none" w:sz="0" w:space="0" w:color="auto"/>
            <w:insideV w:val="none" w:sz="0" w:space="0" w:color="auto"/>
          </w:tblBorders>
        </w:tblPrEx>
        <w:trPr>
          <w:trHeight w:val="170"/>
        </w:trPr>
        <w:tc>
          <w:tcPr>
            <w:tcW w:w="492" w:type="dxa"/>
            <w:tcBorders>
              <w:top w:val="nil"/>
              <w:left w:val="nil"/>
              <w:bottom w:val="nil"/>
              <w:right w:val="nil"/>
            </w:tcBorders>
          </w:tcPr>
          <w:p w:rsidR="00A3321A" w:rsidRPr="00A3321A" w:rsidRDefault="008B39BA">
            <w:pPr>
              <w:pStyle w:val="ConsPlusNormal"/>
              <w:rPr>
                <w:rFonts w:ascii="Times New Roman" w:hAnsi="Times New Roman" w:cs="Times New Roman"/>
                <w:sz w:val="24"/>
                <w:szCs w:val="24"/>
              </w:rPr>
            </w:pPr>
            <w:r>
              <w:rPr>
                <w:rFonts w:ascii="Times New Roman" w:hAnsi="Times New Roman" w:cs="Times New Roman"/>
                <w:sz w:val="24"/>
                <w:szCs w:val="24"/>
              </w:rPr>
              <w:t>2.3.</w:t>
            </w:r>
          </w:p>
        </w:tc>
        <w:tc>
          <w:tcPr>
            <w:tcW w:w="4044" w:type="dxa"/>
            <w:tcBorders>
              <w:top w:val="nil"/>
              <w:left w:val="nil"/>
              <w:bottom w:val="nil"/>
              <w:right w:val="nil"/>
            </w:tcBorders>
            <w:vAlign w:val="bottom"/>
          </w:tcPr>
          <w:p w:rsidR="00A3321A" w:rsidRPr="00A3321A" w:rsidRDefault="00A3321A" w:rsidP="008B39BA">
            <w:pPr>
              <w:pStyle w:val="a5"/>
              <w:shd w:val="clear" w:color="auto" w:fill="FFFFFF"/>
              <w:spacing w:before="0" w:after="0"/>
              <w:rPr>
                <w:lang w:val="ru-RU"/>
              </w:rPr>
            </w:pPr>
            <w:r w:rsidRPr="00A3321A">
              <w:rPr>
                <w:lang w:val="ru-RU"/>
              </w:rPr>
              <w:t>Количество обученных сотрудников работе в СЭДД и электронном юридически значимом документообороте</w:t>
            </w:r>
          </w:p>
        </w:tc>
        <w:tc>
          <w:tcPr>
            <w:tcW w:w="2126" w:type="dxa"/>
            <w:tcBorders>
              <w:top w:val="nil"/>
              <w:left w:val="nil"/>
              <w:bottom w:val="nil"/>
              <w:right w:val="nil"/>
            </w:tcBorders>
            <w:vAlign w:val="center"/>
          </w:tcPr>
          <w:p w:rsidR="00A3321A" w:rsidRPr="009A6955" w:rsidRDefault="009A6955" w:rsidP="0012090C">
            <w:pPr>
              <w:jc w:val="center"/>
              <w:rPr>
                <w:rFonts w:ascii="Times New Roman" w:hAnsi="Times New Roman"/>
                <w:sz w:val="24"/>
                <w:szCs w:val="24"/>
              </w:rPr>
            </w:pPr>
            <w:r w:rsidRPr="009A6955">
              <w:rPr>
                <w:rFonts w:ascii="Times New Roman" w:hAnsi="Times New Roman"/>
                <w:sz w:val="24"/>
                <w:szCs w:val="24"/>
              </w:rPr>
              <w:t>человек</w:t>
            </w:r>
          </w:p>
        </w:tc>
        <w:tc>
          <w:tcPr>
            <w:tcW w:w="4678" w:type="dxa"/>
            <w:tcBorders>
              <w:top w:val="nil"/>
              <w:left w:val="nil"/>
              <w:bottom w:val="nil"/>
              <w:right w:val="nil"/>
            </w:tcBorders>
          </w:tcPr>
          <w:p w:rsidR="00A3321A" w:rsidRPr="002203BF" w:rsidRDefault="0072419F" w:rsidP="00777B50">
            <w:pPr>
              <w:pStyle w:val="ConsPlusNormal"/>
              <w:rPr>
                <w:rFonts w:ascii="Times New Roman" w:hAnsi="Times New Roman" w:cs="Times New Roman"/>
                <w:sz w:val="24"/>
                <w:szCs w:val="24"/>
              </w:rPr>
            </w:pPr>
            <w:r w:rsidRPr="002203BF">
              <w:rPr>
                <w:rFonts w:ascii="Times New Roman" w:hAnsi="Times New Roman"/>
                <w:sz w:val="24"/>
                <w:szCs w:val="24"/>
              </w:rPr>
              <w:t xml:space="preserve">Не требует расчета, данные предоставляются отделом автоматизации и информационных технологий администрации Минераловодского </w:t>
            </w:r>
            <w:r w:rsidR="00777B50">
              <w:rPr>
                <w:rFonts w:ascii="Times New Roman" w:hAnsi="Times New Roman"/>
                <w:sz w:val="24"/>
                <w:szCs w:val="24"/>
              </w:rPr>
              <w:t>муниципального округа Ставропольского края</w:t>
            </w:r>
          </w:p>
        </w:tc>
        <w:tc>
          <w:tcPr>
            <w:tcW w:w="3260" w:type="dxa"/>
            <w:tcBorders>
              <w:top w:val="nil"/>
              <w:left w:val="nil"/>
              <w:bottom w:val="nil"/>
              <w:right w:val="nil"/>
            </w:tcBorders>
          </w:tcPr>
          <w:p w:rsidR="00A3321A" w:rsidRPr="00A3321A" w:rsidRDefault="00A3321A" w:rsidP="003C06E8">
            <w:pPr>
              <w:pStyle w:val="ConsPlusNormal"/>
              <w:jc w:val="center"/>
              <w:rPr>
                <w:rFonts w:ascii="Times New Roman" w:hAnsi="Times New Roman" w:cs="Times New Roman"/>
                <w:sz w:val="24"/>
                <w:szCs w:val="24"/>
              </w:rPr>
            </w:pPr>
            <w:r w:rsidRPr="00A3321A">
              <w:rPr>
                <w:rFonts w:ascii="Times New Roman" w:hAnsi="Times New Roman" w:cs="Times New Roman"/>
                <w:sz w:val="24"/>
                <w:szCs w:val="24"/>
              </w:rPr>
              <w:t>ежегодно</w:t>
            </w:r>
          </w:p>
        </w:tc>
      </w:tr>
      <w:tr w:rsidR="00417CE5" w:rsidRPr="00FF0CC8" w:rsidTr="009A49EC">
        <w:tblPrEx>
          <w:tblBorders>
            <w:left w:val="none" w:sz="0" w:space="0" w:color="auto"/>
            <w:right w:val="none" w:sz="0" w:space="0" w:color="auto"/>
            <w:insideH w:val="none" w:sz="0" w:space="0" w:color="auto"/>
            <w:insideV w:val="none" w:sz="0" w:space="0" w:color="auto"/>
          </w:tblBorders>
        </w:tblPrEx>
        <w:trPr>
          <w:trHeight w:val="170"/>
        </w:trPr>
        <w:tc>
          <w:tcPr>
            <w:tcW w:w="492" w:type="dxa"/>
            <w:tcBorders>
              <w:top w:val="nil"/>
              <w:left w:val="nil"/>
              <w:bottom w:val="nil"/>
              <w:right w:val="nil"/>
            </w:tcBorders>
          </w:tcPr>
          <w:p w:rsidR="00417CE5" w:rsidRPr="008B39BA" w:rsidRDefault="00417CE5" w:rsidP="00F1736A">
            <w:pPr>
              <w:pStyle w:val="ConsPlusNormal"/>
              <w:jc w:val="center"/>
              <w:rPr>
                <w:rFonts w:ascii="Times New Roman" w:hAnsi="Times New Roman" w:cs="Times New Roman"/>
                <w:b/>
                <w:sz w:val="24"/>
                <w:szCs w:val="24"/>
              </w:rPr>
            </w:pPr>
          </w:p>
        </w:tc>
        <w:tc>
          <w:tcPr>
            <w:tcW w:w="4044" w:type="dxa"/>
            <w:tcBorders>
              <w:top w:val="nil"/>
              <w:left w:val="nil"/>
              <w:bottom w:val="nil"/>
              <w:right w:val="nil"/>
            </w:tcBorders>
          </w:tcPr>
          <w:p w:rsidR="00417CE5" w:rsidRPr="008B39BA" w:rsidRDefault="00417CE5" w:rsidP="00F1736A">
            <w:pPr>
              <w:pStyle w:val="ConsPlusNormal"/>
              <w:rPr>
                <w:rFonts w:ascii="Times New Roman" w:hAnsi="Times New Roman" w:cs="Times New Roman"/>
                <w:b/>
                <w:sz w:val="24"/>
                <w:szCs w:val="24"/>
              </w:rPr>
            </w:pPr>
          </w:p>
        </w:tc>
        <w:tc>
          <w:tcPr>
            <w:tcW w:w="2126" w:type="dxa"/>
            <w:tcBorders>
              <w:top w:val="nil"/>
              <w:left w:val="nil"/>
              <w:bottom w:val="nil"/>
              <w:right w:val="nil"/>
            </w:tcBorders>
            <w:vAlign w:val="center"/>
          </w:tcPr>
          <w:p w:rsidR="00417CE5" w:rsidRPr="00A3321A" w:rsidRDefault="00417CE5" w:rsidP="0012090C">
            <w:pPr>
              <w:jc w:val="center"/>
              <w:rPr>
                <w:sz w:val="24"/>
                <w:szCs w:val="24"/>
              </w:rPr>
            </w:pPr>
          </w:p>
        </w:tc>
        <w:tc>
          <w:tcPr>
            <w:tcW w:w="4678" w:type="dxa"/>
            <w:tcBorders>
              <w:top w:val="nil"/>
              <w:left w:val="nil"/>
              <w:bottom w:val="nil"/>
              <w:right w:val="nil"/>
            </w:tcBorders>
          </w:tcPr>
          <w:p w:rsidR="00417CE5" w:rsidRPr="00A3321A" w:rsidRDefault="00417CE5">
            <w:pPr>
              <w:pStyle w:val="ConsPlusNormal"/>
              <w:rPr>
                <w:rFonts w:ascii="Times New Roman" w:hAnsi="Times New Roman" w:cs="Times New Roman"/>
                <w:sz w:val="24"/>
                <w:szCs w:val="24"/>
              </w:rPr>
            </w:pPr>
          </w:p>
        </w:tc>
        <w:tc>
          <w:tcPr>
            <w:tcW w:w="3260" w:type="dxa"/>
            <w:tcBorders>
              <w:top w:val="nil"/>
              <w:left w:val="nil"/>
              <w:bottom w:val="nil"/>
              <w:right w:val="nil"/>
            </w:tcBorders>
          </w:tcPr>
          <w:p w:rsidR="00417CE5" w:rsidRPr="00A3321A" w:rsidRDefault="00417CE5">
            <w:pPr>
              <w:pStyle w:val="ConsPlusNormal"/>
              <w:rPr>
                <w:rFonts w:ascii="Times New Roman" w:hAnsi="Times New Roman" w:cs="Times New Roman"/>
                <w:sz w:val="24"/>
                <w:szCs w:val="24"/>
              </w:rPr>
            </w:pPr>
          </w:p>
        </w:tc>
      </w:tr>
      <w:tr w:rsidR="008B39BA" w:rsidRPr="00FF0CC8" w:rsidTr="009A49EC">
        <w:tblPrEx>
          <w:tblBorders>
            <w:left w:val="none" w:sz="0" w:space="0" w:color="auto"/>
            <w:right w:val="none" w:sz="0" w:space="0" w:color="auto"/>
            <w:insideH w:val="none" w:sz="0" w:space="0" w:color="auto"/>
            <w:insideV w:val="none" w:sz="0" w:space="0" w:color="auto"/>
          </w:tblBorders>
        </w:tblPrEx>
        <w:trPr>
          <w:trHeight w:val="170"/>
        </w:trPr>
        <w:tc>
          <w:tcPr>
            <w:tcW w:w="492" w:type="dxa"/>
            <w:tcBorders>
              <w:top w:val="nil"/>
              <w:left w:val="nil"/>
              <w:bottom w:val="nil"/>
              <w:right w:val="nil"/>
            </w:tcBorders>
          </w:tcPr>
          <w:p w:rsidR="008B39BA" w:rsidRPr="008B39BA" w:rsidRDefault="008B39BA" w:rsidP="00F1736A">
            <w:pPr>
              <w:pStyle w:val="ConsPlusNormal"/>
              <w:jc w:val="center"/>
              <w:rPr>
                <w:rFonts w:ascii="Times New Roman" w:hAnsi="Times New Roman" w:cs="Times New Roman"/>
                <w:b/>
                <w:sz w:val="24"/>
                <w:szCs w:val="24"/>
              </w:rPr>
            </w:pPr>
            <w:r w:rsidRPr="008B39BA">
              <w:rPr>
                <w:rFonts w:ascii="Times New Roman" w:hAnsi="Times New Roman" w:cs="Times New Roman"/>
                <w:b/>
                <w:sz w:val="24"/>
                <w:szCs w:val="24"/>
              </w:rPr>
              <w:t>3</w:t>
            </w:r>
            <w:r w:rsidR="00417CE5">
              <w:rPr>
                <w:rFonts w:ascii="Times New Roman" w:hAnsi="Times New Roman" w:cs="Times New Roman"/>
                <w:b/>
                <w:sz w:val="24"/>
                <w:szCs w:val="24"/>
              </w:rPr>
              <w:t>.</w:t>
            </w:r>
          </w:p>
        </w:tc>
        <w:tc>
          <w:tcPr>
            <w:tcW w:w="4044" w:type="dxa"/>
            <w:tcBorders>
              <w:top w:val="nil"/>
              <w:left w:val="nil"/>
              <w:bottom w:val="nil"/>
              <w:right w:val="nil"/>
            </w:tcBorders>
          </w:tcPr>
          <w:p w:rsidR="008B39BA" w:rsidRPr="008B39BA" w:rsidRDefault="008B39BA" w:rsidP="00F1736A">
            <w:pPr>
              <w:pStyle w:val="ConsPlusNormal"/>
              <w:rPr>
                <w:rFonts w:ascii="Times New Roman" w:hAnsi="Times New Roman" w:cs="Times New Roman"/>
                <w:b/>
                <w:sz w:val="24"/>
                <w:szCs w:val="24"/>
              </w:rPr>
            </w:pPr>
            <w:r w:rsidRPr="008B39BA">
              <w:rPr>
                <w:rFonts w:ascii="Times New Roman" w:hAnsi="Times New Roman" w:cs="Times New Roman"/>
                <w:b/>
                <w:sz w:val="24"/>
                <w:szCs w:val="24"/>
              </w:rPr>
              <w:t>Индикатор достижения цели Программы</w:t>
            </w:r>
          </w:p>
        </w:tc>
        <w:tc>
          <w:tcPr>
            <w:tcW w:w="2126" w:type="dxa"/>
            <w:tcBorders>
              <w:top w:val="nil"/>
              <w:left w:val="nil"/>
              <w:bottom w:val="nil"/>
              <w:right w:val="nil"/>
            </w:tcBorders>
            <w:vAlign w:val="center"/>
          </w:tcPr>
          <w:p w:rsidR="008B39BA" w:rsidRPr="00A3321A" w:rsidRDefault="008B39BA" w:rsidP="0012090C">
            <w:pPr>
              <w:jc w:val="center"/>
              <w:rPr>
                <w:sz w:val="24"/>
                <w:szCs w:val="24"/>
              </w:rPr>
            </w:pPr>
          </w:p>
        </w:tc>
        <w:tc>
          <w:tcPr>
            <w:tcW w:w="4678" w:type="dxa"/>
            <w:tcBorders>
              <w:top w:val="nil"/>
              <w:left w:val="nil"/>
              <w:bottom w:val="nil"/>
              <w:right w:val="nil"/>
            </w:tcBorders>
          </w:tcPr>
          <w:p w:rsidR="008B39BA" w:rsidRPr="00A3321A" w:rsidRDefault="008B39BA">
            <w:pPr>
              <w:pStyle w:val="ConsPlusNormal"/>
              <w:rPr>
                <w:rFonts w:ascii="Times New Roman" w:hAnsi="Times New Roman" w:cs="Times New Roman"/>
                <w:sz w:val="24"/>
                <w:szCs w:val="24"/>
              </w:rPr>
            </w:pPr>
          </w:p>
        </w:tc>
        <w:tc>
          <w:tcPr>
            <w:tcW w:w="3260" w:type="dxa"/>
            <w:tcBorders>
              <w:top w:val="nil"/>
              <w:left w:val="nil"/>
              <w:bottom w:val="nil"/>
              <w:right w:val="nil"/>
            </w:tcBorders>
          </w:tcPr>
          <w:p w:rsidR="008B39BA" w:rsidRPr="00A3321A" w:rsidRDefault="008B39BA">
            <w:pPr>
              <w:pStyle w:val="ConsPlusNormal"/>
              <w:rPr>
                <w:rFonts w:ascii="Times New Roman" w:hAnsi="Times New Roman" w:cs="Times New Roman"/>
                <w:sz w:val="24"/>
                <w:szCs w:val="24"/>
              </w:rPr>
            </w:pPr>
          </w:p>
        </w:tc>
      </w:tr>
      <w:tr w:rsidR="008B39BA" w:rsidRPr="00FF0CC8" w:rsidTr="009A49EC">
        <w:tblPrEx>
          <w:tblBorders>
            <w:left w:val="none" w:sz="0" w:space="0" w:color="auto"/>
            <w:right w:val="none" w:sz="0" w:space="0" w:color="auto"/>
            <w:insideH w:val="none" w:sz="0" w:space="0" w:color="auto"/>
            <w:insideV w:val="none" w:sz="0" w:space="0" w:color="auto"/>
          </w:tblBorders>
        </w:tblPrEx>
        <w:trPr>
          <w:trHeight w:val="170"/>
        </w:trPr>
        <w:tc>
          <w:tcPr>
            <w:tcW w:w="492" w:type="dxa"/>
            <w:tcBorders>
              <w:top w:val="nil"/>
              <w:left w:val="nil"/>
              <w:bottom w:val="nil"/>
              <w:right w:val="nil"/>
            </w:tcBorders>
          </w:tcPr>
          <w:p w:rsidR="008B39BA" w:rsidRDefault="008B39BA" w:rsidP="00F1736A">
            <w:pPr>
              <w:pStyle w:val="ConsPlusNormal"/>
              <w:jc w:val="center"/>
              <w:rPr>
                <w:rFonts w:ascii="Times New Roman" w:hAnsi="Times New Roman" w:cs="Times New Roman"/>
                <w:sz w:val="24"/>
                <w:szCs w:val="24"/>
              </w:rPr>
            </w:pPr>
          </w:p>
        </w:tc>
        <w:tc>
          <w:tcPr>
            <w:tcW w:w="4044" w:type="dxa"/>
            <w:tcBorders>
              <w:top w:val="nil"/>
              <w:left w:val="nil"/>
              <w:bottom w:val="nil"/>
              <w:right w:val="nil"/>
            </w:tcBorders>
          </w:tcPr>
          <w:p w:rsidR="008B39BA" w:rsidRPr="008B39BA" w:rsidRDefault="008B39BA" w:rsidP="00F1736A">
            <w:pPr>
              <w:pStyle w:val="ConsPlusNormal"/>
              <w:rPr>
                <w:rFonts w:ascii="Times New Roman" w:hAnsi="Times New Roman" w:cs="Times New Roman"/>
                <w:sz w:val="24"/>
                <w:szCs w:val="24"/>
              </w:rPr>
            </w:pPr>
            <w:r w:rsidRPr="008B39BA">
              <w:rPr>
                <w:rFonts w:ascii="Times New Roman" w:hAnsi="Times New Roman" w:cs="Times New Roman"/>
                <w:sz w:val="24"/>
                <w:szCs w:val="24"/>
              </w:rPr>
              <w:t>Количество муниципальных служащих, прошедших повышение квалификации по вопросам профилактики, предупреждения и противодействия коррупции в органах местного самоуправления</w:t>
            </w:r>
          </w:p>
        </w:tc>
        <w:tc>
          <w:tcPr>
            <w:tcW w:w="2126" w:type="dxa"/>
            <w:tcBorders>
              <w:top w:val="nil"/>
              <w:left w:val="nil"/>
              <w:bottom w:val="nil"/>
              <w:right w:val="nil"/>
            </w:tcBorders>
            <w:vAlign w:val="center"/>
          </w:tcPr>
          <w:p w:rsidR="008B39BA" w:rsidRPr="008B39BA" w:rsidRDefault="008B39BA" w:rsidP="0012090C">
            <w:pPr>
              <w:jc w:val="center"/>
              <w:rPr>
                <w:rFonts w:ascii="Times New Roman" w:hAnsi="Times New Roman"/>
                <w:sz w:val="24"/>
                <w:szCs w:val="24"/>
              </w:rPr>
            </w:pPr>
            <w:r w:rsidRPr="008B39BA">
              <w:rPr>
                <w:rFonts w:ascii="Times New Roman" w:hAnsi="Times New Roman"/>
                <w:sz w:val="24"/>
                <w:szCs w:val="24"/>
              </w:rPr>
              <w:t>человек</w:t>
            </w:r>
          </w:p>
        </w:tc>
        <w:tc>
          <w:tcPr>
            <w:tcW w:w="4678" w:type="dxa"/>
            <w:tcBorders>
              <w:top w:val="nil"/>
              <w:left w:val="nil"/>
              <w:bottom w:val="nil"/>
              <w:right w:val="nil"/>
            </w:tcBorders>
          </w:tcPr>
          <w:p w:rsidR="008B39BA" w:rsidRPr="00A3321A" w:rsidRDefault="008B39BA">
            <w:pPr>
              <w:pStyle w:val="ConsPlusNormal"/>
              <w:rPr>
                <w:rFonts w:ascii="Times New Roman" w:hAnsi="Times New Roman" w:cs="Times New Roman"/>
                <w:sz w:val="24"/>
                <w:szCs w:val="24"/>
              </w:rPr>
            </w:pPr>
          </w:p>
        </w:tc>
        <w:tc>
          <w:tcPr>
            <w:tcW w:w="3260" w:type="dxa"/>
            <w:tcBorders>
              <w:top w:val="nil"/>
              <w:left w:val="nil"/>
              <w:bottom w:val="nil"/>
              <w:right w:val="nil"/>
            </w:tcBorders>
          </w:tcPr>
          <w:p w:rsidR="008B39BA" w:rsidRPr="00A3321A" w:rsidRDefault="003C06E8" w:rsidP="003C06E8">
            <w:pPr>
              <w:pStyle w:val="ConsPlusNormal"/>
              <w:jc w:val="center"/>
              <w:rPr>
                <w:rFonts w:ascii="Times New Roman" w:hAnsi="Times New Roman" w:cs="Times New Roman"/>
                <w:sz w:val="24"/>
                <w:szCs w:val="24"/>
              </w:rPr>
            </w:pPr>
            <w:r w:rsidRPr="00A3321A">
              <w:rPr>
                <w:rFonts w:ascii="Times New Roman" w:hAnsi="Times New Roman" w:cs="Times New Roman"/>
                <w:sz w:val="24"/>
                <w:szCs w:val="24"/>
              </w:rPr>
              <w:t>ежегодно</w:t>
            </w:r>
          </w:p>
        </w:tc>
      </w:tr>
      <w:tr w:rsidR="008B39BA" w:rsidRPr="008B39BA" w:rsidTr="00A3321A">
        <w:tblPrEx>
          <w:tblBorders>
            <w:left w:val="none" w:sz="0" w:space="0" w:color="auto"/>
            <w:right w:val="none" w:sz="0" w:space="0" w:color="auto"/>
            <w:insideH w:val="none" w:sz="0" w:space="0" w:color="auto"/>
            <w:insideV w:val="none" w:sz="0" w:space="0" w:color="auto"/>
          </w:tblBorders>
        </w:tblPrEx>
        <w:trPr>
          <w:trHeight w:val="234"/>
        </w:trPr>
        <w:tc>
          <w:tcPr>
            <w:tcW w:w="14600" w:type="dxa"/>
            <w:gridSpan w:val="5"/>
            <w:tcBorders>
              <w:top w:val="nil"/>
              <w:left w:val="nil"/>
              <w:bottom w:val="nil"/>
              <w:right w:val="nil"/>
            </w:tcBorders>
          </w:tcPr>
          <w:p w:rsidR="008B39BA" w:rsidRPr="008B39BA" w:rsidRDefault="00417CE5" w:rsidP="00777B50">
            <w:pPr>
              <w:pStyle w:val="ConsPlusNormal"/>
              <w:jc w:val="center"/>
              <w:rPr>
                <w:rFonts w:ascii="Times New Roman" w:hAnsi="Times New Roman" w:cs="Times New Roman"/>
                <w:sz w:val="24"/>
                <w:szCs w:val="24"/>
              </w:rPr>
            </w:pPr>
            <w:r w:rsidRPr="00417CE5">
              <w:rPr>
                <w:rFonts w:ascii="Times New Roman" w:hAnsi="Times New Roman" w:cs="Times New Roman"/>
                <w:b/>
                <w:sz w:val="24"/>
                <w:szCs w:val="24"/>
              </w:rPr>
              <w:t>Подпрограмма 3</w:t>
            </w:r>
            <w:r w:rsidR="008B39BA" w:rsidRPr="00417CE5">
              <w:rPr>
                <w:rFonts w:ascii="Times New Roman" w:hAnsi="Times New Roman" w:cs="Times New Roman"/>
                <w:b/>
                <w:sz w:val="24"/>
                <w:szCs w:val="24"/>
              </w:rPr>
              <w:t xml:space="preserve"> «Противодействие коррупции в органах местного самоуправления Минераловодского</w:t>
            </w:r>
            <w:r w:rsidR="00777B50">
              <w:rPr>
                <w:rFonts w:ascii="Times New Roman" w:hAnsi="Times New Roman" w:cs="Times New Roman"/>
                <w:b/>
                <w:sz w:val="24"/>
                <w:szCs w:val="24"/>
              </w:rPr>
              <w:t xml:space="preserve"> </w:t>
            </w:r>
            <w:r w:rsidR="00777B50" w:rsidRPr="00777B50">
              <w:rPr>
                <w:rFonts w:ascii="Times New Roman" w:hAnsi="Times New Roman"/>
                <w:b/>
                <w:sz w:val="24"/>
                <w:szCs w:val="24"/>
              </w:rPr>
              <w:t>муниципального округа Ставропольского края</w:t>
            </w:r>
            <w:r w:rsidR="008B39BA" w:rsidRPr="00777B50">
              <w:rPr>
                <w:rFonts w:ascii="Times New Roman" w:hAnsi="Times New Roman" w:cs="Times New Roman"/>
                <w:b/>
                <w:sz w:val="24"/>
                <w:szCs w:val="24"/>
              </w:rPr>
              <w:t>»</w:t>
            </w:r>
          </w:p>
        </w:tc>
      </w:tr>
      <w:tr w:rsidR="00E25628" w:rsidRPr="00FF0CC8" w:rsidTr="00A3321A">
        <w:tblPrEx>
          <w:tblBorders>
            <w:left w:val="none" w:sz="0" w:space="0" w:color="auto"/>
            <w:right w:val="none" w:sz="0" w:space="0" w:color="auto"/>
            <w:insideH w:val="none" w:sz="0" w:space="0" w:color="auto"/>
            <w:insideV w:val="none" w:sz="0" w:space="0" w:color="auto"/>
          </w:tblBorders>
        </w:tblPrEx>
        <w:trPr>
          <w:trHeight w:val="478"/>
        </w:trPr>
        <w:tc>
          <w:tcPr>
            <w:tcW w:w="492" w:type="dxa"/>
            <w:tcBorders>
              <w:top w:val="nil"/>
              <w:left w:val="nil"/>
              <w:bottom w:val="nil"/>
              <w:right w:val="nil"/>
            </w:tcBorders>
          </w:tcPr>
          <w:p w:rsidR="00E25628" w:rsidRPr="00A3321A" w:rsidRDefault="00E25628">
            <w:pPr>
              <w:pStyle w:val="ConsPlusNormal"/>
              <w:jc w:val="center"/>
              <w:rPr>
                <w:rFonts w:ascii="Times New Roman" w:hAnsi="Times New Roman" w:cs="Times New Roman"/>
                <w:sz w:val="24"/>
                <w:szCs w:val="24"/>
              </w:rPr>
            </w:pPr>
          </w:p>
        </w:tc>
        <w:tc>
          <w:tcPr>
            <w:tcW w:w="4044" w:type="dxa"/>
            <w:tcBorders>
              <w:top w:val="nil"/>
              <w:left w:val="nil"/>
              <w:bottom w:val="nil"/>
              <w:right w:val="nil"/>
            </w:tcBorders>
          </w:tcPr>
          <w:p w:rsidR="00E25628" w:rsidRDefault="00E25628" w:rsidP="00E25628">
            <w:pPr>
              <w:pStyle w:val="ConsPlusNormal"/>
              <w:rPr>
                <w:rFonts w:ascii="Times New Roman" w:hAnsi="Times New Roman"/>
                <w:sz w:val="24"/>
                <w:szCs w:val="24"/>
              </w:rPr>
            </w:pPr>
            <w:r w:rsidRPr="00A3321A">
              <w:rPr>
                <w:rFonts w:ascii="Times New Roman" w:hAnsi="Times New Roman" w:cs="Times New Roman"/>
                <w:sz w:val="24"/>
                <w:szCs w:val="24"/>
              </w:rPr>
              <w:t>Показате</w:t>
            </w:r>
            <w:r>
              <w:rPr>
                <w:rFonts w:ascii="Times New Roman" w:hAnsi="Times New Roman" w:cs="Times New Roman"/>
                <w:sz w:val="24"/>
                <w:szCs w:val="24"/>
              </w:rPr>
              <w:t>ль решения задачи подпрограммы 3</w:t>
            </w:r>
            <w:r>
              <w:rPr>
                <w:rFonts w:ascii="Times New Roman" w:hAnsi="Times New Roman"/>
                <w:sz w:val="24"/>
                <w:szCs w:val="24"/>
              </w:rPr>
              <w:t xml:space="preserve"> </w:t>
            </w:r>
          </w:p>
          <w:p w:rsidR="00E25628" w:rsidRPr="00A3321A" w:rsidRDefault="00E25628" w:rsidP="00E25628">
            <w:pPr>
              <w:pStyle w:val="ConsPlusNormal"/>
              <w:rPr>
                <w:rFonts w:ascii="Times New Roman" w:hAnsi="Times New Roman" w:cs="Times New Roman"/>
                <w:sz w:val="24"/>
                <w:szCs w:val="24"/>
              </w:rPr>
            </w:pPr>
            <w:r>
              <w:rPr>
                <w:rFonts w:ascii="Times New Roman" w:hAnsi="Times New Roman"/>
                <w:sz w:val="24"/>
                <w:szCs w:val="24"/>
              </w:rPr>
              <w:t>К</w:t>
            </w:r>
            <w:r w:rsidRPr="00263D54">
              <w:rPr>
                <w:rFonts w:ascii="Times New Roman" w:hAnsi="Times New Roman"/>
                <w:sz w:val="24"/>
                <w:szCs w:val="24"/>
              </w:rPr>
              <w:t>оличество муниципальных служащих, в должностные обязанности которых входит участие в противодействии коррупции, прошедших курсы повышения квалификации, в количестве не менее 2 человек ежегодно</w:t>
            </w:r>
          </w:p>
        </w:tc>
        <w:tc>
          <w:tcPr>
            <w:tcW w:w="2126" w:type="dxa"/>
            <w:tcBorders>
              <w:top w:val="nil"/>
              <w:left w:val="nil"/>
              <w:bottom w:val="nil"/>
              <w:right w:val="nil"/>
            </w:tcBorders>
          </w:tcPr>
          <w:p w:rsidR="00E25628" w:rsidRPr="00A3321A" w:rsidRDefault="00E25628">
            <w:pPr>
              <w:pStyle w:val="ConsPlusNormal"/>
              <w:rPr>
                <w:rFonts w:ascii="Times New Roman" w:hAnsi="Times New Roman" w:cs="Times New Roman"/>
                <w:sz w:val="24"/>
                <w:szCs w:val="24"/>
              </w:rPr>
            </w:pPr>
          </w:p>
        </w:tc>
        <w:tc>
          <w:tcPr>
            <w:tcW w:w="4678" w:type="dxa"/>
            <w:tcBorders>
              <w:top w:val="nil"/>
              <w:left w:val="nil"/>
              <w:bottom w:val="nil"/>
              <w:right w:val="nil"/>
            </w:tcBorders>
          </w:tcPr>
          <w:p w:rsidR="00E25628" w:rsidRPr="00FF0CC8" w:rsidRDefault="00E25628" w:rsidP="002B705C">
            <w:pPr>
              <w:pStyle w:val="ConsPlusNormal"/>
              <w:rPr>
                <w:rFonts w:ascii="Times New Roman" w:hAnsi="Times New Roman" w:cs="Times New Roman"/>
                <w:sz w:val="24"/>
                <w:szCs w:val="24"/>
              </w:rPr>
            </w:pPr>
            <w:r w:rsidRPr="00E55F63">
              <w:rPr>
                <w:rFonts w:ascii="Times New Roman" w:hAnsi="Times New Roman" w:cs="Times New Roman"/>
                <w:sz w:val="24"/>
                <w:szCs w:val="24"/>
              </w:rPr>
              <w:t xml:space="preserve">Постановление Правительства Ставропольского края от 09.01.2017 </w:t>
            </w:r>
            <w:r>
              <w:rPr>
                <w:rFonts w:ascii="Times New Roman" w:hAnsi="Times New Roman" w:cs="Times New Roman"/>
                <w:sz w:val="24"/>
                <w:szCs w:val="24"/>
              </w:rPr>
              <w:t>№</w:t>
            </w:r>
            <w:r w:rsidRPr="00E55F63">
              <w:rPr>
                <w:rFonts w:ascii="Times New Roman" w:hAnsi="Times New Roman" w:cs="Times New Roman"/>
                <w:sz w:val="24"/>
                <w:szCs w:val="24"/>
              </w:rPr>
              <w:t xml:space="preserve"> 2-</w:t>
            </w:r>
            <w:r>
              <w:rPr>
                <w:rFonts w:ascii="Times New Roman" w:hAnsi="Times New Roman" w:cs="Times New Roman"/>
                <w:sz w:val="24"/>
                <w:szCs w:val="24"/>
              </w:rPr>
              <w:t>П</w:t>
            </w:r>
            <w:r w:rsidRPr="00E55F63">
              <w:rPr>
                <w:rFonts w:ascii="Times New Roman" w:hAnsi="Times New Roman" w:cs="Times New Roman"/>
                <w:sz w:val="24"/>
                <w:szCs w:val="24"/>
              </w:rPr>
              <w:t xml:space="preserve"> "Об утверждении программы противодействия коррупции в Ставропольском крае на 2017 - 2020 годы"</w:t>
            </w:r>
          </w:p>
        </w:tc>
        <w:tc>
          <w:tcPr>
            <w:tcW w:w="3260" w:type="dxa"/>
            <w:tcBorders>
              <w:top w:val="nil"/>
              <w:left w:val="nil"/>
              <w:bottom w:val="nil"/>
              <w:right w:val="nil"/>
            </w:tcBorders>
          </w:tcPr>
          <w:p w:rsidR="00E25628" w:rsidRPr="00FF0CC8" w:rsidRDefault="00E25628" w:rsidP="009C72FB">
            <w:pPr>
              <w:pStyle w:val="ConsPlusNormal"/>
              <w:rPr>
                <w:rFonts w:ascii="Times New Roman" w:hAnsi="Times New Roman" w:cs="Times New Roman"/>
                <w:sz w:val="24"/>
                <w:szCs w:val="24"/>
              </w:rPr>
            </w:pPr>
            <w:r>
              <w:rPr>
                <w:rFonts w:ascii="Times New Roman" w:hAnsi="Times New Roman" w:cs="Times New Roman"/>
                <w:sz w:val="24"/>
                <w:szCs w:val="24"/>
              </w:rPr>
              <w:t>01.01.20</w:t>
            </w:r>
            <w:r w:rsidR="009C72FB">
              <w:rPr>
                <w:rFonts w:ascii="Times New Roman" w:hAnsi="Times New Roman" w:cs="Times New Roman"/>
                <w:sz w:val="24"/>
                <w:szCs w:val="24"/>
              </w:rPr>
              <w:t>20</w:t>
            </w:r>
            <w:r>
              <w:rPr>
                <w:rFonts w:ascii="Times New Roman" w:hAnsi="Times New Roman" w:cs="Times New Roman"/>
                <w:sz w:val="24"/>
                <w:szCs w:val="24"/>
              </w:rPr>
              <w:t>-31.12.20</w:t>
            </w:r>
            <w:r w:rsidR="009C72FB">
              <w:rPr>
                <w:rFonts w:ascii="Times New Roman" w:hAnsi="Times New Roman" w:cs="Times New Roman"/>
                <w:sz w:val="24"/>
                <w:szCs w:val="24"/>
              </w:rPr>
              <w:t>25</w:t>
            </w:r>
          </w:p>
        </w:tc>
      </w:tr>
      <w:tr w:rsidR="00E25628" w:rsidRPr="00FF0CC8" w:rsidTr="00A3321A">
        <w:tblPrEx>
          <w:tblBorders>
            <w:left w:val="none" w:sz="0" w:space="0" w:color="auto"/>
            <w:right w:val="none" w:sz="0" w:space="0" w:color="auto"/>
            <w:insideH w:val="none" w:sz="0" w:space="0" w:color="auto"/>
            <w:insideV w:val="none" w:sz="0" w:space="0" w:color="auto"/>
          </w:tblBorders>
        </w:tblPrEx>
        <w:trPr>
          <w:trHeight w:val="478"/>
        </w:trPr>
        <w:tc>
          <w:tcPr>
            <w:tcW w:w="492" w:type="dxa"/>
            <w:tcBorders>
              <w:top w:val="nil"/>
              <w:left w:val="nil"/>
              <w:bottom w:val="nil"/>
              <w:right w:val="nil"/>
            </w:tcBorders>
          </w:tcPr>
          <w:p w:rsidR="00E25628" w:rsidRPr="008B39BA" w:rsidRDefault="00E25628" w:rsidP="00F1736A">
            <w:pPr>
              <w:pStyle w:val="ConsPlusNormal"/>
              <w:jc w:val="center"/>
              <w:rPr>
                <w:rFonts w:ascii="Times New Roman" w:hAnsi="Times New Roman" w:cs="Times New Roman"/>
                <w:b/>
                <w:sz w:val="24"/>
                <w:szCs w:val="24"/>
              </w:rPr>
            </w:pPr>
            <w:r w:rsidRPr="008B39BA">
              <w:rPr>
                <w:rFonts w:ascii="Times New Roman" w:hAnsi="Times New Roman" w:cs="Times New Roman"/>
                <w:b/>
                <w:sz w:val="24"/>
                <w:szCs w:val="24"/>
              </w:rPr>
              <w:t>4</w:t>
            </w:r>
          </w:p>
        </w:tc>
        <w:tc>
          <w:tcPr>
            <w:tcW w:w="4044" w:type="dxa"/>
            <w:tcBorders>
              <w:top w:val="nil"/>
              <w:left w:val="nil"/>
              <w:bottom w:val="nil"/>
              <w:right w:val="nil"/>
            </w:tcBorders>
          </w:tcPr>
          <w:p w:rsidR="00E25628" w:rsidRPr="008B39BA" w:rsidRDefault="00E25628" w:rsidP="00F1736A">
            <w:pPr>
              <w:pStyle w:val="ConsPlusNormal"/>
              <w:rPr>
                <w:rFonts w:ascii="Times New Roman" w:hAnsi="Times New Roman" w:cs="Times New Roman"/>
                <w:b/>
                <w:sz w:val="24"/>
                <w:szCs w:val="24"/>
              </w:rPr>
            </w:pPr>
            <w:r w:rsidRPr="008B39BA">
              <w:rPr>
                <w:rFonts w:ascii="Times New Roman" w:hAnsi="Times New Roman" w:cs="Times New Roman"/>
                <w:b/>
                <w:sz w:val="24"/>
                <w:szCs w:val="24"/>
              </w:rPr>
              <w:t>Индикатор достижения цели Программы</w:t>
            </w:r>
          </w:p>
        </w:tc>
        <w:tc>
          <w:tcPr>
            <w:tcW w:w="2126" w:type="dxa"/>
            <w:tcBorders>
              <w:top w:val="nil"/>
              <w:left w:val="nil"/>
              <w:bottom w:val="nil"/>
              <w:right w:val="nil"/>
            </w:tcBorders>
          </w:tcPr>
          <w:p w:rsidR="00E25628" w:rsidRPr="00A3321A" w:rsidRDefault="00E25628">
            <w:pPr>
              <w:pStyle w:val="ConsPlusNormal"/>
              <w:rPr>
                <w:rFonts w:ascii="Times New Roman" w:hAnsi="Times New Roman" w:cs="Times New Roman"/>
                <w:sz w:val="24"/>
                <w:szCs w:val="24"/>
              </w:rPr>
            </w:pPr>
          </w:p>
        </w:tc>
        <w:tc>
          <w:tcPr>
            <w:tcW w:w="4678" w:type="dxa"/>
            <w:tcBorders>
              <w:top w:val="nil"/>
              <w:left w:val="nil"/>
              <w:bottom w:val="nil"/>
              <w:right w:val="nil"/>
            </w:tcBorders>
          </w:tcPr>
          <w:p w:rsidR="00E25628" w:rsidRPr="00A3321A" w:rsidRDefault="00E25628">
            <w:pPr>
              <w:pStyle w:val="ConsPlusNormal"/>
              <w:rPr>
                <w:rFonts w:ascii="Times New Roman" w:hAnsi="Times New Roman" w:cs="Times New Roman"/>
                <w:sz w:val="24"/>
                <w:szCs w:val="24"/>
              </w:rPr>
            </w:pPr>
          </w:p>
        </w:tc>
        <w:tc>
          <w:tcPr>
            <w:tcW w:w="3260" w:type="dxa"/>
            <w:tcBorders>
              <w:top w:val="nil"/>
              <w:left w:val="nil"/>
              <w:bottom w:val="nil"/>
              <w:right w:val="nil"/>
            </w:tcBorders>
          </w:tcPr>
          <w:p w:rsidR="00E25628" w:rsidRPr="00A3321A" w:rsidRDefault="00E25628">
            <w:pPr>
              <w:pStyle w:val="ConsPlusNormal"/>
              <w:rPr>
                <w:rFonts w:ascii="Times New Roman" w:hAnsi="Times New Roman" w:cs="Times New Roman"/>
                <w:sz w:val="24"/>
                <w:szCs w:val="24"/>
              </w:rPr>
            </w:pPr>
          </w:p>
        </w:tc>
      </w:tr>
      <w:tr w:rsidR="00E25628" w:rsidRPr="00FF0CC8" w:rsidTr="00A3321A">
        <w:tblPrEx>
          <w:tblBorders>
            <w:left w:val="none" w:sz="0" w:space="0" w:color="auto"/>
            <w:right w:val="none" w:sz="0" w:space="0" w:color="auto"/>
            <w:insideH w:val="none" w:sz="0" w:space="0" w:color="auto"/>
            <w:insideV w:val="none" w:sz="0" w:space="0" w:color="auto"/>
          </w:tblBorders>
        </w:tblPrEx>
        <w:trPr>
          <w:trHeight w:val="478"/>
        </w:trPr>
        <w:tc>
          <w:tcPr>
            <w:tcW w:w="492" w:type="dxa"/>
            <w:tcBorders>
              <w:top w:val="nil"/>
              <w:left w:val="nil"/>
              <w:bottom w:val="nil"/>
              <w:right w:val="nil"/>
            </w:tcBorders>
          </w:tcPr>
          <w:p w:rsidR="00E25628" w:rsidRPr="00A3321A" w:rsidRDefault="00E25628">
            <w:pPr>
              <w:pStyle w:val="ConsPlusNormal"/>
              <w:jc w:val="center"/>
              <w:rPr>
                <w:rFonts w:ascii="Times New Roman" w:hAnsi="Times New Roman" w:cs="Times New Roman"/>
                <w:sz w:val="24"/>
                <w:szCs w:val="24"/>
              </w:rPr>
            </w:pPr>
          </w:p>
        </w:tc>
        <w:tc>
          <w:tcPr>
            <w:tcW w:w="4044" w:type="dxa"/>
            <w:tcBorders>
              <w:top w:val="nil"/>
              <w:left w:val="nil"/>
              <w:bottom w:val="nil"/>
              <w:right w:val="nil"/>
            </w:tcBorders>
          </w:tcPr>
          <w:p w:rsidR="00E25628" w:rsidRPr="008B39BA" w:rsidRDefault="00E25628">
            <w:pPr>
              <w:pStyle w:val="ConsPlusNormal"/>
              <w:rPr>
                <w:rFonts w:ascii="Times New Roman" w:hAnsi="Times New Roman" w:cs="Times New Roman"/>
                <w:sz w:val="24"/>
                <w:szCs w:val="24"/>
              </w:rPr>
            </w:pPr>
            <w:r w:rsidRPr="008B39BA">
              <w:rPr>
                <w:rFonts w:ascii="Times New Roman" w:hAnsi="Times New Roman" w:cs="Times New Roman"/>
                <w:sz w:val="24"/>
                <w:szCs w:val="24"/>
              </w:rPr>
              <w:t>Количество источников средств массовой информации (СМИ), освещающих деятельности органов местного самоуправления</w:t>
            </w:r>
          </w:p>
        </w:tc>
        <w:tc>
          <w:tcPr>
            <w:tcW w:w="2126" w:type="dxa"/>
            <w:tcBorders>
              <w:top w:val="nil"/>
              <w:left w:val="nil"/>
              <w:bottom w:val="nil"/>
              <w:right w:val="nil"/>
            </w:tcBorders>
          </w:tcPr>
          <w:p w:rsidR="00E25628" w:rsidRPr="00A3321A" w:rsidRDefault="00E25628" w:rsidP="008B39BA">
            <w:pPr>
              <w:pStyle w:val="ConsPlusNormal"/>
              <w:jc w:val="center"/>
              <w:rPr>
                <w:rFonts w:ascii="Times New Roman" w:hAnsi="Times New Roman" w:cs="Times New Roman"/>
                <w:sz w:val="24"/>
                <w:szCs w:val="24"/>
              </w:rPr>
            </w:pPr>
            <w:r w:rsidRPr="009A6955">
              <w:rPr>
                <w:rFonts w:ascii="Times New Roman" w:hAnsi="Times New Roman" w:cs="Times New Roman"/>
                <w:sz w:val="24"/>
                <w:szCs w:val="24"/>
              </w:rPr>
              <w:t>единиц</w:t>
            </w:r>
          </w:p>
        </w:tc>
        <w:tc>
          <w:tcPr>
            <w:tcW w:w="4678" w:type="dxa"/>
            <w:tcBorders>
              <w:top w:val="nil"/>
              <w:left w:val="nil"/>
              <w:bottom w:val="nil"/>
              <w:right w:val="nil"/>
            </w:tcBorders>
          </w:tcPr>
          <w:p w:rsidR="00E25628" w:rsidRPr="00FF0CC8" w:rsidRDefault="00E25628" w:rsidP="00F1736A">
            <w:pPr>
              <w:pStyle w:val="ConsPlusNormal"/>
              <w:jc w:val="center"/>
              <w:rPr>
                <w:rFonts w:ascii="Times New Roman" w:hAnsi="Times New Roman" w:cs="Times New Roman"/>
                <w:sz w:val="24"/>
                <w:szCs w:val="24"/>
              </w:rPr>
            </w:pPr>
            <w:r>
              <w:rPr>
                <w:rFonts w:ascii="Times New Roman" w:hAnsi="Times New Roman" w:cs="Times New Roman"/>
                <w:sz w:val="24"/>
                <w:szCs w:val="24"/>
              </w:rPr>
              <w:t>мониторинг</w:t>
            </w:r>
          </w:p>
        </w:tc>
        <w:tc>
          <w:tcPr>
            <w:tcW w:w="3260" w:type="dxa"/>
            <w:tcBorders>
              <w:top w:val="nil"/>
              <w:left w:val="nil"/>
              <w:bottom w:val="nil"/>
              <w:right w:val="nil"/>
            </w:tcBorders>
          </w:tcPr>
          <w:p w:rsidR="00E25628" w:rsidRPr="00FF0CC8" w:rsidRDefault="00E25628" w:rsidP="00F1736A">
            <w:pPr>
              <w:pStyle w:val="ConsPlusNormal"/>
              <w:jc w:val="center"/>
              <w:rPr>
                <w:rFonts w:ascii="Times New Roman" w:hAnsi="Times New Roman" w:cs="Times New Roman"/>
                <w:sz w:val="24"/>
                <w:szCs w:val="24"/>
              </w:rPr>
            </w:pPr>
            <w:r>
              <w:rPr>
                <w:rFonts w:ascii="Times New Roman" w:hAnsi="Times New Roman" w:cs="Times New Roman"/>
                <w:sz w:val="24"/>
                <w:szCs w:val="24"/>
              </w:rPr>
              <w:t>ежегодно</w:t>
            </w:r>
          </w:p>
        </w:tc>
      </w:tr>
      <w:tr w:rsidR="00E25628" w:rsidRPr="00FF0CC8" w:rsidTr="00ED54F6">
        <w:tblPrEx>
          <w:tblBorders>
            <w:left w:val="none" w:sz="0" w:space="0" w:color="auto"/>
            <w:right w:val="none" w:sz="0" w:space="0" w:color="auto"/>
            <w:insideH w:val="none" w:sz="0" w:space="0" w:color="auto"/>
            <w:insideV w:val="none" w:sz="0" w:space="0" w:color="auto"/>
          </w:tblBorders>
        </w:tblPrEx>
        <w:trPr>
          <w:trHeight w:val="478"/>
        </w:trPr>
        <w:tc>
          <w:tcPr>
            <w:tcW w:w="492" w:type="dxa"/>
            <w:tcBorders>
              <w:top w:val="nil"/>
              <w:left w:val="nil"/>
              <w:bottom w:val="nil"/>
              <w:right w:val="nil"/>
            </w:tcBorders>
          </w:tcPr>
          <w:p w:rsidR="00E25628" w:rsidRPr="00A3321A" w:rsidRDefault="00E25628">
            <w:pPr>
              <w:pStyle w:val="ConsPlusNormal"/>
              <w:jc w:val="center"/>
              <w:rPr>
                <w:rFonts w:ascii="Times New Roman" w:hAnsi="Times New Roman" w:cs="Times New Roman"/>
                <w:sz w:val="24"/>
                <w:szCs w:val="24"/>
              </w:rPr>
            </w:pPr>
          </w:p>
        </w:tc>
        <w:tc>
          <w:tcPr>
            <w:tcW w:w="14108" w:type="dxa"/>
            <w:gridSpan w:val="4"/>
            <w:tcBorders>
              <w:top w:val="nil"/>
              <w:left w:val="nil"/>
              <w:bottom w:val="nil"/>
              <w:right w:val="nil"/>
            </w:tcBorders>
          </w:tcPr>
          <w:p w:rsidR="00E25628" w:rsidRPr="00417CE5" w:rsidRDefault="00E25628" w:rsidP="00417CE5">
            <w:pPr>
              <w:spacing w:after="0" w:line="240" w:lineRule="auto"/>
              <w:jc w:val="center"/>
              <w:rPr>
                <w:rFonts w:ascii="Times New Roman" w:hAnsi="Times New Roman"/>
                <w:b/>
                <w:sz w:val="24"/>
                <w:szCs w:val="24"/>
              </w:rPr>
            </w:pPr>
            <w:r>
              <w:rPr>
                <w:rFonts w:ascii="Times New Roman" w:hAnsi="Times New Roman"/>
                <w:b/>
                <w:sz w:val="24"/>
                <w:szCs w:val="24"/>
              </w:rPr>
              <w:t>Подпрограмма</w:t>
            </w:r>
            <w:r w:rsidRPr="00417CE5">
              <w:rPr>
                <w:rFonts w:ascii="Times New Roman" w:hAnsi="Times New Roman"/>
                <w:b/>
                <w:sz w:val="24"/>
                <w:szCs w:val="24"/>
              </w:rPr>
              <w:t xml:space="preserve"> 4 ««Обеспечение публичной деятельности и информационной открытости </w:t>
            </w:r>
          </w:p>
          <w:p w:rsidR="00E25628" w:rsidRPr="00A3321A" w:rsidRDefault="00E25628" w:rsidP="00417CE5">
            <w:pPr>
              <w:spacing w:after="0" w:line="240" w:lineRule="auto"/>
              <w:jc w:val="center"/>
              <w:rPr>
                <w:rFonts w:ascii="Times New Roman" w:hAnsi="Times New Roman"/>
                <w:sz w:val="24"/>
                <w:szCs w:val="24"/>
              </w:rPr>
            </w:pPr>
            <w:r w:rsidRPr="00417CE5">
              <w:rPr>
                <w:rFonts w:ascii="Times New Roman" w:hAnsi="Times New Roman"/>
                <w:b/>
                <w:sz w:val="24"/>
                <w:szCs w:val="24"/>
              </w:rPr>
              <w:t>органов местного самоуправления Минераловодского городского округа»</w:t>
            </w:r>
          </w:p>
        </w:tc>
      </w:tr>
      <w:tr w:rsidR="00E25628" w:rsidRPr="00FF0CC8" w:rsidTr="00A3321A">
        <w:tblPrEx>
          <w:tblBorders>
            <w:left w:val="none" w:sz="0" w:space="0" w:color="auto"/>
            <w:right w:val="none" w:sz="0" w:space="0" w:color="auto"/>
            <w:insideH w:val="none" w:sz="0" w:space="0" w:color="auto"/>
            <w:insideV w:val="none" w:sz="0" w:space="0" w:color="auto"/>
          </w:tblBorders>
        </w:tblPrEx>
        <w:trPr>
          <w:trHeight w:val="478"/>
        </w:trPr>
        <w:tc>
          <w:tcPr>
            <w:tcW w:w="492" w:type="dxa"/>
            <w:tcBorders>
              <w:top w:val="nil"/>
              <w:left w:val="nil"/>
              <w:bottom w:val="nil"/>
              <w:right w:val="nil"/>
            </w:tcBorders>
          </w:tcPr>
          <w:p w:rsidR="00E25628" w:rsidRPr="00A3321A" w:rsidRDefault="00E25628">
            <w:pPr>
              <w:pStyle w:val="ConsPlusNormal"/>
              <w:jc w:val="center"/>
              <w:rPr>
                <w:rFonts w:ascii="Times New Roman" w:hAnsi="Times New Roman" w:cs="Times New Roman"/>
                <w:sz w:val="24"/>
                <w:szCs w:val="24"/>
              </w:rPr>
            </w:pPr>
          </w:p>
        </w:tc>
        <w:tc>
          <w:tcPr>
            <w:tcW w:w="4044" w:type="dxa"/>
            <w:tcBorders>
              <w:top w:val="nil"/>
              <w:left w:val="nil"/>
              <w:bottom w:val="nil"/>
              <w:right w:val="nil"/>
            </w:tcBorders>
          </w:tcPr>
          <w:p w:rsidR="00E25628" w:rsidRPr="008B39BA" w:rsidRDefault="00E25628">
            <w:pPr>
              <w:pStyle w:val="ConsPlusNormal"/>
              <w:rPr>
                <w:rFonts w:ascii="Times New Roman" w:hAnsi="Times New Roman" w:cs="Times New Roman"/>
                <w:sz w:val="24"/>
                <w:szCs w:val="24"/>
              </w:rPr>
            </w:pPr>
            <w:r w:rsidRPr="00A3321A">
              <w:rPr>
                <w:rFonts w:ascii="Times New Roman" w:hAnsi="Times New Roman" w:cs="Times New Roman"/>
                <w:sz w:val="24"/>
                <w:szCs w:val="24"/>
              </w:rPr>
              <w:t>Показате</w:t>
            </w:r>
            <w:r>
              <w:rPr>
                <w:rFonts w:ascii="Times New Roman" w:hAnsi="Times New Roman" w:cs="Times New Roman"/>
                <w:sz w:val="24"/>
                <w:szCs w:val="24"/>
              </w:rPr>
              <w:t>ль решения задачи подпрограммы 4</w:t>
            </w:r>
          </w:p>
        </w:tc>
        <w:tc>
          <w:tcPr>
            <w:tcW w:w="2126" w:type="dxa"/>
            <w:tcBorders>
              <w:top w:val="nil"/>
              <w:left w:val="nil"/>
              <w:bottom w:val="nil"/>
              <w:right w:val="nil"/>
            </w:tcBorders>
          </w:tcPr>
          <w:p w:rsidR="00E25628" w:rsidRPr="009A6955" w:rsidRDefault="00E25628" w:rsidP="008B39BA">
            <w:pPr>
              <w:pStyle w:val="ConsPlusNormal"/>
              <w:jc w:val="center"/>
              <w:rPr>
                <w:rFonts w:ascii="Times New Roman" w:hAnsi="Times New Roman" w:cs="Times New Roman"/>
                <w:sz w:val="24"/>
                <w:szCs w:val="24"/>
              </w:rPr>
            </w:pPr>
          </w:p>
        </w:tc>
        <w:tc>
          <w:tcPr>
            <w:tcW w:w="4678" w:type="dxa"/>
            <w:tcBorders>
              <w:top w:val="nil"/>
              <w:left w:val="nil"/>
              <w:bottom w:val="nil"/>
              <w:right w:val="nil"/>
            </w:tcBorders>
          </w:tcPr>
          <w:p w:rsidR="00E25628" w:rsidRPr="00A3321A" w:rsidRDefault="00E25628">
            <w:pPr>
              <w:pStyle w:val="ConsPlusNormal"/>
              <w:rPr>
                <w:rFonts w:ascii="Times New Roman" w:hAnsi="Times New Roman" w:cs="Times New Roman"/>
                <w:sz w:val="24"/>
                <w:szCs w:val="24"/>
              </w:rPr>
            </w:pPr>
          </w:p>
        </w:tc>
        <w:tc>
          <w:tcPr>
            <w:tcW w:w="3260" w:type="dxa"/>
            <w:tcBorders>
              <w:top w:val="nil"/>
              <w:left w:val="nil"/>
              <w:bottom w:val="nil"/>
              <w:right w:val="nil"/>
            </w:tcBorders>
          </w:tcPr>
          <w:p w:rsidR="00E25628" w:rsidRPr="00A3321A" w:rsidRDefault="00E25628">
            <w:pPr>
              <w:pStyle w:val="ConsPlusNormal"/>
              <w:rPr>
                <w:rFonts w:ascii="Times New Roman" w:hAnsi="Times New Roman" w:cs="Times New Roman"/>
                <w:sz w:val="24"/>
                <w:szCs w:val="24"/>
              </w:rPr>
            </w:pPr>
          </w:p>
        </w:tc>
      </w:tr>
      <w:tr w:rsidR="00E25628" w:rsidRPr="00FF0CC8" w:rsidTr="006E2E7C">
        <w:tblPrEx>
          <w:tblBorders>
            <w:left w:val="none" w:sz="0" w:space="0" w:color="auto"/>
            <w:right w:val="none" w:sz="0" w:space="0" w:color="auto"/>
            <w:insideH w:val="none" w:sz="0" w:space="0" w:color="auto"/>
            <w:insideV w:val="none" w:sz="0" w:space="0" w:color="auto"/>
          </w:tblBorders>
        </w:tblPrEx>
        <w:trPr>
          <w:trHeight w:val="478"/>
        </w:trPr>
        <w:tc>
          <w:tcPr>
            <w:tcW w:w="492" w:type="dxa"/>
            <w:tcBorders>
              <w:top w:val="nil"/>
              <w:left w:val="nil"/>
              <w:bottom w:val="nil"/>
              <w:right w:val="nil"/>
            </w:tcBorders>
          </w:tcPr>
          <w:p w:rsidR="00E25628" w:rsidRPr="00A81D7B" w:rsidRDefault="00E25628" w:rsidP="00F1736A">
            <w:pPr>
              <w:rPr>
                <w:rFonts w:ascii="Times New Roman" w:hAnsi="Times New Roman"/>
                <w:sz w:val="24"/>
                <w:szCs w:val="24"/>
              </w:rPr>
            </w:pPr>
            <w:r w:rsidRPr="00A81D7B">
              <w:rPr>
                <w:rFonts w:ascii="Times New Roman" w:hAnsi="Times New Roman"/>
                <w:sz w:val="24"/>
                <w:szCs w:val="24"/>
              </w:rPr>
              <w:t>4.1</w:t>
            </w:r>
          </w:p>
        </w:tc>
        <w:tc>
          <w:tcPr>
            <w:tcW w:w="4044" w:type="dxa"/>
            <w:tcBorders>
              <w:top w:val="nil"/>
              <w:left w:val="nil"/>
              <w:bottom w:val="nil"/>
              <w:right w:val="nil"/>
            </w:tcBorders>
            <w:vAlign w:val="bottom"/>
          </w:tcPr>
          <w:p w:rsidR="00E25628" w:rsidRPr="00A81D7B" w:rsidRDefault="00E25628" w:rsidP="00F1736A">
            <w:pPr>
              <w:rPr>
                <w:rFonts w:ascii="Times New Roman" w:hAnsi="Times New Roman"/>
                <w:sz w:val="24"/>
                <w:szCs w:val="24"/>
              </w:rPr>
            </w:pPr>
            <w:r w:rsidRPr="00A81D7B">
              <w:rPr>
                <w:rFonts w:ascii="Times New Roman" w:hAnsi="Times New Roman"/>
                <w:sz w:val="24"/>
                <w:szCs w:val="24"/>
              </w:rPr>
              <w:t>Количество подготовленных  информационных материалов, пресс-релизов, публикаций</w:t>
            </w:r>
          </w:p>
        </w:tc>
        <w:tc>
          <w:tcPr>
            <w:tcW w:w="2126" w:type="dxa"/>
            <w:tcBorders>
              <w:top w:val="nil"/>
              <w:left w:val="nil"/>
              <w:bottom w:val="nil"/>
              <w:right w:val="nil"/>
            </w:tcBorders>
          </w:tcPr>
          <w:p w:rsidR="00E25628" w:rsidRPr="009A6955" w:rsidRDefault="00E25628" w:rsidP="008B39BA">
            <w:pPr>
              <w:pStyle w:val="ConsPlusNormal"/>
              <w:jc w:val="center"/>
              <w:rPr>
                <w:rFonts w:ascii="Times New Roman" w:hAnsi="Times New Roman" w:cs="Times New Roman"/>
                <w:sz w:val="24"/>
                <w:szCs w:val="24"/>
              </w:rPr>
            </w:pPr>
            <w:r>
              <w:rPr>
                <w:rFonts w:ascii="Times New Roman" w:hAnsi="Times New Roman" w:cs="Times New Roman"/>
                <w:sz w:val="24"/>
                <w:szCs w:val="24"/>
              </w:rPr>
              <w:t>е</w:t>
            </w:r>
            <w:r w:rsidRPr="009A6955">
              <w:rPr>
                <w:rFonts w:ascii="Times New Roman" w:hAnsi="Times New Roman" w:cs="Times New Roman"/>
                <w:sz w:val="24"/>
                <w:szCs w:val="24"/>
              </w:rPr>
              <w:t>диниц</w:t>
            </w:r>
          </w:p>
        </w:tc>
        <w:tc>
          <w:tcPr>
            <w:tcW w:w="4678" w:type="dxa"/>
            <w:tcBorders>
              <w:top w:val="nil"/>
              <w:left w:val="nil"/>
              <w:bottom w:val="nil"/>
              <w:right w:val="nil"/>
            </w:tcBorders>
          </w:tcPr>
          <w:p w:rsidR="00E25628" w:rsidRDefault="00E25628" w:rsidP="00777B50">
            <w:pPr>
              <w:pStyle w:val="ConsPlusNormal"/>
              <w:jc w:val="both"/>
              <w:rPr>
                <w:rFonts w:ascii="Times New Roman" w:hAnsi="Times New Roman" w:cs="Times New Roman"/>
                <w:sz w:val="24"/>
                <w:szCs w:val="24"/>
              </w:rPr>
            </w:pPr>
            <w:r>
              <w:rPr>
                <w:rFonts w:ascii="Times New Roman" w:hAnsi="Times New Roman" w:cs="Times New Roman"/>
                <w:sz w:val="24"/>
                <w:szCs w:val="24"/>
              </w:rPr>
              <w:t>сайт администрации М</w:t>
            </w:r>
            <w:r w:rsidR="00777B50">
              <w:rPr>
                <w:rFonts w:ascii="Times New Roman" w:hAnsi="Times New Roman" w:cs="Times New Roman"/>
                <w:sz w:val="24"/>
                <w:szCs w:val="24"/>
              </w:rPr>
              <w:t xml:space="preserve">инераловодского </w:t>
            </w:r>
            <w:r w:rsidR="00777B50">
              <w:rPr>
                <w:rFonts w:ascii="Times New Roman" w:hAnsi="Times New Roman"/>
                <w:sz w:val="24"/>
                <w:szCs w:val="24"/>
              </w:rPr>
              <w:t>муниципального округа Ставропольского края</w:t>
            </w:r>
          </w:p>
          <w:p w:rsidR="00E25628" w:rsidRDefault="00E25628" w:rsidP="00777B50">
            <w:pPr>
              <w:pStyle w:val="ConsPlusNormal"/>
              <w:jc w:val="both"/>
              <w:rPr>
                <w:rFonts w:ascii="Times New Roman" w:hAnsi="Times New Roman" w:cs="Times New Roman"/>
                <w:sz w:val="24"/>
                <w:szCs w:val="24"/>
              </w:rPr>
            </w:pPr>
          </w:p>
          <w:p w:rsidR="00E25628" w:rsidRDefault="00E25628" w:rsidP="00777B50">
            <w:pPr>
              <w:pStyle w:val="ConsPlusNormal"/>
              <w:jc w:val="both"/>
              <w:rPr>
                <w:rFonts w:ascii="Times New Roman" w:hAnsi="Times New Roman" w:cs="Times New Roman"/>
                <w:sz w:val="24"/>
                <w:szCs w:val="24"/>
              </w:rPr>
            </w:pPr>
          </w:p>
          <w:p w:rsidR="00E25628" w:rsidRPr="00FF0CC8" w:rsidRDefault="00E25628" w:rsidP="00777B50">
            <w:pPr>
              <w:pStyle w:val="ConsPlusNormal"/>
              <w:jc w:val="both"/>
              <w:rPr>
                <w:rFonts w:ascii="Times New Roman" w:hAnsi="Times New Roman" w:cs="Times New Roman"/>
                <w:sz w:val="24"/>
                <w:szCs w:val="24"/>
              </w:rPr>
            </w:pPr>
          </w:p>
        </w:tc>
        <w:tc>
          <w:tcPr>
            <w:tcW w:w="3260" w:type="dxa"/>
            <w:tcBorders>
              <w:top w:val="nil"/>
              <w:left w:val="nil"/>
              <w:bottom w:val="nil"/>
              <w:right w:val="nil"/>
            </w:tcBorders>
          </w:tcPr>
          <w:p w:rsidR="00E25628" w:rsidRDefault="00E25628" w:rsidP="00F1736A">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два раза в год</w:t>
            </w:r>
          </w:p>
          <w:p w:rsidR="00E25628" w:rsidRDefault="00E25628" w:rsidP="00F1736A">
            <w:pPr>
              <w:pStyle w:val="ConsPlusNormal"/>
              <w:jc w:val="center"/>
              <w:rPr>
                <w:rFonts w:ascii="Times New Roman" w:hAnsi="Times New Roman" w:cs="Times New Roman"/>
                <w:sz w:val="24"/>
                <w:szCs w:val="24"/>
              </w:rPr>
            </w:pPr>
          </w:p>
          <w:p w:rsidR="00E25628" w:rsidRDefault="00E25628" w:rsidP="00F1736A">
            <w:pPr>
              <w:pStyle w:val="ConsPlusNormal"/>
              <w:jc w:val="center"/>
              <w:rPr>
                <w:rFonts w:ascii="Times New Roman" w:hAnsi="Times New Roman" w:cs="Times New Roman"/>
                <w:sz w:val="24"/>
                <w:szCs w:val="24"/>
              </w:rPr>
            </w:pPr>
          </w:p>
          <w:p w:rsidR="00E25628" w:rsidRDefault="00E25628" w:rsidP="00F1736A">
            <w:pPr>
              <w:pStyle w:val="ConsPlusNormal"/>
              <w:jc w:val="center"/>
              <w:rPr>
                <w:rFonts w:ascii="Times New Roman" w:hAnsi="Times New Roman" w:cs="Times New Roman"/>
                <w:sz w:val="24"/>
                <w:szCs w:val="24"/>
              </w:rPr>
            </w:pPr>
          </w:p>
          <w:p w:rsidR="00E25628" w:rsidRPr="00FF0CC8" w:rsidRDefault="00E25628" w:rsidP="00F1736A">
            <w:pPr>
              <w:pStyle w:val="ConsPlusNormal"/>
              <w:jc w:val="center"/>
              <w:rPr>
                <w:rFonts w:ascii="Times New Roman" w:hAnsi="Times New Roman" w:cs="Times New Roman"/>
                <w:sz w:val="24"/>
                <w:szCs w:val="24"/>
              </w:rPr>
            </w:pPr>
          </w:p>
        </w:tc>
      </w:tr>
      <w:tr w:rsidR="00E25628" w:rsidRPr="00FF0CC8" w:rsidTr="00A3321A">
        <w:tblPrEx>
          <w:tblBorders>
            <w:left w:val="none" w:sz="0" w:space="0" w:color="auto"/>
            <w:right w:val="none" w:sz="0" w:space="0" w:color="auto"/>
            <w:insideH w:val="none" w:sz="0" w:space="0" w:color="auto"/>
            <w:insideV w:val="none" w:sz="0" w:space="0" w:color="auto"/>
          </w:tblBorders>
        </w:tblPrEx>
        <w:trPr>
          <w:trHeight w:val="478"/>
        </w:trPr>
        <w:tc>
          <w:tcPr>
            <w:tcW w:w="492" w:type="dxa"/>
            <w:tcBorders>
              <w:top w:val="nil"/>
              <w:left w:val="nil"/>
              <w:bottom w:val="nil"/>
              <w:right w:val="nil"/>
            </w:tcBorders>
          </w:tcPr>
          <w:p w:rsidR="00E25628" w:rsidRPr="00A81D7B" w:rsidRDefault="00E25628" w:rsidP="00F1736A">
            <w:pPr>
              <w:rPr>
                <w:rFonts w:ascii="Times New Roman" w:hAnsi="Times New Roman"/>
                <w:sz w:val="24"/>
                <w:szCs w:val="24"/>
              </w:rPr>
            </w:pPr>
            <w:r w:rsidRPr="00A81D7B">
              <w:rPr>
                <w:rFonts w:ascii="Times New Roman" w:hAnsi="Times New Roman"/>
                <w:sz w:val="24"/>
                <w:szCs w:val="24"/>
              </w:rPr>
              <w:t>4.2</w:t>
            </w:r>
          </w:p>
        </w:tc>
        <w:tc>
          <w:tcPr>
            <w:tcW w:w="4044" w:type="dxa"/>
            <w:tcBorders>
              <w:top w:val="nil"/>
              <w:left w:val="nil"/>
              <w:bottom w:val="nil"/>
              <w:right w:val="nil"/>
            </w:tcBorders>
          </w:tcPr>
          <w:p w:rsidR="00E25628" w:rsidRPr="00777B50" w:rsidRDefault="00E25628" w:rsidP="00777B50">
            <w:pPr>
              <w:pStyle w:val="a5"/>
              <w:shd w:val="clear" w:color="auto" w:fill="FFFFFF"/>
              <w:spacing w:before="0" w:after="0"/>
              <w:rPr>
                <w:rFonts w:cs="Times New Roman"/>
                <w:lang w:val="ru-RU"/>
              </w:rPr>
            </w:pPr>
            <w:r w:rsidRPr="00A81D7B">
              <w:rPr>
                <w:rFonts w:cs="Times New Roman"/>
                <w:lang w:val="ru-RU"/>
              </w:rPr>
              <w:t xml:space="preserve">Количество посещений официального сайта администрации Минераловодского </w:t>
            </w:r>
            <w:r w:rsidR="00777B50" w:rsidRPr="00777B50">
              <w:rPr>
                <w:lang w:val="ru-RU" w:eastAsia="ru-RU"/>
              </w:rPr>
              <w:t>муниципального округа Ставропольского края</w:t>
            </w:r>
          </w:p>
        </w:tc>
        <w:tc>
          <w:tcPr>
            <w:tcW w:w="2126" w:type="dxa"/>
            <w:tcBorders>
              <w:top w:val="nil"/>
              <w:left w:val="nil"/>
              <w:bottom w:val="nil"/>
              <w:right w:val="nil"/>
            </w:tcBorders>
          </w:tcPr>
          <w:p w:rsidR="00E25628" w:rsidRPr="009A6955" w:rsidRDefault="00E25628" w:rsidP="008B39BA">
            <w:pPr>
              <w:pStyle w:val="ConsPlusNormal"/>
              <w:jc w:val="center"/>
              <w:rPr>
                <w:rFonts w:ascii="Times New Roman" w:hAnsi="Times New Roman" w:cs="Times New Roman"/>
                <w:sz w:val="24"/>
                <w:szCs w:val="24"/>
              </w:rPr>
            </w:pPr>
            <w:r>
              <w:rPr>
                <w:rFonts w:ascii="Times New Roman" w:hAnsi="Times New Roman" w:cs="Times New Roman"/>
                <w:sz w:val="24"/>
                <w:szCs w:val="24"/>
              </w:rPr>
              <w:t>п</w:t>
            </w:r>
            <w:r w:rsidRPr="00A3321A">
              <w:rPr>
                <w:rFonts w:ascii="Times New Roman" w:hAnsi="Times New Roman" w:cs="Times New Roman"/>
                <w:sz w:val="24"/>
                <w:szCs w:val="24"/>
              </w:rPr>
              <w:t>роценты</w:t>
            </w:r>
          </w:p>
        </w:tc>
        <w:tc>
          <w:tcPr>
            <w:tcW w:w="4678" w:type="dxa"/>
            <w:tcBorders>
              <w:top w:val="nil"/>
              <w:left w:val="nil"/>
              <w:bottom w:val="nil"/>
              <w:right w:val="nil"/>
            </w:tcBorders>
          </w:tcPr>
          <w:p w:rsidR="00E25628" w:rsidRDefault="00E25628" w:rsidP="00777B50">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статистика сайта, </w:t>
            </w:r>
            <w:proofErr w:type="spellStart"/>
            <w:r>
              <w:rPr>
                <w:rFonts w:ascii="Times New Roman" w:hAnsi="Times New Roman" w:cs="Times New Roman"/>
                <w:sz w:val="24"/>
                <w:szCs w:val="24"/>
              </w:rPr>
              <w:t>Яндекс.Метрика</w:t>
            </w:r>
            <w:proofErr w:type="spellEnd"/>
          </w:p>
          <w:p w:rsidR="00E25628" w:rsidRPr="004D040A" w:rsidRDefault="00E25628" w:rsidP="00777B50">
            <w:pPr>
              <w:spacing w:after="0" w:line="240" w:lineRule="auto"/>
              <w:ind w:firstLine="709"/>
              <w:jc w:val="both"/>
              <w:rPr>
                <w:rFonts w:ascii="Times New Roman" w:eastAsia="Times New Roman" w:hAnsi="Times New Roman"/>
                <w:sz w:val="24"/>
                <w:szCs w:val="24"/>
              </w:rPr>
            </w:pPr>
            <w:proofErr w:type="spellStart"/>
            <w:r w:rsidRPr="004D040A">
              <w:rPr>
                <w:rFonts w:ascii="Times New Roman" w:eastAsia="Times New Roman" w:hAnsi="Times New Roman"/>
                <w:sz w:val="24"/>
                <w:szCs w:val="24"/>
              </w:rPr>
              <w:t>Сд</w:t>
            </w:r>
            <w:proofErr w:type="spellEnd"/>
            <w:r w:rsidRPr="004D040A">
              <w:rPr>
                <w:rFonts w:ascii="Times New Roman" w:eastAsia="Times New Roman" w:hAnsi="Times New Roman"/>
                <w:sz w:val="24"/>
                <w:szCs w:val="24"/>
              </w:rPr>
              <w:t xml:space="preserve"> = </w:t>
            </w:r>
            <w:r w:rsidRPr="004D040A">
              <w:rPr>
                <w:rFonts w:ascii="Times New Roman" w:eastAsia="Times New Roman" w:hAnsi="Times New Roman"/>
                <w:noProof/>
                <w:sz w:val="24"/>
                <w:szCs w:val="24"/>
                <w:lang w:eastAsia="ru-RU"/>
              </w:rPr>
              <w:drawing>
                <wp:inline distT="0" distB="0" distL="0" distR="0">
                  <wp:extent cx="295275" cy="361950"/>
                  <wp:effectExtent l="0" t="0" r="0" b="0"/>
                  <wp:docPr id="1" name="Рисунок 1" descr="img-HBR4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HBR4nK"/>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5275" cy="361950"/>
                          </a:xfrm>
                          <a:prstGeom prst="rect">
                            <a:avLst/>
                          </a:prstGeom>
                          <a:noFill/>
                          <a:ln>
                            <a:noFill/>
                          </a:ln>
                        </pic:spPr>
                      </pic:pic>
                    </a:graphicData>
                  </a:graphic>
                </wp:inline>
              </w:drawing>
            </w:r>
            <w:r w:rsidRPr="004D040A">
              <w:rPr>
                <w:rFonts w:ascii="Times New Roman" w:eastAsia="Times New Roman" w:hAnsi="Times New Roman"/>
                <w:sz w:val="24"/>
                <w:szCs w:val="24"/>
              </w:rPr>
              <w:t>* 100% (1), где:</w:t>
            </w:r>
          </w:p>
          <w:p w:rsidR="00E25628" w:rsidRPr="004D040A" w:rsidRDefault="00E25628" w:rsidP="00777B50">
            <w:pPr>
              <w:spacing w:after="0" w:line="240" w:lineRule="auto"/>
              <w:ind w:firstLine="709"/>
              <w:jc w:val="both"/>
              <w:rPr>
                <w:rFonts w:ascii="Times New Roman" w:eastAsia="Times New Roman" w:hAnsi="Times New Roman"/>
                <w:sz w:val="24"/>
                <w:szCs w:val="24"/>
              </w:rPr>
            </w:pPr>
            <w:proofErr w:type="spellStart"/>
            <w:r w:rsidRPr="004D040A">
              <w:rPr>
                <w:rFonts w:ascii="Times New Roman" w:eastAsia="Times New Roman" w:hAnsi="Times New Roman"/>
                <w:sz w:val="24"/>
                <w:szCs w:val="24"/>
              </w:rPr>
              <w:t>Сд</w:t>
            </w:r>
            <w:proofErr w:type="spellEnd"/>
            <w:r w:rsidRPr="004D040A">
              <w:rPr>
                <w:rFonts w:ascii="Times New Roman" w:eastAsia="Times New Roman" w:hAnsi="Times New Roman"/>
                <w:sz w:val="24"/>
                <w:szCs w:val="24"/>
              </w:rPr>
              <w:t xml:space="preserve"> – степень достижения целей (решения задач);</w:t>
            </w:r>
          </w:p>
          <w:p w:rsidR="00E25628" w:rsidRPr="004D040A" w:rsidRDefault="00E25628" w:rsidP="00777B50">
            <w:pPr>
              <w:spacing w:after="0" w:line="240" w:lineRule="auto"/>
              <w:ind w:firstLine="709"/>
              <w:jc w:val="both"/>
              <w:rPr>
                <w:rFonts w:ascii="Times New Roman" w:eastAsia="Times New Roman" w:hAnsi="Times New Roman"/>
                <w:sz w:val="24"/>
                <w:szCs w:val="24"/>
              </w:rPr>
            </w:pPr>
            <w:proofErr w:type="spellStart"/>
            <w:r w:rsidRPr="004D040A">
              <w:rPr>
                <w:rFonts w:ascii="Times New Roman" w:eastAsia="Times New Roman" w:hAnsi="Times New Roman"/>
                <w:sz w:val="24"/>
                <w:szCs w:val="24"/>
              </w:rPr>
              <w:t>Зф</w:t>
            </w:r>
            <w:proofErr w:type="spellEnd"/>
            <w:r w:rsidRPr="004D040A">
              <w:rPr>
                <w:rFonts w:ascii="Times New Roman" w:eastAsia="Times New Roman" w:hAnsi="Times New Roman"/>
                <w:sz w:val="24"/>
                <w:szCs w:val="24"/>
              </w:rPr>
              <w:t xml:space="preserve"> – фактическое значение целевого показателя (индикатора) Программы;</w:t>
            </w:r>
          </w:p>
          <w:p w:rsidR="00E25628" w:rsidRPr="00A3321A" w:rsidRDefault="00E25628" w:rsidP="00777B50">
            <w:pPr>
              <w:pStyle w:val="ConsPlusNormal"/>
              <w:jc w:val="both"/>
              <w:rPr>
                <w:rFonts w:ascii="Times New Roman" w:hAnsi="Times New Roman" w:cs="Times New Roman"/>
                <w:sz w:val="24"/>
                <w:szCs w:val="24"/>
              </w:rPr>
            </w:pPr>
            <w:proofErr w:type="spellStart"/>
            <w:r w:rsidRPr="004D040A">
              <w:rPr>
                <w:rFonts w:ascii="Times New Roman" w:hAnsi="Times New Roman" w:cs="Times New Roman"/>
                <w:sz w:val="24"/>
                <w:szCs w:val="24"/>
              </w:rPr>
              <w:t>Зп</w:t>
            </w:r>
            <w:proofErr w:type="spellEnd"/>
            <w:r w:rsidRPr="004D040A">
              <w:rPr>
                <w:rFonts w:ascii="Times New Roman" w:hAnsi="Times New Roman" w:cs="Times New Roman"/>
                <w:sz w:val="24"/>
                <w:szCs w:val="24"/>
              </w:rPr>
              <w:t xml:space="preserve"> – плановое значение показателя (индикатора) Программы (для показателей (индикаторов), желаемой тенденцией развития которых является рост значений)</w:t>
            </w:r>
          </w:p>
        </w:tc>
        <w:tc>
          <w:tcPr>
            <w:tcW w:w="3260" w:type="dxa"/>
            <w:tcBorders>
              <w:top w:val="nil"/>
              <w:left w:val="nil"/>
              <w:bottom w:val="nil"/>
              <w:right w:val="nil"/>
            </w:tcBorders>
          </w:tcPr>
          <w:p w:rsidR="00E25628" w:rsidRPr="00A3321A" w:rsidRDefault="00E25628" w:rsidP="00376CB1">
            <w:pPr>
              <w:pStyle w:val="ConsPlusNormal"/>
              <w:jc w:val="center"/>
              <w:rPr>
                <w:rFonts w:ascii="Times New Roman" w:hAnsi="Times New Roman" w:cs="Times New Roman"/>
                <w:sz w:val="24"/>
                <w:szCs w:val="24"/>
              </w:rPr>
            </w:pPr>
            <w:r>
              <w:rPr>
                <w:rFonts w:ascii="Times New Roman" w:hAnsi="Times New Roman" w:cs="Times New Roman"/>
                <w:sz w:val="24"/>
                <w:szCs w:val="24"/>
              </w:rPr>
              <w:t>ежегодно</w:t>
            </w:r>
          </w:p>
        </w:tc>
      </w:tr>
      <w:tr w:rsidR="00E25628" w:rsidRPr="00FF0CC8" w:rsidTr="00A3321A">
        <w:tblPrEx>
          <w:tblBorders>
            <w:left w:val="none" w:sz="0" w:space="0" w:color="auto"/>
            <w:right w:val="none" w:sz="0" w:space="0" w:color="auto"/>
            <w:insideH w:val="none" w:sz="0" w:space="0" w:color="auto"/>
            <w:insideV w:val="none" w:sz="0" w:space="0" w:color="auto"/>
          </w:tblBorders>
        </w:tblPrEx>
        <w:trPr>
          <w:trHeight w:val="478"/>
        </w:trPr>
        <w:tc>
          <w:tcPr>
            <w:tcW w:w="492" w:type="dxa"/>
            <w:tcBorders>
              <w:top w:val="nil"/>
              <w:left w:val="nil"/>
              <w:bottom w:val="nil"/>
              <w:right w:val="nil"/>
            </w:tcBorders>
          </w:tcPr>
          <w:p w:rsidR="00E25628" w:rsidRPr="00A81D7B" w:rsidRDefault="00E25628" w:rsidP="00F1736A">
            <w:pPr>
              <w:rPr>
                <w:rFonts w:ascii="Times New Roman" w:hAnsi="Times New Roman"/>
                <w:sz w:val="24"/>
                <w:szCs w:val="24"/>
              </w:rPr>
            </w:pPr>
            <w:r w:rsidRPr="00A81D7B">
              <w:rPr>
                <w:rFonts w:ascii="Times New Roman" w:hAnsi="Times New Roman"/>
                <w:sz w:val="24"/>
                <w:szCs w:val="24"/>
              </w:rPr>
              <w:t>4.3</w:t>
            </w:r>
          </w:p>
        </w:tc>
        <w:tc>
          <w:tcPr>
            <w:tcW w:w="4044" w:type="dxa"/>
            <w:tcBorders>
              <w:top w:val="nil"/>
              <w:left w:val="nil"/>
              <w:bottom w:val="nil"/>
              <w:right w:val="nil"/>
            </w:tcBorders>
          </w:tcPr>
          <w:p w:rsidR="00E25628" w:rsidRPr="00A81D7B" w:rsidRDefault="00E25628" w:rsidP="00777B50">
            <w:pPr>
              <w:pStyle w:val="a5"/>
              <w:shd w:val="clear" w:color="auto" w:fill="FFFFFF"/>
              <w:spacing w:before="0" w:after="0"/>
              <w:rPr>
                <w:rFonts w:cs="Times New Roman"/>
                <w:lang w:val="ru-RU"/>
              </w:rPr>
            </w:pPr>
            <w:r w:rsidRPr="00A81D7B">
              <w:rPr>
                <w:rFonts w:cs="Times New Roman"/>
                <w:lang w:val="ru-RU"/>
              </w:rPr>
              <w:t xml:space="preserve">Частота упоминаний о деятельности администрации Минераловодского </w:t>
            </w:r>
            <w:r w:rsidR="00777B50" w:rsidRPr="00777B50">
              <w:rPr>
                <w:lang w:val="ru-RU" w:eastAsia="ru-RU"/>
              </w:rPr>
              <w:t>муниципального округа Ставропольского края</w:t>
            </w:r>
            <w:r w:rsidR="00777B50" w:rsidRPr="00A81D7B">
              <w:rPr>
                <w:rFonts w:cs="Times New Roman"/>
                <w:lang w:val="ru-RU"/>
              </w:rPr>
              <w:t xml:space="preserve"> </w:t>
            </w:r>
            <w:r w:rsidRPr="00A81D7B">
              <w:rPr>
                <w:rFonts w:cs="Times New Roman"/>
                <w:lang w:val="ru-RU"/>
              </w:rPr>
              <w:t>и ее руководителях в СМИ</w:t>
            </w:r>
          </w:p>
        </w:tc>
        <w:tc>
          <w:tcPr>
            <w:tcW w:w="2126" w:type="dxa"/>
            <w:tcBorders>
              <w:top w:val="nil"/>
              <w:left w:val="nil"/>
              <w:bottom w:val="nil"/>
              <w:right w:val="nil"/>
            </w:tcBorders>
          </w:tcPr>
          <w:p w:rsidR="00E25628" w:rsidRPr="009A6955" w:rsidRDefault="00E25628" w:rsidP="008B39BA">
            <w:pPr>
              <w:pStyle w:val="ConsPlusNormal"/>
              <w:jc w:val="center"/>
              <w:rPr>
                <w:rFonts w:ascii="Times New Roman" w:hAnsi="Times New Roman" w:cs="Times New Roman"/>
                <w:sz w:val="24"/>
                <w:szCs w:val="24"/>
              </w:rPr>
            </w:pPr>
            <w:r>
              <w:rPr>
                <w:rFonts w:ascii="Times New Roman" w:hAnsi="Times New Roman" w:cs="Times New Roman"/>
                <w:sz w:val="24"/>
                <w:szCs w:val="24"/>
              </w:rPr>
              <w:t>п</w:t>
            </w:r>
            <w:r w:rsidRPr="00A3321A">
              <w:rPr>
                <w:rFonts w:ascii="Times New Roman" w:hAnsi="Times New Roman" w:cs="Times New Roman"/>
                <w:sz w:val="24"/>
                <w:szCs w:val="24"/>
              </w:rPr>
              <w:t>роценты</w:t>
            </w:r>
          </w:p>
        </w:tc>
        <w:tc>
          <w:tcPr>
            <w:tcW w:w="4678" w:type="dxa"/>
            <w:tcBorders>
              <w:top w:val="nil"/>
              <w:left w:val="nil"/>
              <w:bottom w:val="nil"/>
              <w:right w:val="nil"/>
            </w:tcBorders>
          </w:tcPr>
          <w:p w:rsidR="00E25628" w:rsidRDefault="00E25628" w:rsidP="002C1B16">
            <w:pPr>
              <w:pStyle w:val="ConsPlusNormal"/>
              <w:jc w:val="center"/>
              <w:rPr>
                <w:rFonts w:ascii="Times New Roman" w:hAnsi="Times New Roman" w:cs="Times New Roman"/>
                <w:sz w:val="24"/>
                <w:szCs w:val="24"/>
              </w:rPr>
            </w:pPr>
            <w:proofErr w:type="spellStart"/>
            <w:r w:rsidRPr="004D040A">
              <w:rPr>
                <w:rFonts w:ascii="Times New Roman" w:hAnsi="Times New Roman" w:cs="Times New Roman"/>
                <w:sz w:val="24"/>
                <w:szCs w:val="24"/>
              </w:rPr>
              <w:t>Яндекс.Метрика</w:t>
            </w:r>
            <w:proofErr w:type="spellEnd"/>
          </w:p>
          <w:p w:rsidR="00E25628" w:rsidRDefault="00E25628" w:rsidP="002C1B16">
            <w:pPr>
              <w:pStyle w:val="ConsPlusNormal"/>
              <w:jc w:val="center"/>
              <w:rPr>
                <w:rFonts w:ascii="Times New Roman" w:hAnsi="Times New Roman" w:cs="Times New Roman"/>
                <w:sz w:val="24"/>
                <w:szCs w:val="24"/>
              </w:rPr>
            </w:pPr>
            <w:r>
              <w:rPr>
                <w:rFonts w:ascii="Times New Roman" w:hAnsi="Times New Roman" w:cs="Times New Roman"/>
                <w:sz w:val="24"/>
                <w:szCs w:val="24"/>
              </w:rPr>
              <w:t>Индекс цитируемости</w:t>
            </w:r>
          </w:p>
          <w:p w:rsidR="00E25628" w:rsidRPr="00A3321A" w:rsidRDefault="00E25628" w:rsidP="002C1B16">
            <w:pPr>
              <w:pStyle w:val="ConsPlusNormal"/>
              <w:jc w:val="center"/>
              <w:rPr>
                <w:rFonts w:ascii="Times New Roman" w:hAnsi="Times New Roman" w:cs="Times New Roman"/>
                <w:sz w:val="24"/>
                <w:szCs w:val="24"/>
              </w:rPr>
            </w:pPr>
            <w:proofErr w:type="spellStart"/>
            <w:r w:rsidRPr="004D040A">
              <w:rPr>
                <w:rFonts w:ascii="Times New Roman" w:hAnsi="Times New Roman" w:cs="Times New Roman"/>
                <w:sz w:val="24"/>
                <w:szCs w:val="24"/>
              </w:rPr>
              <w:t>Сд</w:t>
            </w:r>
            <w:proofErr w:type="spellEnd"/>
            <w:r w:rsidRPr="004D040A">
              <w:rPr>
                <w:rFonts w:ascii="Times New Roman" w:hAnsi="Times New Roman" w:cs="Times New Roman"/>
                <w:sz w:val="24"/>
                <w:szCs w:val="24"/>
              </w:rPr>
              <w:t xml:space="preserve"> = </w:t>
            </w:r>
            <w:r w:rsidRPr="004D040A">
              <w:rPr>
                <w:rFonts w:ascii="Times New Roman" w:hAnsi="Times New Roman" w:cs="Times New Roman"/>
                <w:noProof/>
                <w:sz w:val="24"/>
                <w:szCs w:val="24"/>
              </w:rPr>
              <w:drawing>
                <wp:inline distT="0" distB="0" distL="0" distR="0">
                  <wp:extent cx="295275" cy="361950"/>
                  <wp:effectExtent l="0" t="0" r="0" b="0"/>
                  <wp:docPr id="3" name="Рисунок 2" descr="img-HBR4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HBR4nK"/>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5275" cy="361950"/>
                          </a:xfrm>
                          <a:prstGeom prst="rect">
                            <a:avLst/>
                          </a:prstGeom>
                          <a:noFill/>
                          <a:ln>
                            <a:noFill/>
                          </a:ln>
                        </pic:spPr>
                      </pic:pic>
                    </a:graphicData>
                  </a:graphic>
                </wp:inline>
              </w:drawing>
            </w:r>
            <w:r w:rsidRPr="004D040A">
              <w:rPr>
                <w:rFonts w:ascii="Times New Roman" w:hAnsi="Times New Roman" w:cs="Times New Roman"/>
                <w:sz w:val="24"/>
                <w:szCs w:val="24"/>
              </w:rPr>
              <w:t xml:space="preserve"> * 100%</w:t>
            </w:r>
          </w:p>
        </w:tc>
        <w:tc>
          <w:tcPr>
            <w:tcW w:w="3260" w:type="dxa"/>
            <w:tcBorders>
              <w:top w:val="nil"/>
              <w:left w:val="nil"/>
              <w:bottom w:val="nil"/>
              <w:right w:val="nil"/>
            </w:tcBorders>
          </w:tcPr>
          <w:p w:rsidR="00E25628" w:rsidRPr="00A3321A" w:rsidRDefault="00E25628" w:rsidP="002C1B16">
            <w:pPr>
              <w:pStyle w:val="ConsPlusNormal"/>
              <w:jc w:val="center"/>
              <w:rPr>
                <w:rFonts w:ascii="Times New Roman" w:hAnsi="Times New Roman" w:cs="Times New Roman"/>
                <w:sz w:val="24"/>
                <w:szCs w:val="24"/>
              </w:rPr>
            </w:pPr>
            <w:r>
              <w:rPr>
                <w:rFonts w:ascii="Times New Roman" w:hAnsi="Times New Roman" w:cs="Times New Roman"/>
                <w:sz w:val="24"/>
                <w:szCs w:val="24"/>
              </w:rPr>
              <w:t>ежегодно</w:t>
            </w:r>
          </w:p>
        </w:tc>
      </w:tr>
      <w:tr w:rsidR="00E25628" w:rsidRPr="00FF0CC8" w:rsidTr="00A3321A">
        <w:tblPrEx>
          <w:tblBorders>
            <w:left w:val="none" w:sz="0" w:space="0" w:color="auto"/>
            <w:right w:val="none" w:sz="0" w:space="0" w:color="auto"/>
            <w:insideH w:val="none" w:sz="0" w:space="0" w:color="auto"/>
            <w:insideV w:val="none" w:sz="0" w:space="0" w:color="auto"/>
          </w:tblBorders>
        </w:tblPrEx>
        <w:trPr>
          <w:trHeight w:val="478"/>
        </w:trPr>
        <w:tc>
          <w:tcPr>
            <w:tcW w:w="492" w:type="dxa"/>
            <w:tcBorders>
              <w:top w:val="nil"/>
              <w:left w:val="nil"/>
              <w:bottom w:val="nil"/>
              <w:right w:val="nil"/>
            </w:tcBorders>
          </w:tcPr>
          <w:p w:rsidR="00E25628" w:rsidRPr="00A81D7B" w:rsidRDefault="00E25628" w:rsidP="00F1736A">
            <w:pPr>
              <w:rPr>
                <w:rFonts w:ascii="Times New Roman" w:hAnsi="Times New Roman"/>
                <w:sz w:val="24"/>
                <w:szCs w:val="24"/>
              </w:rPr>
            </w:pPr>
            <w:r w:rsidRPr="00A81D7B">
              <w:rPr>
                <w:rFonts w:ascii="Times New Roman" w:hAnsi="Times New Roman"/>
                <w:sz w:val="24"/>
                <w:szCs w:val="24"/>
              </w:rPr>
              <w:t>4.4</w:t>
            </w:r>
          </w:p>
        </w:tc>
        <w:tc>
          <w:tcPr>
            <w:tcW w:w="4044" w:type="dxa"/>
            <w:tcBorders>
              <w:top w:val="nil"/>
              <w:left w:val="nil"/>
              <w:bottom w:val="nil"/>
              <w:right w:val="nil"/>
            </w:tcBorders>
          </w:tcPr>
          <w:p w:rsidR="00E25628" w:rsidRPr="00A81D7B" w:rsidRDefault="00E25628" w:rsidP="00777B50">
            <w:pPr>
              <w:pStyle w:val="a5"/>
              <w:shd w:val="clear" w:color="auto" w:fill="FFFFFF"/>
              <w:spacing w:before="0" w:after="0"/>
              <w:rPr>
                <w:rFonts w:cs="Times New Roman"/>
                <w:lang w:val="ru-RU"/>
              </w:rPr>
            </w:pPr>
            <w:r w:rsidRPr="00A81D7B">
              <w:rPr>
                <w:rFonts w:cs="Times New Roman"/>
                <w:lang w:val="ru-RU"/>
              </w:rPr>
              <w:t xml:space="preserve">Степень информированности населения Минераловодского </w:t>
            </w:r>
            <w:r w:rsidR="00777B50" w:rsidRPr="00777B50">
              <w:rPr>
                <w:lang w:val="ru-RU" w:eastAsia="ru-RU"/>
              </w:rPr>
              <w:t>муниципального округа Ставропольского края</w:t>
            </w:r>
            <w:r w:rsidR="00777B50" w:rsidRPr="00A81D7B">
              <w:rPr>
                <w:rFonts w:cs="Times New Roman"/>
                <w:lang w:val="ru-RU"/>
              </w:rPr>
              <w:t xml:space="preserve"> </w:t>
            </w:r>
            <w:r w:rsidRPr="00A81D7B">
              <w:rPr>
                <w:rFonts w:cs="Times New Roman"/>
                <w:lang w:val="ru-RU"/>
              </w:rPr>
              <w:t>о деятельности органов местного самоуправления</w:t>
            </w:r>
          </w:p>
        </w:tc>
        <w:tc>
          <w:tcPr>
            <w:tcW w:w="2126" w:type="dxa"/>
            <w:tcBorders>
              <w:top w:val="nil"/>
              <w:left w:val="nil"/>
              <w:bottom w:val="nil"/>
              <w:right w:val="nil"/>
            </w:tcBorders>
          </w:tcPr>
          <w:p w:rsidR="00E25628" w:rsidRPr="009A6955" w:rsidRDefault="00E25628" w:rsidP="008B39BA">
            <w:pPr>
              <w:pStyle w:val="ConsPlusNormal"/>
              <w:jc w:val="center"/>
              <w:rPr>
                <w:rFonts w:ascii="Times New Roman" w:hAnsi="Times New Roman" w:cs="Times New Roman"/>
                <w:sz w:val="24"/>
                <w:szCs w:val="24"/>
              </w:rPr>
            </w:pPr>
            <w:r w:rsidRPr="00A3321A">
              <w:rPr>
                <w:rFonts w:ascii="Times New Roman" w:hAnsi="Times New Roman" w:cs="Times New Roman"/>
                <w:sz w:val="24"/>
                <w:szCs w:val="24"/>
              </w:rPr>
              <w:t>проценты</w:t>
            </w:r>
          </w:p>
        </w:tc>
        <w:tc>
          <w:tcPr>
            <w:tcW w:w="4678" w:type="dxa"/>
            <w:tcBorders>
              <w:top w:val="nil"/>
              <w:left w:val="nil"/>
              <w:bottom w:val="nil"/>
              <w:right w:val="nil"/>
            </w:tcBorders>
          </w:tcPr>
          <w:p w:rsidR="00E25628" w:rsidRDefault="00E25628" w:rsidP="002C1B16">
            <w:pPr>
              <w:pStyle w:val="ConsPlusNormal"/>
              <w:jc w:val="center"/>
              <w:rPr>
                <w:rFonts w:ascii="Times New Roman" w:hAnsi="Times New Roman" w:cs="Times New Roman"/>
                <w:sz w:val="24"/>
                <w:szCs w:val="24"/>
              </w:rPr>
            </w:pPr>
            <w:r>
              <w:rPr>
                <w:rFonts w:ascii="Times New Roman" w:hAnsi="Times New Roman" w:cs="Times New Roman"/>
                <w:sz w:val="24"/>
                <w:szCs w:val="24"/>
              </w:rPr>
              <w:t>Опрос</w:t>
            </w:r>
          </w:p>
          <w:p w:rsidR="00E25628" w:rsidRDefault="00E25628" w:rsidP="002C1B16">
            <w:pPr>
              <w:pStyle w:val="ConsPlusNormal"/>
              <w:jc w:val="center"/>
              <w:rPr>
                <w:rFonts w:ascii="Times New Roman" w:hAnsi="Times New Roman" w:cs="Times New Roman"/>
                <w:sz w:val="24"/>
                <w:szCs w:val="24"/>
              </w:rPr>
            </w:pPr>
            <w:proofErr w:type="spellStart"/>
            <w:r w:rsidRPr="004D040A">
              <w:rPr>
                <w:rFonts w:ascii="Times New Roman" w:hAnsi="Times New Roman" w:cs="Times New Roman"/>
                <w:sz w:val="24"/>
                <w:szCs w:val="24"/>
              </w:rPr>
              <w:t>Сд</w:t>
            </w:r>
            <w:proofErr w:type="spellEnd"/>
            <w:r w:rsidRPr="004D040A">
              <w:rPr>
                <w:rFonts w:ascii="Times New Roman" w:hAnsi="Times New Roman" w:cs="Times New Roman"/>
                <w:sz w:val="24"/>
                <w:szCs w:val="24"/>
              </w:rPr>
              <w:t xml:space="preserve"> = </w:t>
            </w:r>
            <w:r w:rsidRPr="004D040A">
              <w:rPr>
                <w:rFonts w:ascii="Times New Roman" w:hAnsi="Times New Roman" w:cs="Times New Roman"/>
                <w:noProof/>
                <w:sz w:val="24"/>
                <w:szCs w:val="24"/>
              </w:rPr>
              <w:drawing>
                <wp:inline distT="0" distB="0" distL="0" distR="0">
                  <wp:extent cx="295275" cy="361950"/>
                  <wp:effectExtent l="0" t="0" r="0" b="0"/>
                  <wp:docPr id="5" name="Рисунок 3" descr="img-HBR4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g-HBR4nK"/>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95275" cy="361950"/>
                          </a:xfrm>
                          <a:prstGeom prst="rect">
                            <a:avLst/>
                          </a:prstGeom>
                          <a:noFill/>
                          <a:ln>
                            <a:noFill/>
                          </a:ln>
                        </pic:spPr>
                      </pic:pic>
                    </a:graphicData>
                  </a:graphic>
                </wp:inline>
              </w:drawing>
            </w:r>
            <w:r w:rsidRPr="004D040A">
              <w:rPr>
                <w:rFonts w:ascii="Times New Roman" w:hAnsi="Times New Roman" w:cs="Times New Roman"/>
                <w:sz w:val="24"/>
                <w:szCs w:val="24"/>
              </w:rPr>
              <w:t xml:space="preserve"> * 100%</w:t>
            </w:r>
          </w:p>
          <w:p w:rsidR="00E25628" w:rsidRPr="00A3321A" w:rsidRDefault="00E25628">
            <w:pPr>
              <w:pStyle w:val="ConsPlusNormal"/>
              <w:rPr>
                <w:rFonts w:ascii="Times New Roman" w:hAnsi="Times New Roman" w:cs="Times New Roman"/>
                <w:sz w:val="24"/>
                <w:szCs w:val="24"/>
              </w:rPr>
            </w:pPr>
          </w:p>
        </w:tc>
        <w:tc>
          <w:tcPr>
            <w:tcW w:w="3260" w:type="dxa"/>
            <w:tcBorders>
              <w:top w:val="nil"/>
              <w:left w:val="nil"/>
              <w:bottom w:val="nil"/>
              <w:right w:val="nil"/>
            </w:tcBorders>
          </w:tcPr>
          <w:p w:rsidR="00E25628" w:rsidRPr="00A3321A" w:rsidRDefault="00E25628" w:rsidP="002C1B16">
            <w:pPr>
              <w:pStyle w:val="ConsPlusNormal"/>
              <w:jc w:val="center"/>
              <w:rPr>
                <w:rFonts w:ascii="Times New Roman" w:hAnsi="Times New Roman" w:cs="Times New Roman"/>
                <w:sz w:val="24"/>
                <w:szCs w:val="24"/>
              </w:rPr>
            </w:pPr>
            <w:r>
              <w:rPr>
                <w:rFonts w:ascii="Times New Roman" w:hAnsi="Times New Roman" w:cs="Times New Roman"/>
                <w:sz w:val="24"/>
                <w:szCs w:val="24"/>
              </w:rPr>
              <w:t>ежегодно</w:t>
            </w:r>
          </w:p>
        </w:tc>
      </w:tr>
      <w:tr w:rsidR="00E25628" w:rsidRPr="00FF0CC8" w:rsidTr="00A3321A">
        <w:tblPrEx>
          <w:tblBorders>
            <w:left w:val="none" w:sz="0" w:space="0" w:color="auto"/>
            <w:right w:val="none" w:sz="0" w:space="0" w:color="auto"/>
            <w:insideH w:val="none" w:sz="0" w:space="0" w:color="auto"/>
            <w:insideV w:val="none" w:sz="0" w:space="0" w:color="auto"/>
          </w:tblBorders>
        </w:tblPrEx>
        <w:trPr>
          <w:trHeight w:val="478"/>
        </w:trPr>
        <w:tc>
          <w:tcPr>
            <w:tcW w:w="492" w:type="dxa"/>
            <w:tcBorders>
              <w:top w:val="nil"/>
              <w:left w:val="nil"/>
              <w:bottom w:val="nil"/>
              <w:right w:val="nil"/>
            </w:tcBorders>
          </w:tcPr>
          <w:p w:rsidR="00E25628" w:rsidRPr="00A3321A" w:rsidRDefault="00E25628">
            <w:pPr>
              <w:pStyle w:val="ConsPlusNormal"/>
              <w:jc w:val="center"/>
              <w:rPr>
                <w:rFonts w:ascii="Times New Roman" w:hAnsi="Times New Roman" w:cs="Times New Roman"/>
                <w:sz w:val="24"/>
                <w:szCs w:val="24"/>
              </w:rPr>
            </w:pPr>
          </w:p>
        </w:tc>
        <w:tc>
          <w:tcPr>
            <w:tcW w:w="4044" w:type="dxa"/>
            <w:tcBorders>
              <w:top w:val="nil"/>
              <w:left w:val="nil"/>
              <w:bottom w:val="nil"/>
              <w:right w:val="nil"/>
            </w:tcBorders>
          </w:tcPr>
          <w:p w:rsidR="00E25628" w:rsidRPr="008B39BA" w:rsidRDefault="00E25628">
            <w:pPr>
              <w:pStyle w:val="ConsPlusNormal"/>
              <w:rPr>
                <w:rFonts w:ascii="Times New Roman" w:hAnsi="Times New Roman" w:cs="Times New Roman"/>
                <w:sz w:val="24"/>
                <w:szCs w:val="24"/>
              </w:rPr>
            </w:pPr>
          </w:p>
        </w:tc>
        <w:tc>
          <w:tcPr>
            <w:tcW w:w="2126" w:type="dxa"/>
            <w:tcBorders>
              <w:top w:val="nil"/>
              <w:left w:val="nil"/>
              <w:bottom w:val="nil"/>
              <w:right w:val="nil"/>
            </w:tcBorders>
          </w:tcPr>
          <w:p w:rsidR="00E25628" w:rsidRPr="009A6955" w:rsidRDefault="00E25628" w:rsidP="008B39BA">
            <w:pPr>
              <w:pStyle w:val="ConsPlusNormal"/>
              <w:jc w:val="center"/>
              <w:rPr>
                <w:rFonts w:ascii="Times New Roman" w:hAnsi="Times New Roman" w:cs="Times New Roman"/>
                <w:sz w:val="24"/>
                <w:szCs w:val="24"/>
              </w:rPr>
            </w:pPr>
          </w:p>
        </w:tc>
        <w:tc>
          <w:tcPr>
            <w:tcW w:w="4678" w:type="dxa"/>
            <w:tcBorders>
              <w:top w:val="nil"/>
              <w:left w:val="nil"/>
              <w:bottom w:val="nil"/>
              <w:right w:val="nil"/>
            </w:tcBorders>
          </w:tcPr>
          <w:p w:rsidR="00E25628" w:rsidRPr="00A3321A" w:rsidRDefault="00E25628">
            <w:pPr>
              <w:pStyle w:val="ConsPlusNormal"/>
              <w:rPr>
                <w:rFonts w:ascii="Times New Roman" w:hAnsi="Times New Roman" w:cs="Times New Roman"/>
                <w:sz w:val="24"/>
                <w:szCs w:val="24"/>
              </w:rPr>
            </w:pPr>
          </w:p>
        </w:tc>
        <w:tc>
          <w:tcPr>
            <w:tcW w:w="3260" w:type="dxa"/>
            <w:tcBorders>
              <w:top w:val="nil"/>
              <w:left w:val="nil"/>
              <w:bottom w:val="nil"/>
              <w:right w:val="nil"/>
            </w:tcBorders>
          </w:tcPr>
          <w:p w:rsidR="00E25628" w:rsidRPr="00A3321A" w:rsidRDefault="00E25628">
            <w:pPr>
              <w:pStyle w:val="ConsPlusNormal"/>
              <w:rPr>
                <w:rFonts w:ascii="Times New Roman" w:hAnsi="Times New Roman" w:cs="Times New Roman"/>
                <w:sz w:val="24"/>
                <w:szCs w:val="24"/>
              </w:rPr>
            </w:pPr>
          </w:p>
        </w:tc>
      </w:tr>
      <w:tr w:rsidR="00E25628" w:rsidRPr="00FF0CC8" w:rsidTr="00A3321A">
        <w:tblPrEx>
          <w:tblBorders>
            <w:left w:val="none" w:sz="0" w:space="0" w:color="auto"/>
            <w:right w:val="none" w:sz="0" w:space="0" w:color="auto"/>
            <w:insideH w:val="none" w:sz="0" w:space="0" w:color="auto"/>
            <w:insideV w:val="none" w:sz="0" w:space="0" w:color="auto"/>
          </w:tblBorders>
        </w:tblPrEx>
        <w:trPr>
          <w:trHeight w:val="478"/>
        </w:trPr>
        <w:tc>
          <w:tcPr>
            <w:tcW w:w="492" w:type="dxa"/>
            <w:tcBorders>
              <w:top w:val="nil"/>
              <w:left w:val="nil"/>
              <w:bottom w:val="nil"/>
              <w:right w:val="nil"/>
            </w:tcBorders>
          </w:tcPr>
          <w:p w:rsidR="00E25628" w:rsidRPr="008B39BA" w:rsidRDefault="00E25628" w:rsidP="00F1736A">
            <w:pPr>
              <w:pStyle w:val="ConsPlusNormal"/>
              <w:jc w:val="center"/>
              <w:rPr>
                <w:rFonts w:ascii="Times New Roman" w:hAnsi="Times New Roman" w:cs="Times New Roman"/>
                <w:b/>
                <w:sz w:val="24"/>
                <w:szCs w:val="24"/>
              </w:rPr>
            </w:pPr>
            <w:r w:rsidRPr="008B39BA">
              <w:rPr>
                <w:rFonts w:ascii="Times New Roman" w:hAnsi="Times New Roman" w:cs="Times New Roman"/>
                <w:b/>
                <w:sz w:val="24"/>
                <w:szCs w:val="24"/>
              </w:rPr>
              <w:t>4</w:t>
            </w:r>
          </w:p>
        </w:tc>
        <w:tc>
          <w:tcPr>
            <w:tcW w:w="4044" w:type="dxa"/>
            <w:tcBorders>
              <w:top w:val="nil"/>
              <w:left w:val="nil"/>
              <w:bottom w:val="nil"/>
              <w:right w:val="nil"/>
            </w:tcBorders>
          </w:tcPr>
          <w:p w:rsidR="00E25628" w:rsidRPr="008B39BA" w:rsidRDefault="00E25628" w:rsidP="00F1736A">
            <w:pPr>
              <w:pStyle w:val="ConsPlusNormal"/>
              <w:rPr>
                <w:rFonts w:ascii="Times New Roman" w:hAnsi="Times New Roman" w:cs="Times New Roman"/>
                <w:b/>
                <w:sz w:val="24"/>
                <w:szCs w:val="24"/>
              </w:rPr>
            </w:pPr>
            <w:r w:rsidRPr="008B39BA">
              <w:rPr>
                <w:rFonts w:ascii="Times New Roman" w:hAnsi="Times New Roman" w:cs="Times New Roman"/>
                <w:b/>
                <w:sz w:val="24"/>
                <w:szCs w:val="24"/>
              </w:rPr>
              <w:t>Индикатор достижения цели Программы</w:t>
            </w:r>
          </w:p>
        </w:tc>
        <w:tc>
          <w:tcPr>
            <w:tcW w:w="2126" w:type="dxa"/>
            <w:tcBorders>
              <w:top w:val="nil"/>
              <w:left w:val="nil"/>
              <w:bottom w:val="nil"/>
              <w:right w:val="nil"/>
            </w:tcBorders>
          </w:tcPr>
          <w:p w:rsidR="00E25628" w:rsidRPr="009A6955" w:rsidRDefault="00E25628" w:rsidP="008B39BA">
            <w:pPr>
              <w:pStyle w:val="ConsPlusNormal"/>
              <w:jc w:val="center"/>
              <w:rPr>
                <w:rFonts w:ascii="Times New Roman" w:hAnsi="Times New Roman" w:cs="Times New Roman"/>
                <w:sz w:val="24"/>
                <w:szCs w:val="24"/>
              </w:rPr>
            </w:pPr>
          </w:p>
        </w:tc>
        <w:tc>
          <w:tcPr>
            <w:tcW w:w="4678" w:type="dxa"/>
            <w:tcBorders>
              <w:top w:val="nil"/>
              <w:left w:val="nil"/>
              <w:bottom w:val="nil"/>
              <w:right w:val="nil"/>
            </w:tcBorders>
          </w:tcPr>
          <w:p w:rsidR="00E25628" w:rsidRPr="00A3321A" w:rsidRDefault="00E25628">
            <w:pPr>
              <w:pStyle w:val="ConsPlusNormal"/>
              <w:rPr>
                <w:rFonts w:ascii="Times New Roman" w:hAnsi="Times New Roman" w:cs="Times New Roman"/>
                <w:sz w:val="24"/>
                <w:szCs w:val="24"/>
              </w:rPr>
            </w:pPr>
          </w:p>
        </w:tc>
        <w:tc>
          <w:tcPr>
            <w:tcW w:w="3260" w:type="dxa"/>
            <w:tcBorders>
              <w:top w:val="nil"/>
              <w:left w:val="nil"/>
              <w:bottom w:val="nil"/>
              <w:right w:val="nil"/>
            </w:tcBorders>
          </w:tcPr>
          <w:p w:rsidR="00E25628" w:rsidRPr="00A3321A" w:rsidRDefault="00E25628">
            <w:pPr>
              <w:pStyle w:val="ConsPlusNormal"/>
              <w:rPr>
                <w:rFonts w:ascii="Times New Roman" w:hAnsi="Times New Roman" w:cs="Times New Roman"/>
                <w:sz w:val="24"/>
                <w:szCs w:val="24"/>
              </w:rPr>
            </w:pPr>
          </w:p>
        </w:tc>
      </w:tr>
      <w:tr w:rsidR="00E25628" w:rsidRPr="00FF0CC8" w:rsidTr="00A3321A">
        <w:tblPrEx>
          <w:tblBorders>
            <w:left w:val="none" w:sz="0" w:space="0" w:color="auto"/>
            <w:right w:val="none" w:sz="0" w:space="0" w:color="auto"/>
            <w:insideH w:val="none" w:sz="0" w:space="0" w:color="auto"/>
            <w:insideV w:val="none" w:sz="0" w:space="0" w:color="auto"/>
          </w:tblBorders>
        </w:tblPrEx>
        <w:trPr>
          <w:trHeight w:val="478"/>
        </w:trPr>
        <w:tc>
          <w:tcPr>
            <w:tcW w:w="492" w:type="dxa"/>
            <w:tcBorders>
              <w:top w:val="nil"/>
              <w:left w:val="nil"/>
              <w:bottom w:val="nil"/>
              <w:right w:val="nil"/>
            </w:tcBorders>
          </w:tcPr>
          <w:p w:rsidR="00E25628" w:rsidRPr="00A3321A" w:rsidRDefault="00E25628">
            <w:pPr>
              <w:pStyle w:val="ConsPlusNormal"/>
              <w:jc w:val="center"/>
              <w:rPr>
                <w:rFonts w:ascii="Times New Roman" w:hAnsi="Times New Roman" w:cs="Times New Roman"/>
                <w:sz w:val="24"/>
                <w:szCs w:val="24"/>
              </w:rPr>
            </w:pPr>
          </w:p>
        </w:tc>
        <w:tc>
          <w:tcPr>
            <w:tcW w:w="4044" w:type="dxa"/>
            <w:tcBorders>
              <w:top w:val="nil"/>
              <w:left w:val="nil"/>
              <w:bottom w:val="nil"/>
              <w:right w:val="nil"/>
            </w:tcBorders>
          </w:tcPr>
          <w:p w:rsidR="00E25628" w:rsidRPr="002C1B16" w:rsidRDefault="00E25628" w:rsidP="00777B50">
            <w:pPr>
              <w:pStyle w:val="ConsPlusNormal"/>
              <w:rPr>
                <w:rFonts w:ascii="Times New Roman" w:hAnsi="Times New Roman" w:cs="Times New Roman"/>
                <w:sz w:val="24"/>
                <w:szCs w:val="24"/>
              </w:rPr>
            </w:pPr>
            <w:r w:rsidRPr="002C1B16">
              <w:rPr>
                <w:rFonts w:ascii="Times New Roman" w:hAnsi="Times New Roman" w:cs="Times New Roman"/>
                <w:sz w:val="24"/>
                <w:szCs w:val="24"/>
              </w:rPr>
              <w:t xml:space="preserve">Уровень удовлетворенности населения Минераловодского </w:t>
            </w:r>
            <w:r w:rsidR="00777B50">
              <w:rPr>
                <w:rFonts w:ascii="Times New Roman" w:hAnsi="Times New Roman"/>
                <w:sz w:val="24"/>
                <w:szCs w:val="24"/>
              </w:rPr>
              <w:t>муниципального округа Ставропольского края</w:t>
            </w:r>
            <w:r w:rsidR="00777B50" w:rsidRPr="002C1B16">
              <w:rPr>
                <w:rFonts w:ascii="Times New Roman" w:hAnsi="Times New Roman" w:cs="Times New Roman"/>
                <w:sz w:val="24"/>
                <w:szCs w:val="24"/>
              </w:rPr>
              <w:t xml:space="preserve"> </w:t>
            </w:r>
            <w:r w:rsidRPr="002C1B16">
              <w:rPr>
                <w:rFonts w:ascii="Times New Roman" w:hAnsi="Times New Roman" w:cs="Times New Roman"/>
                <w:sz w:val="24"/>
                <w:szCs w:val="24"/>
              </w:rPr>
              <w:t xml:space="preserve">качеством и доступностью государственных </w:t>
            </w:r>
            <w:proofErr w:type="gramStart"/>
            <w:r w:rsidRPr="002C1B16">
              <w:rPr>
                <w:rFonts w:ascii="Times New Roman" w:hAnsi="Times New Roman" w:cs="Times New Roman"/>
                <w:sz w:val="24"/>
                <w:szCs w:val="24"/>
              </w:rPr>
              <w:t>и  муниципальных</w:t>
            </w:r>
            <w:proofErr w:type="gramEnd"/>
            <w:r w:rsidRPr="002C1B16">
              <w:rPr>
                <w:rFonts w:ascii="Times New Roman" w:hAnsi="Times New Roman" w:cs="Times New Roman"/>
                <w:sz w:val="24"/>
                <w:szCs w:val="24"/>
              </w:rPr>
              <w:t xml:space="preserve"> услуг, </w:t>
            </w:r>
            <w:r w:rsidRPr="002C1B16">
              <w:rPr>
                <w:rFonts w:ascii="Times New Roman" w:hAnsi="Times New Roman" w:cs="Times New Roman"/>
                <w:sz w:val="24"/>
                <w:szCs w:val="24"/>
              </w:rPr>
              <w:lastRenderedPageBreak/>
              <w:t xml:space="preserve">предоставляемых непосредственно органами местного самоуправления Минераловодского </w:t>
            </w:r>
            <w:r w:rsidR="00777B50">
              <w:rPr>
                <w:rFonts w:ascii="Times New Roman" w:hAnsi="Times New Roman"/>
                <w:sz w:val="24"/>
                <w:szCs w:val="24"/>
              </w:rPr>
              <w:t>муниципального округа Ставропольского края</w:t>
            </w:r>
            <w:r w:rsidR="00777B50" w:rsidRPr="002C1B16">
              <w:rPr>
                <w:rFonts w:ascii="Times New Roman" w:hAnsi="Times New Roman" w:cs="Times New Roman"/>
                <w:sz w:val="24"/>
                <w:szCs w:val="24"/>
              </w:rPr>
              <w:t xml:space="preserve"> </w:t>
            </w:r>
            <w:r w:rsidRPr="002C1B16">
              <w:rPr>
                <w:rFonts w:ascii="Times New Roman" w:hAnsi="Times New Roman" w:cs="Times New Roman"/>
                <w:sz w:val="24"/>
                <w:szCs w:val="24"/>
              </w:rPr>
              <w:t>и на базе многофункционального центра</w:t>
            </w:r>
          </w:p>
        </w:tc>
        <w:tc>
          <w:tcPr>
            <w:tcW w:w="2126" w:type="dxa"/>
            <w:tcBorders>
              <w:top w:val="nil"/>
              <w:left w:val="nil"/>
              <w:bottom w:val="nil"/>
              <w:right w:val="nil"/>
            </w:tcBorders>
          </w:tcPr>
          <w:p w:rsidR="00E25628" w:rsidRPr="001C69AD" w:rsidRDefault="00E25628" w:rsidP="008B39BA">
            <w:pPr>
              <w:pStyle w:val="ConsPlusNormal"/>
              <w:jc w:val="center"/>
              <w:rPr>
                <w:rFonts w:ascii="Times New Roman" w:hAnsi="Times New Roman" w:cs="Times New Roman"/>
                <w:sz w:val="24"/>
                <w:szCs w:val="24"/>
              </w:rPr>
            </w:pPr>
            <w:r w:rsidRPr="001C69AD">
              <w:rPr>
                <w:rFonts w:ascii="Times New Roman" w:hAnsi="Times New Roman" w:cs="Times New Roman"/>
                <w:sz w:val="24"/>
                <w:szCs w:val="24"/>
              </w:rPr>
              <w:lastRenderedPageBreak/>
              <w:t>проценты</w:t>
            </w:r>
          </w:p>
        </w:tc>
        <w:tc>
          <w:tcPr>
            <w:tcW w:w="4678" w:type="dxa"/>
            <w:tcBorders>
              <w:top w:val="nil"/>
              <w:left w:val="nil"/>
              <w:bottom w:val="nil"/>
              <w:right w:val="nil"/>
            </w:tcBorders>
          </w:tcPr>
          <w:p w:rsidR="00E25628" w:rsidRDefault="00E25628" w:rsidP="00290FF9">
            <w:pPr>
              <w:pStyle w:val="ConsPlusNormal"/>
              <w:jc w:val="both"/>
              <w:rPr>
                <w:rFonts w:ascii="Times New Roman" w:hAnsi="Times New Roman" w:cs="Times New Roman"/>
                <w:sz w:val="24"/>
                <w:szCs w:val="24"/>
              </w:rPr>
            </w:pPr>
            <w:r>
              <w:rPr>
                <w:rFonts w:ascii="Times New Roman" w:hAnsi="Times New Roman"/>
                <w:sz w:val="24"/>
                <w:szCs w:val="24"/>
              </w:rPr>
              <w:t>Указ Президента Российской Федерации от 07.05.2012 № 601 «Об основных направлениях совершенствования системы государственного управления»,</w:t>
            </w:r>
          </w:p>
          <w:p w:rsidR="00E25628" w:rsidRDefault="00E25628" w:rsidP="00290FF9">
            <w:pPr>
              <w:autoSpaceDE w:val="0"/>
              <w:autoSpaceDN w:val="0"/>
              <w:adjustRightInd w:val="0"/>
              <w:spacing w:after="0" w:line="240" w:lineRule="auto"/>
              <w:jc w:val="both"/>
              <w:outlineLvl w:val="0"/>
              <w:rPr>
                <w:rFonts w:ascii="Times New Roman" w:hAnsi="Times New Roman"/>
                <w:sz w:val="24"/>
                <w:szCs w:val="24"/>
                <w:lang w:eastAsia="ru-RU"/>
              </w:rPr>
            </w:pPr>
            <w:r>
              <w:rPr>
                <w:rFonts w:ascii="Times New Roman" w:hAnsi="Times New Roman"/>
                <w:sz w:val="24"/>
                <w:szCs w:val="24"/>
              </w:rPr>
              <w:t xml:space="preserve">портал отзывов о госуслугах «Ваш контроль»,  п.2.6.49 «Федерального плана </w:t>
            </w:r>
            <w:r>
              <w:rPr>
                <w:rFonts w:ascii="Times New Roman" w:hAnsi="Times New Roman"/>
                <w:sz w:val="24"/>
                <w:szCs w:val="24"/>
              </w:rPr>
              <w:lastRenderedPageBreak/>
              <w:t>статистических работ», у</w:t>
            </w:r>
            <w:r>
              <w:rPr>
                <w:rFonts w:ascii="Times New Roman" w:hAnsi="Times New Roman"/>
                <w:sz w:val="24"/>
                <w:szCs w:val="24"/>
                <w:lang w:eastAsia="ru-RU"/>
              </w:rPr>
              <w:t>твержденного распоряжением Правительства Российской Федерации от 6 мая 2008 г. № 671-р</w:t>
            </w:r>
          </w:p>
          <w:p w:rsidR="00E25628" w:rsidRPr="00A3321A" w:rsidRDefault="00E25628" w:rsidP="00290FF9">
            <w:pPr>
              <w:autoSpaceDE w:val="0"/>
              <w:autoSpaceDN w:val="0"/>
              <w:adjustRightInd w:val="0"/>
              <w:spacing w:after="0" w:line="240" w:lineRule="auto"/>
              <w:jc w:val="center"/>
              <w:rPr>
                <w:rFonts w:ascii="Times New Roman" w:hAnsi="Times New Roman"/>
                <w:sz w:val="24"/>
                <w:szCs w:val="24"/>
              </w:rPr>
            </w:pPr>
          </w:p>
        </w:tc>
        <w:tc>
          <w:tcPr>
            <w:tcW w:w="3260" w:type="dxa"/>
            <w:tcBorders>
              <w:top w:val="nil"/>
              <w:left w:val="nil"/>
              <w:bottom w:val="nil"/>
              <w:right w:val="nil"/>
            </w:tcBorders>
          </w:tcPr>
          <w:p w:rsidR="00E25628" w:rsidRPr="00A3321A" w:rsidRDefault="00E25628" w:rsidP="00C00BA6">
            <w:pPr>
              <w:pStyle w:val="ConsPlusNormal"/>
              <w:jc w:val="center"/>
              <w:rPr>
                <w:rFonts w:ascii="Times New Roman" w:hAnsi="Times New Roman" w:cs="Times New Roman"/>
                <w:sz w:val="24"/>
                <w:szCs w:val="24"/>
              </w:rPr>
            </w:pPr>
            <w:r>
              <w:rPr>
                <w:rFonts w:ascii="Times New Roman" w:hAnsi="Times New Roman" w:cs="Times New Roman"/>
                <w:sz w:val="24"/>
                <w:szCs w:val="24"/>
              </w:rPr>
              <w:lastRenderedPageBreak/>
              <w:t>ежегодно</w:t>
            </w:r>
          </w:p>
        </w:tc>
      </w:tr>
      <w:tr w:rsidR="00E25628" w:rsidRPr="00FF0CC8" w:rsidTr="00AC768D">
        <w:tblPrEx>
          <w:tblBorders>
            <w:left w:val="none" w:sz="0" w:space="0" w:color="auto"/>
            <w:right w:val="none" w:sz="0" w:space="0" w:color="auto"/>
            <w:insideH w:val="none" w:sz="0" w:space="0" w:color="auto"/>
            <w:insideV w:val="none" w:sz="0" w:space="0" w:color="auto"/>
          </w:tblBorders>
        </w:tblPrEx>
        <w:trPr>
          <w:trHeight w:val="478"/>
        </w:trPr>
        <w:tc>
          <w:tcPr>
            <w:tcW w:w="492" w:type="dxa"/>
            <w:tcBorders>
              <w:top w:val="nil"/>
              <w:left w:val="nil"/>
              <w:bottom w:val="nil"/>
              <w:right w:val="nil"/>
            </w:tcBorders>
          </w:tcPr>
          <w:p w:rsidR="00E25628" w:rsidRPr="00A3321A" w:rsidRDefault="00E25628">
            <w:pPr>
              <w:pStyle w:val="ConsPlusNormal"/>
              <w:jc w:val="center"/>
              <w:rPr>
                <w:rFonts w:ascii="Times New Roman" w:hAnsi="Times New Roman" w:cs="Times New Roman"/>
                <w:sz w:val="24"/>
                <w:szCs w:val="24"/>
              </w:rPr>
            </w:pPr>
          </w:p>
        </w:tc>
        <w:tc>
          <w:tcPr>
            <w:tcW w:w="14108" w:type="dxa"/>
            <w:gridSpan w:val="4"/>
            <w:tcBorders>
              <w:top w:val="nil"/>
              <w:left w:val="nil"/>
              <w:bottom w:val="nil"/>
              <w:right w:val="nil"/>
            </w:tcBorders>
          </w:tcPr>
          <w:p w:rsidR="00E25628" w:rsidRPr="00A3321A" w:rsidRDefault="00E25628" w:rsidP="00777B50">
            <w:pPr>
              <w:jc w:val="center"/>
              <w:rPr>
                <w:rFonts w:ascii="Times New Roman" w:hAnsi="Times New Roman"/>
                <w:sz w:val="24"/>
                <w:szCs w:val="24"/>
              </w:rPr>
            </w:pPr>
            <w:r>
              <w:rPr>
                <w:rFonts w:ascii="Times New Roman" w:hAnsi="Times New Roman"/>
                <w:b/>
                <w:sz w:val="24"/>
                <w:szCs w:val="24"/>
              </w:rPr>
              <w:t>Подпрограмма</w:t>
            </w:r>
            <w:r w:rsidRPr="00417CE5">
              <w:rPr>
                <w:rFonts w:ascii="Times New Roman" w:hAnsi="Times New Roman"/>
                <w:b/>
                <w:sz w:val="24"/>
                <w:szCs w:val="24"/>
              </w:rPr>
              <w:t xml:space="preserve"> </w:t>
            </w:r>
            <w:proofErr w:type="gramStart"/>
            <w:r>
              <w:rPr>
                <w:rFonts w:ascii="Times New Roman" w:hAnsi="Times New Roman"/>
                <w:b/>
                <w:sz w:val="24"/>
                <w:szCs w:val="24"/>
              </w:rPr>
              <w:t xml:space="preserve">5  </w:t>
            </w:r>
            <w:r w:rsidRPr="00C00BA6">
              <w:rPr>
                <w:rFonts w:ascii="Times New Roman" w:hAnsi="Times New Roman"/>
                <w:b/>
                <w:sz w:val="24"/>
                <w:szCs w:val="24"/>
              </w:rPr>
              <w:t>«</w:t>
            </w:r>
            <w:proofErr w:type="gramEnd"/>
            <w:r w:rsidRPr="00C00BA6">
              <w:rPr>
                <w:rFonts w:ascii="Times New Roman" w:hAnsi="Times New Roman"/>
                <w:b/>
                <w:sz w:val="24"/>
                <w:szCs w:val="24"/>
              </w:rPr>
              <w:t xml:space="preserve">Снижение административных барьеров, оптимизация и повышение качества предоставления государственных и муниципальных услуг в </w:t>
            </w:r>
            <w:r w:rsidRPr="00777B50">
              <w:rPr>
                <w:rFonts w:ascii="Times New Roman" w:hAnsi="Times New Roman"/>
                <w:b/>
                <w:sz w:val="24"/>
                <w:szCs w:val="24"/>
              </w:rPr>
              <w:t>Минераловодском</w:t>
            </w:r>
            <w:r w:rsidR="00777B50" w:rsidRPr="00777B50">
              <w:rPr>
                <w:rFonts w:ascii="Times New Roman" w:hAnsi="Times New Roman"/>
                <w:b/>
                <w:sz w:val="24"/>
                <w:szCs w:val="24"/>
                <w:lang w:eastAsia="ru-RU"/>
              </w:rPr>
              <w:t xml:space="preserve"> </w:t>
            </w:r>
            <w:r w:rsidR="00777B50" w:rsidRPr="00777B50">
              <w:rPr>
                <w:rFonts w:ascii="Times New Roman" w:hAnsi="Times New Roman"/>
                <w:b/>
                <w:sz w:val="24"/>
                <w:szCs w:val="24"/>
                <w:lang w:eastAsia="ru-RU"/>
              </w:rPr>
              <w:t>муниципально</w:t>
            </w:r>
            <w:r w:rsidR="00777B50" w:rsidRPr="00777B50">
              <w:rPr>
                <w:rFonts w:ascii="Times New Roman" w:hAnsi="Times New Roman"/>
                <w:b/>
                <w:sz w:val="24"/>
                <w:szCs w:val="24"/>
                <w:lang w:eastAsia="ru-RU"/>
              </w:rPr>
              <w:t>м</w:t>
            </w:r>
            <w:r w:rsidR="00777B50" w:rsidRPr="00777B50">
              <w:rPr>
                <w:rFonts w:ascii="Times New Roman" w:hAnsi="Times New Roman"/>
                <w:b/>
                <w:sz w:val="24"/>
                <w:szCs w:val="24"/>
                <w:lang w:eastAsia="ru-RU"/>
              </w:rPr>
              <w:t xml:space="preserve"> округ</w:t>
            </w:r>
            <w:r w:rsidR="00777B50" w:rsidRPr="00777B50">
              <w:rPr>
                <w:rFonts w:ascii="Times New Roman" w:hAnsi="Times New Roman"/>
                <w:b/>
                <w:sz w:val="24"/>
                <w:szCs w:val="24"/>
                <w:lang w:eastAsia="ru-RU"/>
              </w:rPr>
              <w:t>е</w:t>
            </w:r>
            <w:r w:rsidR="00777B50" w:rsidRPr="00777B50">
              <w:rPr>
                <w:rFonts w:ascii="Times New Roman" w:hAnsi="Times New Roman"/>
                <w:b/>
                <w:sz w:val="24"/>
                <w:szCs w:val="24"/>
                <w:lang w:eastAsia="ru-RU"/>
              </w:rPr>
              <w:t xml:space="preserve"> Ставропольского края</w:t>
            </w:r>
            <w:r w:rsidRPr="00777B50">
              <w:rPr>
                <w:rFonts w:ascii="Times New Roman" w:hAnsi="Times New Roman"/>
                <w:b/>
                <w:sz w:val="24"/>
                <w:szCs w:val="24"/>
              </w:rPr>
              <w:t>»</w:t>
            </w:r>
          </w:p>
        </w:tc>
      </w:tr>
      <w:tr w:rsidR="00E25628" w:rsidRPr="00FF0CC8" w:rsidTr="00A3321A">
        <w:tblPrEx>
          <w:tblBorders>
            <w:left w:val="none" w:sz="0" w:space="0" w:color="auto"/>
            <w:right w:val="none" w:sz="0" w:space="0" w:color="auto"/>
            <w:insideH w:val="none" w:sz="0" w:space="0" w:color="auto"/>
            <w:insideV w:val="none" w:sz="0" w:space="0" w:color="auto"/>
          </w:tblBorders>
        </w:tblPrEx>
        <w:trPr>
          <w:trHeight w:val="269"/>
        </w:trPr>
        <w:tc>
          <w:tcPr>
            <w:tcW w:w="492" w:type="dxa"/>
            <w:tcBorders>
              <w:top w:val="nil"/>
              <w:left w:val="nil"/>
              <w:bottom w:val="nil"/>
              <w:right w:val="nil"/>
            </w:tcBorders>
          </w:tcPr>
          <w:p w:rsidR="00E25628" w:rsidRPr="00FF0CC8" w:rsidRDefault="00E25628">
            <w:pPr>
              <w:pStyle w:val="ConsPlusNormal"/>
              <w:rPr>
                <w:rFonts w:ascii="Times New Roman" w:hAnsi="Times New Roman" w:cs="Times New Roman"/>
                <w:sz w:val="24"/>
                <w:szCs w:val="24"/>
              </w:rPr>
            </w:pPr>
          </w:p>
        </w:tc>
        <w:tc>
          <w:tcPr>
            <w:tcW w:w="4044" w:type="dxa"/>
            <w:tcBorders>
              <w:top w:val="nil"/>
              <w:left w:val="nil"/>
              <w:bottom w:val="nil"/>
              <w:right w:val="nil"/>
            </w:tcBorders>
          </w:tcPr>
          <w:p w:rsidR="00E25628" w:rsidRPr="00FF0CC8" w:rsidRDefault="00E25628">
            <w:pPr>
              <w:pStyle w:val="ConsPlusNormal"/>
              <w:rPr>
                <w:rFonts w:ascii="Times New Roman" w:hAnsi="Times New Roman" w:cs="Times New Roman"/>
                <w:sz w:val="24"/>
                <w:szCs w:val="24"/>
              </w:rPr>
            </w:pPr>
            <w:r w:rsidRPr="00A3321A">
              <w:rPr>
                <w:rFonts w:ascii="Times New Roman" w:hAnsi="Times New Roman" w:cs="Times New Roman"/>
                <w:sz w:val="24"/>
                <w:szCs w:val="24"/>
              </w:rPr>
              <w:t>Показате</w:t>
            </w:r>
            <w:r>
              <w:rPr>
                <w:rFonts w:ascii="Times New Roman" w:hAnsi="Times New Roman" w:cs="Times New Roman"/>
                <w:sz w:val="24"/>
                <w:szCs w:val="24"/>
              </w:rPr>
              <w:t>ль решения задачи подпрограммы  5</w:t>
            </w:r>
          </w:p>
        </w:tc>
        <w:tc>
          <w:tcPr>
            <w:tcW w:w="2126" w:type="dxa"/>
            <w:tcBorders>
              <w:top w:val="nil"/>
              <w:left w:val="nil"/>
              <w:bottom w:val="nil"/>
              <w:right w:val="nil"/>
            </w:tcBorders>
          </w:tcPr>
          <w:p w:rsidR="00E25628" w:rsidRPr="00FF0CC8" w:rsidRDefault="00E25628">
            <w:pPr>
              <w:pStyle w:val="ConsPlusNormal"/>
              <w:rPr>
                <w:rFonts w:ascii="Times New Roman" w:hAnsi="Times New Roman" w:cs="Times New Roman"/>
                <w:sz w:val="24"/>
                <w:szCs w:val="24"/>
              </w:rPr>
            </w:pPr>
          </w:p>
        </w:tc>
        <w:tc>
          <w:tcPr>
            <w:tcW w:w="4678" w:type="dxa"/>
            <w:tcBorders>
              <w:top w:val="nil"/>
              <w:left w:val="nil"/>
              <w:bottom w:val="nil"/>
              <w:right w:val="nil"/>
            </w:tcBorders>
          </w:tcPr>
          <w:p w:rsidR="00E25628" w:rsidRPr="00FF0CC8" w:rsidRDefault="00E25628">
            <w:pPr>
              <w:pStyle w:val="ConsPlusNormal"/>
              <w:rPr>
                <w:rFonts w:ascii="Times New Roman" w:hAnsi="Times New Roman" w:cs="Times New Roman"/>
                <w:sz w:val="24"/>
                <w:szCs w:val="24"/>
              </w:rPr>
            </w:pPr>
          </w:p>
        </w:tc>
        <w:tc>
          <w:tcPr>
            <w:tcW w:w="3260" w:type="dxa"/>
            <w:tcBorders>
              <w:top w:val="nil"/>
              <w:left w:val="nil"/>
              <w:bottom w:val="nil"/>
              <w:right w:val="nil"/>
            </w:tcBorders>
          </w:tcPr>
          <w:p w:rsidR="00E25628" w:rsidRPr="00FF0CC8" w:rsidRDefault="00E25628">
            <w:pPr>
              <w:pStyle w:val="ConsPlusNormal"/>
              <w:rPr>
                <w:rFonts w:ascii="Times New Roman" w:hAnsi="Times New Roman" w:cs="Times New Roman"/>
                <w:sz w:val="24"/>
                <w:szCs w:val="24"/>
              </w:rPr>
            </w:pPr>
          </w:p>
        </w:tc>
      </w:tr>
      <w:tr w:rsidR="00E25628" w:rsidRPr="00FF0CC8" w:rsidTr="00185D8E">
        <w:tblPrEx>
          <w:tblBorders>
            <w:left w:val="none" w:sz="0" w:space="0" w:color="auto"/>
            <w:right w:val="none" w:sz="0" w:space="0" w:color="auto"/>
            <w:insideH w:val="none" w:sz="0" w:space="0" w:color="auto"/>
            <w:insideV w:val="none" w:sz="0" w:space="0" w:color="auto"/>
          </w:tblBorders>
        </w:tblPrEx>
        <w:trPr>
          <w:trHeight w:val="269"/>
        </w:trPr>
        <w:tc>
          <w:tcPr>
            <w:tcW w:w="492" w:type="dxa"/>
            <w:tcBorders>
              <w:top w:val="nil"/>
              <w:left w:val="nil"/>
              <w:bottom w:val="nil"/>
              <w:right w:val="nil"/>
            </w:tcBorders>
          </w:tcPr>
          <w:p w:rsidR="00E25628" w:rsidRPr="00FF0CC8" w:rsidRDefault="00E25628">
            <w:pPr>
              <w:pStyle w:val="ConsPlusNormal"/>
              <w:rPr>
                <w:rFonts w:ascii="Times New Roman" w:hAnsi="Times New Roman" w:cs="Times New Roman"/>
                <w:sz w:val="24"/>
                <w:szCs w:val="24"/>
              </w:rPr>
            </w:pPr>
            <w:r>
              <w:rPr>
                <w:rFonts w:ascii="Times New Roman" w:hAnsi="Times New Roman" w:cs="Times New Roman"/>
                <w:sz w:val="24"/>
                <w:szCs w:val="24"/>
              </w:rPr>
              <w:t>5.1.</w:t>
            </w:r>
          </w:p>
        </w:tc>
        <w:tc>
          <w:tcPr>
            <w:tcW w:w="4044" w:type="dxa"/>
            <w:tcBorders>
              <w:top w:val="nil"/>
              <w:left w:val="nil"/>
              <w:bottom w:val="nil"/>
              <w:right w:val="nil"/>
            </w:tcBorders>
            <w:vAlign w:val="bottom"/>
          </w:tcPr>
          <w:p w:rsidR="00E25628" w:rsidRPr="00777B50" w:rsidRDefault="00E25628" w:rsidP="00777B50">
            <w:pPr>
              <w:pStyle w:val="a5"/>
              <w:shd w:val="clear" w:color="auto" w:fill="FFFFFF"/>
              <w:spacing w:before="0" w:after="0"/>
              <w:rPr>
                <w:lang w:val="ru-RU"/>
              </w:rPr>
            </w:pPr>
            <w:r w:rsidRPr="007261CB">
              <w:rPr>
                <w:lang w:val="ru-RU"/>
              </w:rPr>
              <w:t>Доля населения Минераловодского</w:t>
            </w:r>
            <w:r w:rsidR="00777B50">
              <w:rPr>
                <w:lang w:val="ru-RU"/>
              </w:rPr>
              <w:t xml:space="preserve"> </w:t>
            </w:r>
            <w:r w:rsidR="00777B50" w:rsidRPr="00777B50">
              <w:rPr>
                <w:lang w:val="ru-RU" w:eastAsia="ru-RU"/>
              </w:rPr>
              <w:t>муниципального округа</w:t>
            </w:r>
            <w:r w:rsidR="00777B50">
              <w:rPr>
                <w:lang w:val="ru-RU" w:eastAsia="ru-RU"/>
              </w:rPr>
              <w:t xml:space="preserve"> </w:t>
            </w:r>
            <w:r w:rsidR="00777B50" w:rsidRPr="00777B50">
              <w:rPr>
                <w:lang w:val="ru-RU" w:eastAsia="ru-RU"/>
              </w:rPr>
              <w:t>Ставропольского края</w:t>
            </w:r>
            <w:r w:rsidRPr="007261CB">
              <w:rPr>
                <w:lang w:val="ru-RU"/>
              </w:rPr>
              <w:t xml:space="preserve">, имеющего доступ к получению государственных и муниципальных услуг по принципу «одного окна» по месту пребывания, в том числе в многофункциональном центре, в общей численности населения Минераловодского </w:t>
            </w:r>
            <w:r w:rsidR="00777B50" w:rsidRPr="00777B50">
              <w:rPr>
                <w:lang w:val="ru-RU" w:eastAsia="ru-RU"/>
              </w:rPr>
              <w:t>муниципального округа Ставропольского края</w:t>
            </w:r>
            <w:bookmarkStart w:id="1" w:name="_GoBack"/>
            <w:bookmarkEnd w:id="1"/>
          </w:p>
        </w:tc>
        <w:tc>
          <w:tcPr>
            <w:tcW w:w="2126" w:type="dxa"/>
            <w:tcBorders>
              <w:top w:val="nil"/>
              <w:left w:val="nil"/>
              <w:bottom w:val="nil"/>
              <w:right w:val="nil"/>
            </w:tcBorders>
            <w:vAlign w:val="center"/>
          </w:tcPr>
          <w:p w:rsidR="00E25628" w:rsidRPr="00C00BA6" w:rsidRDefault="00E25628" w:rsidP="00F1736A">
            <w:pPr>
              <w:jc w:val="center"/>
              <w:rPr>
                <w:rFonts w:ascii="Times New Roman" w:hAnsi="Times New Roman"/>
                <w:sz w:val="24"/>
                <w:szCs w:val="24"/>
              </w:rPr>
            </w:pPr>
            <w:r w:rsidRPr="00C00BA6">
              <w:rPr>
                <w:rFonts w:ascii="Times New Roman" w:hAnsi="Times New Roman"/>
                <w:sz w:val="24"/>
                <w:szCs w:val="24"/>
              </w:rPr>
              <w:t>проценты</w:t>
            </w:r>
          </w:p>
        </w:tc>
        <w:tc>
          <w:tcPr>
            <w:tcW w:w="4678" w:type="dxa"/>
            <w:tcBorders>
              <w:top w:val="nil"/>
              <w:left w:val="nil"/>
              <w:bottom w:val="nil"/>
              <w:right w:val="nil"/>
            </w:tcBorders>
          </w:tcPr>
          <w:p w:rsidR="00E25628" w:rsidRDefault="00E25628" w:rsidP="00290FF9">
            <w:pPr>
              <w:pStyle w:val="ConsPlusNormal"/>
              <w:jc w:val="both"/>
              <w:rPr>
                <w:rFonts w:ascii="Times New Roman" w:hAnsi="Times New Roman" w:cs="Times New Roman"/>
                <w:sz w:val="24"/>
                <w:szCs w:val="24"/>
              </w:rPr>
            </w:pPr>
            <w:r>
              <w:rPr>
                <w:rFonts w:ascii="Times New Roman" w:hAnsi="Times New Roman"/>
                <w:sz w:val="24"/>
                <w:szCs w:val="24"/>
              </w:rPr>
              <w:t>Указ Президента Российской Федерации от 07.05.2012 № 601 «Об основных направлениях совершенствования системы государственного управления»,</w:t>
            </w:r>
          </w:p>
          <w:p w:rsidR="00E25628" w:rsidRDefault="00E25628" w:rsidP="00290FF9">
            <w:pPr>
              <w:autoSpaceDE w:val="0"/>
              <w:autoSpaceDN w:val="0"/>
              <w:adjustRightInd w:val="0"/>
              <w:spacing w:after="0" w:line="240" w:lineRule="auto"/>
              <w:jc w:val="both"/>
              <w:outlineLvl w:val="0"/>
              <w:rPr>
                <w:rFonts w:ascii="Times New Roman" w:hAnsi="Times New Roman"/>
                <w:sz w:val="24"/>
                <w:szCs w:val="24"/>
                <w:lang w:eastAsia="ru-RU"/>
              </w:rPr>
            </w:pPr>
            <w:r>
              <w:rPr>
                <w:rFonts w:ascii="Times New Roman" w:hAnsi="Times New Roman"/>
                <w:sz w:val="24"/>
                <w:szCs w:val="24"/>
              </w:rPr>
              <w:t>портал отзывов о госуслугах «Ваш контроль»,  п.2.6.50 «Федерального плана статистических работ», у</w:t>
            </w:r>
            <w:r>
              <w:rPr>
                <w:rFonts w:ascii="Times New Roman" w:hAnsi="Times New Roman"/>
                <w:sz w:val="24"/>
                <w:szCs w:val="24"/>
                <w:lang w:eastAsia="ru-RU"/>
              </w:rPr>
              <w:t>твержденного распоряжением Правительства Российской Федерации от 6 мая 2008 г. № 671-р</w:t>
            </w:r>
          </w:p>
          <w:p w:rsidR="00E25628" w:rsidRPr="00FF0CC8" w:rsidRDefault="00E25628">
            <w:pPr>
              <w:pStyle w:val="ConsPlusNormal"/>
              <w:rPr>
                <w:rFonts w:ascii="Times New Roman" w:hAnsi="Times New Roman" w:cs="Times New Roman"/>
                <w:sz w:val="24"/>
                <w:szCs w:val="24"/>
              </w:rPr>
            </w:pPr>
          </w:p>
        </w:tc>
        <w:tc>
          <w:tcPr>
            <w:tcW w:w="3260" w:type="dxa"/>
            <w:tcBorders>
              <w:top w:val="nil"/>
              <w:left w:val="nil"/>
              <w:bottom w:val="nil"/>
              <w:right w:val="nil"/>
            </w:tcBorders>
            <w:vAlign w:val="center"/>
          </w:tcPr>
          <w:p w:rsidR="00E25628" w:rsidRPr="00FF0CC8" w:rsidRDefault="00E25628" w:rsidP="00185D8E">
            <w:pPr>
              <w:pStyle w:val="ConsPlusNormal"/>
              <w:jc w:val="center"/>
              <w:rPr>
                <w:rFonts w:ascii="Times New Roman" w:hAnsi="Times New Roman" w:cs="Times New Roman"/>
                <w:sz w:val="24"/>
                <w:szCs w:val="24"/>
              </w:rPr>
            </w:pPr>
            <w:r>
              <w:rPr>
                <w:rFonts w:ascii="Times New Roman" w:hAnsi="Times New Roman" w:cs="Times New Roman"/>
                <w:sz w:val="24"/>
                <w:szCs w:val="24"/>
              </w:rPr>
              <w:t>ежегодно</w:t>
            </w:r>
          </w:p>
        </w:tc>
      </w:tr>
      <w:tr w:rsidR="00E25628" w:rsidRPr="00FF0CC8" w:rsidTr="00A3321A">
        <w:tblPrEx>
          <w:tblBorders>
            <w:left w:val="none" w:sz="0" w:space="0" w:color="auto"/>
            <w:right w:val="none" w:sz="0" w:space="0" w:color="auto"/>
            <w:insideH w:val="none" w:sz="0" w:space="0" w:color="auto"/>
            <w:insideV w:val="none" w:sz="0" w:space="0" w:color="auto"/>
          </w:tblBorders>
        </w:tblPrEx>
        <w:trPr>
          <w:trHeight w:val="269"/>
        </w:trPr>
        <w:tc>
          <w:tcPr>
            <w:tcW w:w="492" w:type="dxa"/>
            <w:tcBorders>
              <w:top w:val="nil"/>
              <w:left w:val="nil"/>
              <w:bottom w:val="nil"/>
              <w:right w:val="nil"/>
            </w:tcBorders>
          </w:tcPr>
          <w:p w:rsidR="00E25628" w:rsidRPr="00FF0CC8" w:rsidRDefault="00E25628">
            <w:pPr>
              <w:pStyle w:val="ConsPlusNormal"/>
              <w:rPr>
                <w:rFonts w:ascii="Times New Roman" w:hAnsi="Times New Roman" w:cs="Times New Roman"/>
                <w:sz w:val="24"/>
                <w:szCs w:val="24"/>
              </w:rPr>
            </w:pPr>
          </w:p>
        </w:tc>
        <w:tc>
          <w:tcPr>
            <w:tcW w:w="4044" w:type="dxa"/>
            <w:tcBorders>
              <w:top w:val="nil"/>
              <w:left w:val="nil"/>
              <w:bottom w:val="nil"/>
              <w:right w:val="nil"/>
            </w:tcBorders>
          </w:tcPr>
          <w:p w:rsidR="00E25628" w:rsidRPr="00FF0CC8" w:rsidRDefault="00E25628">
            <w:pPr>
              <w:pStyle w:val="ConsPlusNormal"/>
              <w:rPr>
                <w:rFonts w:ascii="Times New Roman" w:hAnsi="Times New Roman" w:cs="Times New Roman"/>
                <w:sz w:val="24"/>
                <w:szCs w:val="24"/>
              </w:rPr>
            </w:pPr>
          </w:p>
        </w:tc>
        <w:tc>
          <w:tcPr>
            <w:tcW w:w="2126" w:type="dxa"/>
            <w:tcBorders>
              <w:top w:val="nil"/>
              <w:left w:val="nil"/>
              <w:bottom w:val="nil"/>
              <w:right w:val="nil"/>
            </w:tcBorders>
          </w:tcPr>
          <w:p w:rsidR="00E25628" w:rsidRPr="00FF0CC8" w:rsidRDefault="00E25628">
            <w:pPr>
              <w:pStyle w:val="ConsPlusNormal"/>
              <w:rPr>
                <w:rFonts w:ascii="Times New Roman" w:hAnsi="Times New Roman" w:cs="Times New Roman"/>
                <w:sz w:val="24"/>
                <w:szCs w:val="24"/>
              </w:rPr>
            </w:pPr>
          </w:p>
        </w:tc>
        <w:tc>
          <w:tcPr>
            <w:tcW w:w="4678" w:type="dxa"/>
            <w:tcBorders>
              <w:top w:val="nil"/>
              <w:left w:val="nil"/>
              <w:bottom w:val="nil"/>
              <w:right w:val="nil"/>
            </w:tcBorders>
          </w:tcPr>
          <w:p w:rsidR="00E25628" w:rsidRPr="00FF0CC8" w:rsidRDefault="00E25628">
            <w:pPr>
              <w:pStyle w:val="ConsPlusNormal"/>
              <w:rPr>
                <w:rFonts w:ascii="Times New Roman" w:hAnsi="Times New Roman" w:cs="Times New Roman"/>
                <w:sz w:val="24"/>
                <w:szCs w:val="24"/>
              </w:rPr>
            </w:pPr>
          </w:p>
        </w:tc>
        <w:tc>
          <w:tcPr>
            <w:tcW w:w="3260" w:type="dxa"/>
            <w:tcBorders>
              <w:top w:val="nil"/>
              <w:left w:val="nil"/>
              <w:bottom w:val="nil"/>
              <w:right w:val="nil"/>
            </w:tcBorders>
          </w:tcPr>
          <w:p w:rsidR="00E25628" w:rsidRPr="00FF0CC8" w:rsidRDefault="00E25628">
            <w:pPr>
              <w:pStyle w:val="ConsPlusNormal"/>
              <w:rPr>
                <w:rFonts w:ascii="Times New Roman" w:hAnsi="Times New Roman" w:cs="Times New Roman"/>
                <w:sz w:val="24"/>
                <w:szCs w:val="24"/>
              </w:rPr>
            </w:pPr>
          </w:p>
        </w:tc>
      </w:tr>
    </w:tbl>
    <w:p w:rsidR="00A42A0F" w:rsidRPr="003C06E8" w:rsidRDefault="00A42A0F">
      <w:pPr>
        <w:pStyle w:val="ConsPlusNormal"/>
        <w:ind w:firstLine="540"/>
        <w:jc w:val="both"/>
        <w:rPr>
          <w:rFonts w:ascii="Times New Roman" w:hAnsi="Times New Roman" w:cs="Times New Roman"/>
          <w:szCs w:val="22"/>
        </w:rPr>
      </w:pPr>
      <w:bookmarkStart w:id="2" w:name="P42"/>
      <w:bookmarkEnd w:id="2"/>
      <w:r w:rsidRPr="003C06E8">
        <w:rPr>
          <w:rFonts w:ascii="Times New Roman" w:hAnsi="Times New Roman" w:cs="Times New Roman"/>
          <w:szCs w:val="22"/>
        </w:rPr>
        <w:t>* Приводятся формула и краткий алгоритм расчета. При описании формулы или алгоритма необходимо использовать буквенные обозначения базовых показателей.</w:t>
      </w:r>
    </w:p>
    <w:p w:rsidR="00A42A0F" w:rsidRPr="003C06E8" w:rsidRDefault="00A42A0F">
      <w:pPr>
        <w:pStyle w:val="ConsPlusNormal"/>
        <w:ind w:firstLine="540"/>
        <w:jc w:val="both"/>
        <w:rPr>
          <w:rFonts w:ascii="Times New Roman" w:hAnsi="Times New Roman" w:cs="Times New Roman"/>
          <w:szCs w:val="22"/>
        </w:rPr>
      </w:pPr>
      <w:r w:rsidRPr="003C06E8">
        <w:rPr>
          <w:rFonts w:ascii="Times New Roman" w:hAnsi="Times New Roman" w:cs="Times New Roman"/>
          <w:szCs w:val="22"/>
        </w:rPr>
        <w:t>Если значения индикаторов достижения цели (показателей решения задач) рассчитываются по методикам, утвержденным Правительством Российской Федерации или федеральным органом исполнительной власти, Правительством Ставропольского края или ответственным исполнителем (соисполнителем), указываются реквизиты соответствующих нормативных правовых актов.</w:t>
      </w:r>
    </w:p>
    <w:p w:rsidR="00A42A0F" w:rsidRPr="003C06E8" w:rsidRDefault="00A42A0F">
      <w:pPr>
        <w:pStyle w:val="ConsPlusNormal"/>
        <w:ind w:firstLine="540"/>
        <w:jc w:val="both"/>
        <w:rPr>
          <w:rFonts w:ascii="Times New Roman" w:hAnsi="Times New Roman" w:cs="Times New Roman"/>
          <w:szCs w:val="22"/>
        </w:rPr>
      </w:pPr>
      <w:r w:rsidRPr="003C06E8">
        <w:rPr>
          <w:rFonts w:ascii="Times New Roman" w:hAnsi="Times New Roman" w:cs="Times New Roman"/>
          <w:szCs w:val="22"/>
        </w:rPr>
        <w:t>Если значение индикаторов достижения цели (показателей решения задач) определяется исходя из данных государственного (федерального) статистического наблюдения, необходимо дать ссылку на соответствующий пункт федерального плана статистических работ или указать реквизиты правового акта, которым утверждены формы отчетности, используемые при формировании статистического показателя.</w:t>
      </w:r>
    </w:p>
    <w:p w:rsidR="00055025" w:rsidRPr="003C06E8" w:rsidRDefault="00A42A0F" w:rsidP="00FF0CC8">
      <w:pPr>
        <w:pStyle w:val="ConsPlusNormal"/>
        <w:ind w:firstLine="540"/>
        <w:jc w:val="both"/>
        <w:rPr>
          <w:rFonts w:ascii="Times New Roman" w:hAnsi="Times New Roman" w:cs="Times New Roman"/>
          <w:szCs w:val="22"/>
        </w:rPr>
      </w:pPr>
      <w:bookmarkStart w:id="3" w:name="P45"/>
      <w:bookmarkEnd w:id="3"/>
      <w:r w:rsidRPr="003C06E8">
        <w:rPr>
          <w:rFonts w:ascii="Times New Roman" w:hAnsi="Times New Roman" w:cs="Times New Roman"/>
          <w:szCs w:val="22"/>
        </w:rPr>
        <w:t>** Указываются периодичность сбора данных и вид временной характеристики (показатель на дату, показатель за период).</w:t>
      </w:r>
    </w:p>
    <w:p w:rsidR="00055025" w:rsidRPr="00055025" w:rsidRDefault="00055025" w:rsidP="00FF0CC8">
      <w:pPr>
        <w:pStyle w:val="ConsPlusNormal"/>
        <w:ind w:firstLine="540"/>
        <w:jc w:val="both"/>
        <w:rPr>
          <w:rFonts w:ascii="Times New Roman" w:hAnsi="Times New Roman" w:cs="Times New Roman"/>
          <w:b/>
          <w:sz w:val="20"/>
        </w:rPr>
      </w:pPr>
    </w:p>
    <w:sectPr w:rsidR="00055025" w:rsidRPr="00055025" w:rsidSect="00FF0CC8">
      <w:pgSz w:w="16838" w:h="11906" w:orient="landscape"/>
      <w:pgMar w:top="719" w:right="1134" w:bottom="54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3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3857FD"/>
    <w:rsid w:val="00032A05"/>
    <w:rsid w:val="000344DC"/>
    <w:rsid w:val="00036708"/>
    <w:rsid w:val="00055025"/>
    <w:rsid w:val="000B0979"/>
    <w:rsid w:val="000D1B3A"/>
    <w:rsid w:val="00166ACA"/>
    <w:rsid w:val="00185D8E"/>
    <w:rsid w:val="00194C42"/>
    <w:rsid w:val="001C69AD"/>
    <w:rsid w:val="00206A51"/>
    <w:rsid w:val="002203BF"/>
    <w:rsid w:val="0022317E"/>
    <w:rsid w:val="00287879"/>
    <w:rsid w:val="00290FF9"/>
    <w:rsid w:val="002C1B16"/>
    <w:rsid w:val="00325133"/>
    <w:rsid w:val="003306D0"/>
    <w:rsid w:val="003526AE"/>
    <w:rsid w:val="00376CB1"/>
    <w:rsid w:val="003857FD"/>
    <w:rsid w:val="00392D0B"/>
    <w:rsid w:val="003B4149"/>
    <w:rsid w:val="003C06E8"/>
    <w:rsid w:val="003D790F"/>
    <w:rsid w:val="00417CE5"/>
    <w:rsid w:val="00421A1D"/>
    <w:rsid w:val="004D0EA7"/>
    <w:rsid w:val="006A4EAE"/>
    <w:rsid w:val="00717037"/>
    <w:rsid w:val="0072419F"/>
    <w:rsid w:val="00724B97"/>
    <w:rsid w:val="007532E8"/>
    <w:rsid w:val="00777B50"/>
    <w:rsid w:val="0079546D"/>
    <w:rsid w:val="007D3BCD"/>
    <w:rsid w:val="008B39BA"/>
    <w:rsid w:val="008C7D94"/>
    <w:rsid w:val="0095731F"/>
    <w:rsid w:val="00961F48"/>
    <w:rsid w:val="009A6955"/>
    <w:rsid w:val="009C72FB"/>
    <w:rsid w:val="009F40AC"/>
    <w:rsid w:val="00A3321A"/>
    <w:rsid w:val="00A42A0F"/>
    <w:rsid w:val="00A81D7B"/>
    <w:rsid w:val="00AB4986"/>
    <w:rsid w:val="00B105EF"/>
    <w:rsid w:val="00B5076A"/>
    <w:rsid w:val="00B77AD9"/>
    <w:rsid w:val="00BC347A"/>
    <w:rsid w:val="00C00BA6"/>
    <w:rsid w:val="00C67675"/>
    <w:rsid w:val="00C967FD"/>
    <w:rsid w:val="00CA40D3"/>
    <w:rsid w:val="00D3513F"/>
    <w:rsid w:val="00D904DB"/>
    <w:rsid w:val="00DE5511"/>
    <w:rsid w:val="00E25628"/>
    <w:rsid w:val="00E609FC"/>
    <w:rsid w:val="00ED6BBB"/>
    <w:rsid w:val="00EF684F"/>
    <w:rsid w:val="00F76061"/>
    <w:rsid w:val="00F94380"/>
    <w:rsid w:val="00FC7D83"/>
    <w:rsid w:val="00FE7AA0"/>
    <w:rsid w:val="00FF0C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6A335B2-BB2D-4E99-8A9D-F9D7788B76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4EAE"/>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3857FD"/>
    <w:pPr>
      <w:widowControl w:val="0"/>
      <w:autoSpaceDE w:val="0"/>
      <w:autoSpaceDN w:val="0"/>
    </w:pPr>
    <w:rPr>
      <w:rFonts w:eastAsia="Times New Roman" w:cs="Calibri"/>
      <w:sz w:val="22"/>
    </w:rPr>
  </w:style>
  <w:style w:type="paragraph" w:styleId="a3">
    <w:name w:val="Body Text"/>
    <w:basedOn w:val="a"/>
    <w:link w:val="a4"/>
    <w:uiPriority w:val="99"/>
    <w:rsid w:val="00FC7D83"/>
    <w:pPr>
      <w:spacing w:after="120" w:line="240" w:lineRule="auto"/>
    </w:pPr>
    <w:rPr>
      <w:rFonts w:ascii="Times New Roman" w:hAnsi="Times New Roman"/>
      <w:sz w:val="20"/>
      <w:szCs w:val="20"/>
      <w:lang w:eastAsia="ru-RU"/>
    </w:rPr>
  </w:style>
  <w:style w:type="character" w:customStyle="1" w:styleId="a4">
    <w:name w:val="Основной текст Знак"/>
    <w:basedOn w:val="a0"/>
    <w:link w:val="a3"/>
    <w:uiPriority w:val="99"/>
    <w:rsid w:val="00FC7D83"/>
    <w:rPr>
      <w:rFonts w:ascii="Times New Roman" w:hAnsi="Times New Roman"/>
    </w:rPr>
  </w:style>
  <w:style w:type="paragraph" w:styleId="a5">
    <w:name w:val="Normal (Web)"/>
    <w:aliases w:val="Обычный (Web)"/>
    <w:basedOn w:val="a"/>
    <w:rsid w:val="0022317E"/>
    <w:pPr>
      <w:widowControl w:val="0"/>
      <w:suppressAutoHyphens/>
      <w:spacing w:before="280" w:after="280" w:line="240" w:lineRule="auto"/>
    </w:pPr>
    <w:rPr>
      <w:rFonts w:ascii="Times New Roman" w:eastAsia="Lucida Sans Unicode" w:hAnsi="Times New Roman" w:cs="Tahoma"/>
      <w:color w:val="000000"/>
      <w:sz w:val="24"/>
      <w:szCs w:val="24"/>
      <w:lang w:val="en-US" w:bidi="en-US"/>
    </w:rPr>
  </w:style>
  <w:style w:type="paragraph" w:styleId="a6">
    <w:name w:val="Balloon Text"/>
    <w:basedOn w:val="a"/>
    <w:link w:val="a7"/>
    <w:uiPriority w:val="99"/>
    <w:semiHidden/>
    <w:unhideWhenUsed/>
    <w:rsid w:val="00376CB1"/>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376CB1"/>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43CA2C-D452-44F2-8143-E81971DD4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7</Pages>
  <Words>1562</Words>
  <Characters>8904</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К.О.С</dc:creator>
  <cp:keywords/>
  <dc:description/>
  <cp:lastModifiedBy>К.О.С</cp:lastModifiedBy>
  <cp:revision>27</cp:revision>
  <cp:lastPrinted>2019-12-09T13:54:00Z</cp:lastPrinted>
  <dcterms:created xsi:type="dcterms:W3CDTF">2019-03-20T11:45:00Z</dcterms:created>
  <dcterms:modified xsi:type="dcterms:W3CDTF">2023-11-15T15:35:00Z</dcterms:modified>
</cp:coreProperties>
</file>