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7F52" w:rsidRPr="00520206" w:rsidRDefault="005E66ED" w:rsidP="008E7F52">
      <w:pPr>
        <w:ind w:firstLine="4678"/>
        <w:rPr>
          <w:color w:val="000000" w:themeColor="text1"/>
          <w:sz w:val="28"/>
          <w:szCs w:val="28"/>
        </w:rPr>
      </w:pPr>
      <w:r>
        <w:rPr>
          <w:color w:val="000000" w:themeColor="text1"/>
        </w:rPr>
        <w:t xml:space="preserve">                 </w:t>
      </w:r>
      <w:r w:rsidRPr="00520206">
        <w:rPr>
          <w:color w:val="000000" w:themeColor="text1"/>
        </w:rPr>
        <w:t xml:space="preserve">    </w:t>
      </w:r>
      <w:r w:rsidR="008E7F52" w:rsidRPr="00520206">
        <w:rPr>
          <w:color w:val="000000" w:themeColor="text1"/>
          <w:sz w:val="28"/>
          <w:szCs w:val="28"/>
        </w:rPr>
        <w:t>Приложение 2</w:t>
      </w:r>
      <w:bookmarkStart w:id="0" w:name="_GoBack"/>
      <w:bookmarkEnd w:id="0"/>
    </w:p>
    <w:p w:rsidR="008E7F52" w:rsidRPr="00520206" w:rsidRDefault="008E7F52" w:rsidP="008E7F52">
      <w:pPr>
        <w:overflowPunct w:val="0"/>
        <w:autoSpaceDE w:val="0"/>
        <w:autoSpaceDN w:val="0"/>
        <w:adjustRightInd w:val="0"/>
        <w:ind w:left="5954" w:hanging="1559"/>
        <w:rPr>
          <w:color w:val="000000" w:themeColor="text1"/>
          <w:sz w:val="28"/>
          <w:szCs w:val="28"/>
        </w:rPr>
      </w:pPr>
      <w:r w:rsidRPr="00520206">
        <w:rPr>
          <w:color w:val="000000" w:themeColor="text1"/>
          <w:sz w:val="28"/>
          <w:szCs w:val="28"/>
        </w:rPr>
        <w:t xml:space="preserve">                      к изменениям, которые вносятся в       муниципальную программу </w:t>
      </w:r>
    </w:p>
    <w:p w:rsidR="008E7F52" w:rsidRPr="00520206" w:rsidRDefault="008E7F52" w:rsidP="008E7F52">
      <w:pPr>
        <w:overflowPunct w:val="0"/>
        <w:autoSpaceDE w:val="0"/>
        <w:autoSpaceDN w:val="0"/>
        <w:adjustRightInd w:val="0"/>
        <w:ind w:left="5954" w:hanging="1134"/>
        <w:rPr>
          <w:color w:val="000000" w:themeColor="text1"/>
          <w:sz w:val="28"/>
          <w:szCs w:val="28"/>
        </w:rPr>
      </w:pPr>
      <w:r w:rsidRPr="00520206">
        <w:rPr>
          <w:color w:val="000000" w:themeColor="text1"/>
          <w:sz w:val="28"/>
          <w:szCs w:val="28"/>
        </w:rPr>
        <w:t xml:space="preserve">                Минераловодского городского округа «Развитие культуры»</w:t>
      </w:r>
    </w:p>
    <w:p w:rsidR="008E7F52" w:rsidRPr="00520206" w:rsidRDefault="008E7F52" w:rsidP="008E7F52">
      <w:pPr>
        <w:rPr>
          <w:color w:val="000000" w:themeColor="text1"/>
          <w:sz w:val="28"/>
          <w:szCs w:val="28"/>
        </w:rPr>
      </w:pPr>
      <w:r w:rsidRPr="00520206">
        <w:rPr>
          <w:color w:val="000000" w:themeColor="text1"/>
          <w:sz w:val="28"/>
          <w:szCs w:val="28"/>
        </w:rPr>
        <w:t xml:space="preserve">                                                                      </w:t>
      </w:r>
    </w:p>
    <w:p w:rsidR="008E7F52" w:rsidRPr="00520206" w:rsidRDefault="008E7F52" w:rsidP="008E7F52">
      <w:pPr>
        <w:ind w:left="4680"/>
        <w:jc w:val="both"/>
        <w:rPr>
          <w:color w:val="000000" w:themeColor="text1"/>
        </w:rPr>
      </w:pPr>
    </w:p>
    <w:p w:rsidR="008E7F52" w:rsidRPr="00520206" w:rsidRDefault="008E7F52" w:rsidP="008E7F52">
      <w:pPr>
        <w:jc w:val="both"/>
        <w:rPr>
          <w:color w:val="000000" w:themeColor="text1"/>
        </w:rPr>
      </w:pPr>
    </w:p>
    <w:p w:rsidR="008E7F52" w:rsidRPr="00520206" w:rsidRDefault="008E7F52" w:rsidP="008E7F52">
      <w:pPr>
        <w:ind w:hanging="360"/>
        <w:jc w:val="center"/>
        <w:rPr>
          <w:color w:val="000000" w:themeColor="text1"/>
          <w:sz w:val="28"/>
          <w:szCs w:val="28"/>
        </w:rPr>
      </w:pPr>
      <w:r w:rsidRPr="00520206">
        <w:rPr>
          <w:color w:val="000000" w:themeColor="text1"/>
          <w:sz w:val="28"/>
          <w:szCs w:val="28"/>
        </w:rPr>
        <w:t xml:space="preserve">ПОДПРОГРАММА </w:t>
      </w:r>
    </w:p>
    <w:p w:rsidR="008E7F52" w:rsidRPr="00520206" w:rsidRDefault="008E7F52" w:rsidP="008E7F52">
      <w:pPr>
        <w:ind w:hanging="360"/>
        <w:jc w:val="center"/>
        <w:rPr>
          <w:color w:val="000000" w:themeColor="text1"/>
          <w:sz w:val="28"/>
          <w:szCs w:val="28"/>
        </w:rPr>
      </w:pPr>
      <w:r w:rsidRPr="00520206">
        <w:rPr>
          <w:color w:val="000000" w:themeColor="text1"/>
          <w:sz w:val="28"/>
          <w:szCs w:val="28"/>
        </w:rPr>
        <w:t>«</w:t>
      </w:r>
      <w:r w:rsidRPr="00520206">
        <w:rPr>
          <w:caps/>
          <w:color w:val="000000" w:themeColor="text1"/>
          <w:sz w:val="28"/>
          <w:szCs w:val="28"/>
        </w:rPr>
        <w:t>Развитие дополнительного образования в сфере Культуры</w:t>
      </w:r>
      <w:r w:rsidRPr="00520206">
        <w:rPr>
          <w:color w:val="000000" w:themeColor="text1"/>
          <w:sz w:val="28"/>
          <w:szCs w:val="28"/>
        </w:rPr>
        <w:t xml:space="preserve">» </w:t>
      </w:r>
    </w:p>
    <w:p w:rsidR="008E7F52" w:rsidRPr="00520206" w:rsidRDefault="008E7F52" w:rsidP="008E7F52">
      <w:pPr>
        <w:ind w:hanging="360"/>
        <w:jc w:val="center"/>
        <w:rPr>
          <w:caps/>
          <w:color w:val="000000" w:themeColor="text1"/>
          <w:sz w:val="28"/>
          <w:szCs w:val="28"/>
        </w:rPr>
      </w:pPr>
      <w:r w:rsidRPr="00520206">
        <w:rPr>
          <w:caps/>
          <w:color w:val="000000" w:themeColor="text1"/>
          <w:sz w:val="28"/>
          <w:szCs w:val="28"/>
        </w:rPr>
        <w:t xml:space="preserve">муниципальной программы </w:t>
      </w:r>
    </w:p>
    <w:p w:rsidR="008E7F52" w:rsidRPr="00520206" w:rsidRDefault="008E7F52" w:rsidP="008E7F52">
      <w:pPr>
        <w:ind w:hanging="360"/>
        <w:jc w:val="center"/>
        <w:rPr>
          <w:caps/>
          <w:color w:val="000000" w:themeColor="text1"/>
          <w:sz w:val="28"/>
          <w:szCs w:val="28"/>
        </w:rPr>
      </w:pPr>
      <w:r w:rsidRPr="00520206">
        <w:rPr>
          <w:caps/>
          <w:color w:val="000000" w:themeColor="text1"/>
          <w:sz w:val="28"/>
          <w:szCs w:val="28"/>
        </w:rPr>
        <w:t xml:space="preserve">Минераловодского МУНИЦИПАЛЬНОГО округа </w:t>
      </w:r>
    </w:p>
    <w:p w:rsidR="008E7F52" w:rsidRPr="00520206" w:rsidRDefault="008E7F52" w:rsidP="008E7F52">
      <w:pPr>
        <w:ind w:hanging="360"/>
        <w:jc w:val="center"/>
        <w:rPr>
          <w:caps/>
          <w:color w:val="000000" w:themeColor="text1"/>
          <w:sz w:val="28"/>
          <w:szCs w:val="28"/>
        </w:rPr>
      </w:pPr>
      <w:r w:rsidRPr="00520206">
        <w:rPr>
          <w:caps/>
          <w:color w:val="000000" w:themeColor="text1"/>
          <w:sz w:val="28"/>
          <w:szCs w:val="28"/>
        </w:rPr>
        <w:t>СТАВРОПОЛЬСКОГО КРАЯ</w:t>
      </w:r>
    </w:p>
    <w:p w:rsidR="008E7F52" w:rsidRPr="00520206" w:rsidRDefault="008E7F52" w:rsidP="008E7F52">
      <w:pPr>
        <w:ind w:hanging="360"/>
        <w:jc w:val="center"/>
        <w:rPr>
          <w:caps/>
          <w:color w:val="000000" w:themeColor="text1"/>
          <w:sz w:val="28"/>
          <w:szCs w:val="28"/>
        </w:rPr>
      </w:pPr>
      <w:r w:rsidRPr="00520206">
        <w:rPr>
          <w:caps/>
          <w:color w:val="000000" w:themeColor="text1"/>
          <w:sz w:val="28"/>
          <w:szCs w:val="28"/>
        </w:rPr>
        <w:t>«Развитие культуры»</w:t>
      </w:r>
    </w:p>
    <w:p w:rsidR="008E7F52" w:rsidRPr="00520206" w:rsidRDefault="008E7F52" w:rsidP="008E7F52">
      <w:pPr>
        <w:ind w:hanging="360"/>
        <w:jc w:val="center"/>
        <w:rPr>
          <w:color w:val="000000" w:themeColor="text1"/>
          <w:sz w:val="28"/>
          <w:szCs w:val="28"/>
        </w:rPr>
      </w:pPr>
    </w:p>
    <w:p w:rsidR="008E7F52" w:rsidRPr="00520206" w:rsidRDefault="008E7F52" w:rsidP="008E7F52">
      <w:pPr>
        <w:jc w:val="center"/>
        <w:rPr>
          <w:color w:val="000000" w:themeColor="text1"/>
          <w:sz w:val="28"/>
          <w:szCs w:val="28"/>
        </w:rPr>
      </w:pPr>
      <w:r w:rsidRPr="00520206">
        <w:rPr>
          <w:color w:val="000000" w:themeColor="text1"/>
          <w:sz w:val="28"/>
          <w:szCs w:val="28"/>
        </w:rPr>
        <w:t>ПАСПОРТ</w:t>
      </w:r>
    </w:p>
    <w:p w:rsidR="008E7F52" w:rsidRPr="00520206" w:rsidRDefault="008E7F52" w:rsidP="008E7F52">
      <w:pPr>
        <w:ind w:hanging="360"/>
        <w:jc w:val="center"/>
        <w:rPr>
          <w:caps/>
          <w:color w:val="000000" w:themeColor="text1"/>
          <w:sz w:val="28"/>
          <w:szCs w:val="28"/>
        </w:rPr>
      </w:pPr>
      <w:r w:rsidRPr="00520206">
        <w:rPr>
          <w:color w:val="000000" w:themeColor="text1"/>
          <w:sz w:val="28"/>
          <w:szCs w:val="28"/>
        </w:rPr>
        <w:t>ПОДПРОГРАММЫ «</w:t>
      </w:r>
      <w:r w:rsidRPr="00520206">
        <w:rPr>
          <w:caps/>
          <w:color w:val="000000" w:themeColor="text1"/>
          <w:sz w:val="28"/>
          <w:szCs w:val="28"/>
        </w:rPr>
        <w:t xml:space="preserve">Развитие дополнительного образования </w:t>
      </w:r>
    </w:p>
    <w:p w:rsidR="008E7F52" w:rsidRPr="00520206" w:rsidRDefault="008E7F52" w:rsidP="008E7F52">
      <w:pPr>
        <w:ind w:hanging="360"/>
        <w:jc w:val="center"/>
        <w:rPr>
          <w:caps/>
          <w:color w:val="000000" w:themeColor="text1"/>
          <w:sz w:val="28"/>
          <w:szCs w:val="28"/>
        </w:rPr>
      </w:pPr>
      <w:r w:rsidRPr="00520206">
        <w:rPr>
          <w:caps/>
          <w:color w:val="000000" w:themeColor="text1"/>
          <w:sz w:val="28"/>
          <w:szCs w:val="28"/>
        </w:rPr>
        <w:t>в сфере Культуры</w:t>
      </w:r>
      <w:r w:rsidRPr="00520206">
        <w:rPr>
          <w:color w:val="000000" w:themeColor="text1"/>
          <w:sz w:val="28"/>
          <w:szCs w:val="28"/>
        </w:rPr>
        <w:t xml:space="preserve">» </w:t>
      </w:r>
      <w:r w:rsidRPr="00520206">
        <w:rPr>
          <w:caps/>
          <w:color w:val="000000" w:themeColor="text1"/>
          <w:sz w:val="28"/>
          <w:szCs w:val="28"/>
        </w:rPr>
        <w:t xml:space="preserve">муниципальной программы </w:t>
      </w:r>
    </w:p>
    <w:p w:rsidR="008E7F52" w:rsidRPr="00520206" w:rsidRDefault="008E7F52" w:rsidP="008E7F52">
      <w:pPr>
        <w:ind w:hanging="360"/>
        <w:jc w:val="center"/>
        <w:rPr>
          <w:caps/>
          <w:color w:val="000000" w:themeColor="text1"/>
          <w:sz w:val="28"/>
          <w:szCs w:val="28"/>
        </w:rPr>
      </w:pPr>
      <w:r w:rsidRPr="00520206">
        <w:rPr>
          <w:caps/>
          <w:color w:val="000000" w:themeColor="text1"/>
          <w:sz w:val="28"/>
          <w:szCs w:val="28"/>
        </w:rPr>
        <w:t xml:space="preserve">Минераловодского МУНИЦИПАЛЬНОГО ОКРУГА </w:t>
      </w:r>
    </w:p>
    <w:p w:rsidR="008E7F52" w:rsidRPr="00520206" w:rsidRDefault="008E7F52" w:rsidP="008E7F52">
      <w:pPr>
        <w:ind w:hanging="360"/>
        <w:jc w:val="center"/>
        <w:rPr>
          <w:caps/>
          <w:color w:val="000000" w:themeColor="text1"/>
          <w:sz w:val="28"/>
          <w:szCs w:val="28"/>
        </w:rPr>
      </w:pPr>
      <w:r w:rsidRPr="00520206">
        <w:rPr>
          <w:caps/>
          <w:color w:val="000000" w:themeColor="text1"/>
          <w:sz w:val="28"/>
          <w:szCs w:val="28"/>
        </w:rPr>
        <w:t>СТАВРОПОЛЬСКОГО КРАЯ «Развитие культуры»</w:t>
      </w:r>
    </w:p>
    <w:p w:rsidR="008E7F52" w:rsidRPr="00520206" w:rsidRDefault="008E7F52" w:rsidP="008E7F52">
      <w:pPr>
        <w:autoSpaceDE w:val="0"/>
        <w:autoSpaceDN w:val="0"/>
        <w:adjustRightInd w:val="0"/>
        <w:jc w:val="center"/>
        <w:outlineLvl w:val="1"/>
        <w:rPr>
          <w:rFonts w:eastAsia="Calibri"/>
          <w:color w:val="000000" w:themeColor="text1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7371"/>
      </w:tblGrid>
      <w:tr w:rsidR="008E7F52" w:rsidRPr="00520206" w:rsidTr="00B31D65">
        <w:tc>
          <w:tcPr>
            <w:tcW w:w="2660" w:type="dxa"/>
            <w:shd w:val="clear" w:color="auto" w:fill="auto"/>
          </w:tcPr>
          <w:p w:rsidR="008E7F52" w:rsidRPr="00520206" w:rsidRDefault="008E7F52" w:rsidP="00B31D65">
            <w:pPr>
              <w:autoSpaceDE w:val="0"/>
              <w:autoSpaceDN w:val="0"/>
              <w:adjustRightInd w:val="0"/>
              <w:outlineLvl w:val="1"/>
              <w:rPr>
                <w:rFonts w:eastAsia="Calibri"/>
                <w:color w:val="000000" w:themeColor="text1"/>
                <w:sz w:val="28"/>
                <w:szCs w:val="28"/>
              </w:rPr>
            </w:pPr>
            <w:r w:rsidRPr="00520206">
              <w:rPr>
                <w:rFonts w:eastAsia="Calibri"/>
                <w:color w:val="000000" w:themeColor="text1"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7371" w:type="dxa"/>
            <w:shd w:val="clear" w:color="auto" w:fill="auto"/>
          </w:tcPr>
          <w:p w:rsidR="008E7F52" w:rsidRPr="00520206" w:rsidRDefault="008E7F52" w:rsidP="00B31D65">
            <w:pPr>
              <w:autoSpaceDE w:val="0"/>
              <w:autoSpaceDN w:val="0"/>
              <w:adjustRightInd w:val="0"/>
              <w:outlineLvl w:val="1"/>
              <w:rPr>
                <w:rFonts w:eastAsia="Calibri"/>
                <w:color w:val="000000" w:themeColor="text1"/>
                <w:sz w:val="28"/>
                <w:szCs w:val="28"/>
              </w:rPr>
            </w:pPr>
            <w:r w:rsidRPr="00520206">
              <w:rPr>
                <w:rFonts w:eastAsia="Calibri"/>
                <w:color w:val="000000" w:themeColor="text1"/>
                <w:sz w:val="28"/>
                <w:szCs w:val="28"/>
              </w:rPr>
              <w:t>Подпрограмма «Развитие дополнительного образования в сфере культуры» (далее – Подпрограмма)</w:t>
            </w:r>
          </w:p>
        </w:tc>
      </w:tr>
      <w:tr w:rsidR="008E7F52" w:rsidRPr="00520206" w:rsidTr="00B31D65">
        <w:tc>
          <w:tcPr>
            <w:tcW w:w="2660" w:type="dxa"/>
            <w:shd w:val="clear" w:color="auto" w:fill="auto"/>
          </w:tcPr>
          <w:p w:rsidR="008E7F52" w:rsidRPr="00520206" w:rsidRDefault="008E7F52" w:rsidP="00B31D65">
            <w:pPr>
              <w:autoSpaceDE w:val="0"/>
              <w:autoSpaceDN w:val="0"/>
              <w:adjustRightInd w:val="0"/>
              <w:outlineLvl w:val="1"/>
              <w:rPr>
                <w:rFonts w:eastAsia="Calibri"/>
                <w:color w:val="000000" w:themeColor="text1"/>
                <w:sz w:val="28"/>
                <w:szCs w:val="28"/>
              </w:rPr>
            </w:pPr>
            <w:r w:rsidRPr="00520206">
              <w:rPr>
                <w:rFonts w:eastAsia="Calibri"/>
                <w:color w:val="000000" w:themeColor="text1"/>
                <w:sz w:val="28"/>
                <w:szCs w:val="28"/>
              </w:rPr>
              <w:t>Ответственный исполнитель Подпрограммы</w:t>
            </w:r>
          </w:p>
        </w:tc>
        <w:tc>
          <w:tcPr>
            <w:tcW w:w="7371" w:type="dxa"/>
            <w:shd w:val="clear" w:color="auto" w:fill="auto"/>
          </w:tcPr>
          <w:p w:rsidR="008E7F52" w:rsidRPr="00520206" w:rsidRDefault="008E7F52" w:rsidP="00B31D65">
            <w:pPr>
              <w:autoSpaceDE w:val="0"/>
              <w:autoSpaceDN w:val="0"/>
              <w:adjustRightInd w:val="0"/>
              <w:outlineLvl w:val="1"/>
              <w:rPr>
                <w:rFonts w:eastAsia="Calibri"/>
                <w:color w:val="000000" w:themeColor="text1"/>
                <w:sz w:val="28"/>
                <w:szCs w:val="28"/>
              </w:rPr>
            </w:pPr>
            <w:r w:rsidRPr="00520206">
              <w:rPr>
                <w:rFonts w:eastAsia="Calibri"/>
                <w:color w:val="000000" w:themeColor="text1"/>
                <w:sz w:val="28"/>
                <w:szCs w:val="28"/>
              </w:rPr>
              <w:t>Комитет по культуре администрации Минераловодского муниципального округа Ставропольского края</w:t>
            </w:r>
          </w:p>
        </w:tc>
      </w:tr>
      <w:tr w:rsidR="008E7F52" w:rsidRPr="00520206" w:rsidTr="00B31D65">
        <w:tc>
          <w:tcPr>
            <w:tcW w:w="2660" w:type="dxa"/>
            <w:shd w:val="clear" w:color="auto" w:fill="auto"/>
          </w:tcPr>
          <w:p w:rsidR="008E7F52" w:rsidRPr="00520206" w:rsidRDefault="008E7F52" w:rsidP="00B31D65">
            <w:pPr>
              <w:autoSpaceDE w:val="0"/>
              <w:autoSpaceDN w:val="0"/>
              <w:adjustRightInd w:val="0"/>
              <w:outlineLvl w:val="1"/>
              <w:rPr>
                <w:rFonts w:eastAsia="Calibri"/>
                <w:color w:val="000000" w:themeColor="text1"/>
                <w:sz w:val="28"/>
                <w:szCs w:val="28"/>
              </w:rPr>
            </w:pPr>
            <w:r w:rsidRPr="00520206">
              <w:rPr>
                <w:rFonts w:eastAsia="Calibri"/>
                <w:color w:val="000000" w:themeColor="text1"/>
                <w:sz w:val="28"/>
                <w:szCs w:val="28"/>
              </w:rPr>
              <w:t>Соисполнители Подпрограммы</w:t>
            </w:r>
          </w:p>
        </w:tc>
        <w:tc>
          <w:tcPr>
            <w:tcW w:w="7371" w:type="dxa"/>
            <w:shd w:val="clear" w:color="auto" w:fill="auto"/>
          </w:tcPr>
          <w:p w:rsidR="008E7F52" w:rsidRPr="00520206" w:rsidRDefault="008E7F52" w:rsidP="00B31D65">
            <w:pPr>
              <w:autoSpaceDE w:val="0"/>
              <w:autoSpaceDN w:val="0"/>
              <w:adjustRightInd w:val="0"/>
              <w:outlineLvl w:val="1"/>
              <w:rPr>
                <w:rFonts w:eastAsia="Calibri"/>
                <w:color w:val="000000" w:themeColor="text1"/>
                <w:sz w:val="28"/>
                <w:szCs w:val="28"/>
              </w:rPr>
            </w:pPr>
            <w:r w:rsidRPr="00520206">
              <w:rPr>
                <w:rFonts w:eastAsia="Calibri"/>
                <w:color w:val="000000" w:themeColor="text1"/>
                <w:sz w:val="28"/>
                <w:szCs w:val="28"/>
              </w:rPr>
              <w:t xml:space="preserve"> Нет</w:t>
            </w:r>
          </w:p>
        </w:tc>
      </w:tr>
      <w:tr w:rsidR="008E7F52" w:rsidRPr="00520206" w:rsidTr="00B31D65">
        <w:tc>
          <w:tcPr>
            <w:tcW w:w="2660" w:type="dxa"/>
            <w:shd w:val="clear" w:color="auto" w:fill="auto"/>
          </w:tcPr>
          <w:p w:rsidR="008E7F52" w:rsidRPr="00520206" w:rsidRDefault="008E7F52" w:rsidP="00B31D65">
            <w:pPr>
              <w:autoSpaceDE w:val="0"/>
              <w:autoSpaceDN w:val="0"/>
              <w:adjustRightInd w:val="0"/>
              <w:outlineLvl w:val="1"/>
              <w:rPr>
                <w:rFonts w:eastAsia="Calibri"/>
                <w:color w:val="000000" w:themeColor="text1"/>
                <w:sz w:val="28"/>
                <w:szCs w:val="28"/>
              </w:rPr>
            </w:pPr>
            <w:r w:rsidRPr="00520206">
              <w:rPr>
                <w:rFonts w:eastAsia="Calibri"/>
                <w:color w:val="000000" w:themeColor="text1"/>
                <w:sz w:val="28"/>
                <w:szCs w:val="28"/>
              </w:rPr>
              <w:t>Участники Подпрограммы</w:t>
            </w:r>
          </w:p>
        </w:tc>
        <w:tc>
          <w:tcPr>
            <w:tcW w:w="7371" w:type="dxa"/>
            <w:shd w:val="clear" w:color="auto" w:fill="auto"/>
          </w:tcPr>
          <w:p w:rsidR="008E7F52" w:rsidRPr="00520206" w:rsidRDefault="008E7F52" w:rsidP="00B31D65">
            <w:pPr>
              <w:autoSpaceDE w:val="0"/>
              <w:autoSpaceDN w:val="0"/>
              <w:adjustRightInd w:val="0"/>
              <w:outlineLvl w:val="1"/>
              <w:rPr>
                <w:rFonts w:eastAsia="Calibri"/>
                <w:color w:val="000000" w:themeColor="text1"/>
                <w:sz w:val="28"/>
                <w:szCs w:val="28"/>
              </w:rPr>
            </w:pPr>
            <w:r w:rsidRPr="00520206">
              <w:rPr>
                <w:rFonts w:eastAsia="Calibri"/>
                <w:color w:val="000000" w:themeColor="text1"/>
                <w:sz w:val="28"/>
                <w:szCs w:val="28"/>
              </w:rPr>
              <w:t xml:space="preserve">Муниципальное бюджетное учреждение дополнительного образования «Детская школа искусств им. Д.Б. </w:t>
            </w:r>
            <w:proofErr w:type="spellStart"/>
            <w:r w:rsidRPr="00520206">
              <w:rPr>
                <w:rFonts w:eastAsia="Calibri"/>
                <w:color w:val="000000" w:themeColor="text1"/>
                <w:sz w:val="28"/>
                <w:szCs w:val="28"/>
              </w:rPr>
              <w:t>Кабалевского</w:t>
            </w:r>
            <w:proofErr w:type="spellEnd"/>
            <w:r w:rsidRPr="00520206">
              <w:rPr>
                <w:rFonts w:eastAsia="Calibri"/>
                <w:color w:val="000000" w:themeColor="text1"/>
                <w:sz w:val="28"/>
                <w:szCs w:val="28"/>
              </w:rPr>
              <w:t>» Минераловодского муниципального округа Ставропольского края,</w:t>
            </w:r>
          </w:p>
          <w:p w:rsidR="008E7F52" w:rsidRPr="00520206" w:rsidRDefault="008E7F52" w:rsidP="00B31D65">
            <w:pPr>
              <w:autoSpaceDE w:val="0"/>
              <w:autoSpaceDN w:val="0"/>
              <w:adjustRightInd w:val="0"/>
              <w:outlineLvl w:val="1"/>
              <w:rPr>
                <w:rFonts w:eastAsia="Calibri"/>
                <w:color w:val="000000" w:themeColor="text1"/>
                <w:sz w:val="28"/>
                <w:szCs w:val="28"/>
              </w:rPr>
            </w:pPr>
            <w:r w:rsidRPr="00520206">
              <w:rPr>
                <w:rFonts w:eastAsia="Calibri"/>
                <w:color w:val="000000" w:themeColor="text1"/>
                <w:sz w:val="28"/>
                <w:szCs w:val="28"/>
              </w:rPr>
              <w:t xml:space="preserve">Муниципальное казенное учреждение дополнительного образования «Детская художественная школа» Минераловодского муниципального округа Ставропольского края, </w:t>
            </w:r>
          </w:p>
          <w:p w:rsidR="008E7F52" w:rsidRPr="00520206" w:rsidRDefault="008E7F52" w:rsidP="00B31D65">
            <w:pPr>
              <w:autoSpaceDE w:val="0"/>
              <w:autoSpaceDN w:val="0"/>
              <w:adjustRightInd w:val="0"/>
              <w:outlineLvl w:val="1"/>
              <w:rPr>
                <w:rFonts w:eastAsia="Calibri"/>
                <w:color w:val="000000" w:themeColor="text1"/>
                <w:sz w:val="28"/>
                <w:szCs w:val="28"/>
              </w:rPr>
            </w:pPr>
            <w:r w:rsidRPr="00520206">
              <w:rPr>
                <w:rFonts w:eastAsia="Calibri"/>
                <w:color w:val="000000" w:themeColor="text1"/>
                <w:sz w:val="28"/>
                <w:szCs w:val="28"/>
              </w:rPr>
              <w:t>Муниципальное казенное учреждение дополнительного образования «Детская музыкальная школа» Минераловодского муниципального округа Ставропольского края</w:t>
            </w:r>
          </w:p>
          <w:p w:rsidR="008E7F52" w:rsidRPr="00520206" w:rsidRDefault="008E7F52" w:rsidP="00B31D65">
            <w:pPr>
              <w:autoSpaceDE w:val="0"/>
              <w:autoSpaceDN w:val="0"/>
              <w:adjustRightInd w:val="0"/>
              <w:outlineLvl w:val="1"/>
              <w:rPr>
                <w:rFonts w:eastAsia="Calibri"/>
                <w:color w:val="000000" w:themeColor="text1"/>
                <w:sz w:val="28"/>
                <w:szCs w:val="28"/>
              </w:rPr>
            </w:pPr>
          </w:p>
        </w:tc>
      </w:tr>
      <w:tr w:rsidR="008E7F52" w:rsidRPr="00520206" w:rsidTr="00B31D65">
        <w:tc>
          <w:tcPr>
            <w:tcW w:w="2660" w:type="dxa"/>
            <w:shd w:val="clear" w:color="auto" w:fill="auto"/>
          </w:tcPr>
          <w:p w:rsidR="008E7F52" w:rsidRPr="00520206" w:rsidRDefault="008E7F52" w:rsidP="00B31D65">
            <w:pPr>
              <w:autoSpaceDE w:val="0"/>
              <w:autoSpaceDN w:val="0"/>
              <w:adjustRightInd w:val="0"/>
              <w:outlineLvl w:val="1"/>
              <w:rPr>
                <w:rFonts w:eastAsia="Calibri"/>
                <w:color w:val="000000" w:themeColor="text1"/>
                <w:sz w:val="28"/>
                <w:szCs w:val="28"/>
              </w:rPr>
            </w:pPr>
            <w:r w:rsidRPr="00520206">
              <w:rPr>
                <w:rFonts w:eastAsia="Calibri"/>
                <w:color w:val="000000" w:themeColor="text1"/>
                <w:sz w:val="28"/>
                <w:szCs w:val="28"/>
              </w:rPr>
              <w:t xml:space="preserve">Задачи </w:t>
            </w:r>
          </w:p>
          <w:p w:rsidR="008E7F52" w:rsidRPr="00520206" w:rsidRDefault="008E7F52" w:rsidP="00B31D65">
            <w:pPr>
              <w:autoSpaceDE w:val="0"/>
              <w:autoSpaceDN w:val="0"/>
              <w:adjustRightInd w:val="0"/>
              <w:outlineLvl w:val="1"/>
              <w:rPr>
                <w:rFonts w:eastAsia="Calibri"/>
                <w:color w:val="000000" w:themeColor="text1"/>
                <w:sz w:val="28"/>
                <w:szCs w:val="28"/>
              </w:rPr>
            </w:pPr>
            <w:r w:rsidRPr="00520206">
              <w:rPr>
                <w:rFonts w:eastAsia="Calibri"/>
                <w:color w:val="000000" w:themeColor="text1"/>
                <w:sz w:val="28"/>
                <w:szCs w:val="28"/>
              </w:rPr>
              <w:t>Подпрограммы</w:t>
            </w:r>
          </w:p>
        </w:tc>
        <w:tc>
          <w:tcPr>
            <w:tcW w:w="7371" w:type="dxa"/>
            <w:shd w:val="clear" w:color="auto" w:fill="auto"/>
          </w:tcPr>
          <w:p w:rsidR="008E7F52" w:rsidRPr="00520206" w:rsidRDefault="008E7F52" w:rsidP="00B31D65">
            <w:pPr>
              <w:autoSpaceDE w:val="0"/>
              <w:autoSpaceDN w:val="0"/>
              <w:adjustRightInd w:val="0"/>
              <w:outlineLvl w:val="1"/>
              <w:rPr>
                <w:rFonts w:eastAsia="Calibri"/>
                <w:color w:val="000000" w:themeColor="text1"/>
                <w:sz w:val="28"/>
                <w:szCs w:val="28"/>
              </w:rPr>
            </w:pPr>
            <w:r w:rsidRPr="00520206">
              <w:rPr>
                <w:rFonts w:eastAsia="Calibri"/>
                <w:color w:val="000000" w:themeColor="text1"/>
                <w:sz w:val="28"/>
                <w:szCs w:val="28"/>
              </w:rPr>
              <w:t xml:space="preserve">Обеспечение современного качества, доступности и эффективности дополнительного образования в области искусств Минераловодского </w:t>
            </w:r>
            <w:r w:rsidRPr="00520206">
              <w:rPr>
                <w:color w:val="000000" w:themeColor="text1"/>
                <w:sz w:val="28"/>
                <w:szCs w:val="28"/>
              </w:rPr>
              <w:t>муниципального округа Ставропольского края</w:t>
            </w:r>
          </w:p>
        </w:tc>
      </w:tr>
      <w:tr w:rsidR="008E7F52" w:rsidRPr="00520206" w:rsidTr="00B31D65">
        <w:tc>
          <w:tcPr>
            <w:tcW w:w="2660" w:type="dxa"/>
            <w:shd w:val="clear" w:color="auto" w:fill="auto"/>
          </w:tcPr>
          <w:p w:rsidR="008E7F52" w:rsidRPr="00520206" w:rsidRDefault="008E7F52" w:rsidP="00B31D65">
            <w:pPr>
              <w:autoSpaceDE w:val="0"/>
              <w:autoSpaceDN w:val="0"/>
              <w:adjustRightInd w:val="0"/>
              <w:outlineLvl w:val="1"/>
              <w:rPr>
                <w:rFonts w:eastAsia="Calibri"/>
                <w:color w:val="000000" w:themeColor="text1"/>
                <w:sz w:val="28"/>
                <w:szCs w:val="28"/>
              </w:rPr>
            </w:pPr>
            <w:r w:rsidRPr="00520206">
              <w:rPr>
                <w:rFonts w:eastAsia="Calibri"/>
                <w:color w:val="000000" w:themeColor="text1"/>
                <w:sz w:val="28"/>
                <w:szCs w:val="28"/>
              </w:rPr>
              <w:lastRenderedPageBreak/>
              <w:t>Показатели решения задач Подпрограммы</w:t>
            </w:r>
          </w:p>
        </w:tc>
        <w:tc>
          <w:tcPr>
            <w:tcW w:w="7371" w:type="dxa"/>
            <w:shd w:val="clear" w:color="auto" w:fill="auto"/>
          </w:tcPr>
          <w:p w:rsidR="008E7F52" w:rsidRPr="00520206" w:rsidRDefault="008E7F52" w:rsidP="00B31D65">
            <w:pPr>
              <w:autoSpaceDE w:val="0"/>
              <w:autoSpaceDN w:val="0"/>
              <w:adjustRightInd w:val="0"/>
              <w:outlineLvl w:val="1"/>
              <w:rPr>
                <w:rFonts w:eastAsia="Calibri"/>
                <w:color w:val="000000" w:themeColor="text1"/>
                <w:sz w:val="28"/>
                <w:szCs w:val="28"/>
              </w:rPr>
            </w:pPr>
            <w:r w:rsidRPr="00520206">
              <w:rPr>
                <w:rFonts w:eastAsia="Calibri"/>
                <w:color w:val="000000" w:themeColor="text1"/>
                <w:sz w:val="28"/>
                <w:szCs w:val="28"/>
              </w:rPr>
              <w:t>- темп роста численности учащихся муниципальных учреждений дополнительного образования, привлекаемых к участию в творческих мероприятиях, в целях выявления и поддержки юных талантов, %;</w:t>
            </w:r>
          </w:p>
          <w:p w:rsidR="008E7F52" w:rsidRPr="00520206" w:rsidRDefault="008E7F52" w:rsidP="00B31D65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520206">
              <w:rPr>
                <w:color w:val="000000" w:themeColor="text1"/>
                <w:sz w:val="28"/>
                <w:szCs w:val="28"/>
              </w:rPr>
              <w:t>- доля детских школ искусств муниципального (городского) округа, оснащенных музыкальными инструментами, оборудованием и учебными материалами, %;</w:t>
            </w:r>
          </w:p>
          <w:p w:rsidR="008E7F52" w:rsidRPr="00520206" w:rsidRDefault="008E7F52" w:rsidP="00B31D65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520206">
              <w:rPr>
                <w:color w:val="000000" w:themeColor="text1"/>
                <w:sz w:val="28"/>
                <w:szCs w:val="28"/>
              </w:rPr>
              <w:t>-количество муниципальных образовательных организаций дополнительного образования (детских школ искусств) по видам искусств, в которых проведены мероприятия по модернизации путем их реконструкции и (или) капитального ремонта, ед.</w:t>
            </w:r>
          </w:p>
        </w:tc>
      </w:tr>
      <w:tr w:rsidR="008E7F52" w:rsidRPr="00520206" w:rsidTr="00B31D65">
        <w:tc>
          <w:tcPr>
            <w:tcW w:w="2660" w:type="dxa"/>
            <w:shd w:val="clear" w:color="auto" w:fill="auto"/>
          </w:tcPr>
          <w:p w:rsidR="008E7F52" w:rsidRPr="00520206" w:rsidRDefault="008E7F52" w:rsidP="00B31D65">
            <w:pPr>
              <w:autoSpaceDE w:val="0"/>
              <w:autoSpaceDN w:val="0"/>
              <w:adjustRightInd w:val="0"/>
              <w:outlineLvl w:val="1"/>
              <w:rPr>
                <w:rFonts w:eastAsia="Calibri"/>
                <w:color w:val="000000" w:themeColor="text1"/>
                <w:sz w:val="28"/>
                <w:szCs w:val="28"/>
              </w:rPr>
            </w:pPr>
            <w:r w:rsidRPr="00520206">
              <w:rPr>
                <w:rFonts w:eastAsia="Calibri"/>
                <w:color w:val="000000" w:themeColor="text1"/>
                <w:sz w:val="28"/>
                <w:szCs w:val="28"/>
              </w:rPr>
              <w:t>Сроки реализации Подпрограммы</w:t>
            </w:r>
          </w:p>
        </w:tc>
        <w:tc>
          <w:tcPr>
            <w:tcW w:w="7371" w:type="dxa"/>
            <w:shd w:val="clear" w:color="auto" w:fill="auto"/>
          </w:tcPr>
          <w:p w:rsidR="008E7F52" w:rsidRPr="00520206" w:rsidRDefault="008E7F52" w:rsidP="00B31D65">
            <w:pPr>
              <w:autoSpaceDE w:val="0"/>
              <w:autoSpaceDN w:val="0"/>
              <w:adjustRightInd w:val="0"/>
              <w:outlineLvl w:val="1"/>
              <w:rPr>
                <w:rFonts w:eastAsia="Calibri"/>
                <w:color w:val="000000" w:themeColor="text1"/>
                <w:sz w:val="28"/>
                <w:szCs w:val="28"/>
              </w:rPr>
            </w:pPr>
            <w:r w:rsidRPr="00520206">
              <w:rPr>
                <w:rFonts w:eastAsia="Calibri"/>
                <w:color w:val="000000" w:themeColor="text1"/>
                <w:sz w:val="28"/>
                <w:szCs w:val="28"/>
              </w:rPr>
              <w:t>2020 – 2026</w:t>
            </w:r>
          </w:p>
        </w:tc>
      </w:tr>
      <w:tr w:rsidR="008E7F52" w:rsidRPr="00520206" w:rsidTr="00B31D65">
        <w:tc>
          <w:tcPr>
            <w:tcW w:w="2660" w:type="dxa"/>
            <w:shd w:val="clear" w:color="auto" w:fill="auto"/>
          </w:tcPr>
          <w:p w:rsidR="008E7F52" w:rsidRPr="00520206" w:rsidRDefault="008E7F52" w:rsidP="00B31D65">
            <w:pPr>
              <w:autoSpaceDE w:val="0"/>
              <w:autoSpaceDN w:val="0"/>
              <w:adjustRightInd w:val="0"/>
              <w:outlineLvl w:val="1"/>
              <w:rPr>
                <w:rFonts w:eastAsia="Calibri"/>
                <w:color w:val="000000" w:themeColor="text1"/>
                <w:sz w:val="28"/>
                <w:szCs w:val="28"/>
              </w:rPr>
            </w:pPr>
            <w:r w:rsidRPr="00520206">
              <w:rPr>
                <w:rFonts w:eastAsia="Calibri"/>
                <w:color w:val="000000" w:themeColor="text1"/>
                <w:sz w:val="28"/>
                <w:szCs w:val="28"/>
              </w:rPr>
              <w:t>Объёмы и источники финансового обеспечения Подпрограммы</w:t>
            </w:r>
          </w:p>
        </w:tc>
        <w:tc>
          <w:tcPr>
            <w:tcW w:w="7371" w:type="dxa"/>
            <w:shd w:val="clear" w:color="auto" w:fill="auto"/>
          </w:tcPr>
          <w:p w:rsidR="008E7F52" w:rsidRPr="00520206" w:rsidRDefault="008E7F52" w:rsidP="00B31D65">
            <w:pPr>
              <w:rPr>
                <w:color w:val="000000" w:themeColor="text1"/>
                <w:sz w:val="28"/>
                <w:szCs w:val="28"/>
              </w:rPr>
            </w:pPr>
            <w:r w:rsidRPr="00520206">
              <w:rPr>
                <w:color w:val="000000" w:themeColor="text1"/>
                <w:sz w:val="28"/>
                <w:szCs w:val="28"/>
              </w:rPr>
              <w:t>Объём финансового обеспечения Подпрограммы составляет 346 368,61 тыс. руб., в том числе по годам реализации:</w:t>
            </w:r>
          </w:p>
          <w:p w:rsidR="008E7F52" w:rsidRPr="00520206" w:rsidRDefault="008E7F52" w:rsidP="00B31D65">
            <w:pPr>
              <w:rPr>
                <w:color w:val="000000" w:themeColor="text1"/>
                <w:sz w:val="28"/>
                <w:szCs w:val="28"/>
              </w:rPr>
            </w:pPr>
            <w:r w:rsidRPr="00520206">
              <w:rPr>
                <w:color w:val="000000" w:themeColor="text1"/>
                <w:sz w:val="28"/>
                <w:szCs w:val="28"/>
              </w:rPr>
              <w:t xml:space="preserve">2020 год </w:t>
            </w:r>
            <w:proofErr w:type="gramStart"/>
            <w:r w:rsidRPr="00520206">
              <w:rPr>
                <w:color w:val="000000" w:themeColor="text1"/>
                <w:sz w:val="28"/>
                <w:szCs w:val="28"/>
              </w:rPr>
              <w:t>–  48</w:t>
            </w:r>
            <w:proofErr w:type="gramEnd"/>
            <w:r w:rsidRPr="00520206">
              <w:rPr>
                <w:color w:val="000000" w:themeColor="text1"/>
                <w:sz w:val="28"/>
                <w:szCs w:val="28"/>
              </w:rPr>
              <w:t xml:space="preserve"> 147,41  тыс. рублей;</w:t>
            </w:r>
          </w:p>
          <w:p w:rsidR="008E7F52" w:rsidRPr="00520206" w:rsidRDefault="008E7F52" w:rsidP="00B31D65">
            <w:pPr>
              <w:ind w:left="116" w:hanging="116"/>
              <w:jc w:val="both"/>
              <w:rPr>
                <w:color w:val="000000" w:themeColor="text1"/>
                <w:sz w:val="28"/>
                <w:szCs w:val="28"/>
              </w:rPr>
            </w:pPr>
            <w:r w:rsidRPr="00520206">
              <w:rPr>
                <w:color w:val="000000" w:themeColor="text1"/>
                <w:sz w:val="28"/>
                <w:szCs w:val="28"/>
              </w:rPr>
              <w:t xml:space="preserve">2021 год </w:t>
            </w:r>
            <w:proofErr w:type="gramStart"/>
            <w:r w:rsidRPr="00520206">
              <w:rPr>
                <w:color w:val="000000" w:themeColor="text1"/>
                <w:sz w:val="28"/>
                <w:szCs w:val="28"/>
              </w:rPr>
              <w:t>–  39</w:t>
            </w:r>
            <w:proofErr w:type="gramEnd"/>
            <w:r w:rsidRPr="00520206">
              <w:rPr>
                <w:color w:val="000000" w:themeColor="text1"/>
                <w:sz w:val="28"/>
                <w:szCs w:val="28"/>
              </w:rPr>
              <w:t> 308,94  тыс. рублей;</w:t>
            </w:r>
          </w:p>
          <w:p w:rsidR="008E7F52" w:rsidRPr="00520206" w:rsidRDefault="008E7F52" w:rsidP="00B31D65">
            <w:pPr>
              <w:ind w:left="116" w:hanging="116"/>
              <w:jc w:val="both"/>
              <w:rPr>
                <w:color w:val="000000" w:themeColor="text1"/>
                <w:sz w:val="28"/>
                <w:szCs w:val="28"/>
              </w:rPr>
            </w:pPr>
            <w:r w:rsidRPr="00520206">
              <w:rPr>
                <w:color w:val="000000" w:themeColor="text1"/>
                <w:sz w:val="28"/>
                <w:szCs w:val="28"/>
              </w:rPr>
              <w:t xml:space="preserve">2022 год </w:t>
            </w:r>
            <w:proofErr w:type="gramStart"/>
            <w:r w:rsidRPr="00520206">
              <w:rPr>
                <w:color w:val="000000" w:themeColor="text1"/>
                <w:sz w:val="28"/>
                <w:szCs w:val="28"/>
              </w:rPr>
              <w:t>–  51</w:t>
            </w:r>
            <w:proofErr w:type="gramEnd"/>
            <w:r w:rsidRPr="00520206">
              <w:rPr>
                <w:color w:val="000000" w:themeColor="text1"/>
                <w:sz w:val="28"/>
                <w:szCs w:val="28"/>
              </w:rPr>
              <w:t> 990,56  тыс. рублей;</w:t>
            </w:r>
          </w:p>
          <w:p w:rsidR="008E7F52" w:rsidRPr="00520206" w:rsidRDefault="008E7F52" w:rsidP="00B31D65">
            <w:pPr>
              <w:ind w:left="116" w:hanging="116"/>
              <w:jc w:val="both"/>
              <w:rPr>
                <w:color w:val="000000" w:themeColor="text1"/>
                <w:sz w:val="28"/>
                <w:szCs w:val="28"/>
              </w:rPr>
            </w:pPr>
            <w:r w:rsidRPr="00520206">
              <w:rPr>
                <w:color w:val="000000" w:themeColor="text1"/>
                <w:sz w:val="28"/>
                <w:szCs w:val="28"/>
              </w:rPr>
              <w:t xml:space="preserve">2023 год </w:t>
            </w:r>
            <w:proofErr w:type="gramStart"/>
            <w:r w:rsidRPr="00520206">
              <w:rPr>
                <w:color w:val="000000" w:themeColor="text1"/>
                <w:sz w:val="28"/>
                <w:szCs w:val="28"/>
              </w:rPr>
              <w:t>–  50</w:t>
            </w:r>
            <w:proofErr w:type="gramEnd"/>
            <w:r w:rsidRPr="00520206">
              <w:rPr>
                <w:color w:val="000000" w:themeColor="text1"/>
                <w:sz w:val="28"/>
                <w:szCs w:val="28"/>
              </w:rPr>
              <w:t> 038,38  тыс. рублей;</w:t>
            </w:r>
          </w:p>
          <w:p w:rsidR="008E7F52" w:rsidRPr="00520206" w:rsidRDefault="008E7F52" w:rsidP="00B31D65">
            <w:pPr>
              <w:ind w:left="116" w:hanging="116"/>
              <w:jc w:val="both"/>
              <w:rPr>
                <w:color w:val="000000" w:themeColor="text1"/>
                <w:sz w:val="28"/>
                <w:szCs w:val="28"/>
              </w:rPr>
            </w:pPr>
            <w:r w:rsidRPr="00520206">
              <w:rPr>
                <w:color w:val="000000" w:themeColor="text1"/>
                <w:sz w:val="28"/>
                <w:szCs w:val="28"/>
              </w:rPr>
              <w:t xml:space="preserve">2024 год </w:t>
            </w:r>
            <w:proofErr w:type="gramStart"/>
            <w:r w:rsidRPr="00520206">
              <w:rPr>
                <w:color w:val="000000" w:themeColor="text1"/>
                <w:sz w:val="28"/>
                <w:szCs w:val="28"/>
              </w:rPr>
              <w:t>–  49</w:t>
            </w:r>
            <w:proofErr w:type="gramEnd"/>
            <w:r w:rsidRPr="00520206">
              <w:rPr>
                <w:color w:val="000000" w:themeColor="text1"/>
                <w:sz w:val="28"/>
                <w:szCs w:val="28"/>
              </w:rPr>
              <w:t> 652,13  тыс. рублей;</w:t>
            </w:r>
          </w:p>
          <w:p w:rsidR="008E7F52" w:rsidRPr="00520206" w:rsidRDefault="008E7F52" w:rsidP="00B31D65">
            <w:pPr>
              <w:ind w:left="116" w:hanging="116"/>
              <w:jc w:val="both"/>
              <w:rPr>
                <w:color w:val="000000" w:themeColor="text1"/>
                <w:sz w:val="28"/>
                <w:szCs w:val="28"/>
              </w:rPr>
            </w:pPr>
            <w:r w:rsidRPr="00520206">
              <w:rPr>
                <w:color w:val="000000" w:themeColor="text1"/>
                <w:sz w:val="28"/>
                <w:szCs w:val="28"/>
              </w:rPr>
              <w:t xml:space="preserve">2025 год </w:t>
            </w:r>
            <w:proofErr w:type="gramStart"/>
            <w:r w:rsidRPr="00520206">
              <w:rPr>
                <w:color w:val="000000" w:themeColor="text1"/>
                <w:sz w:val="28"/>
                <w:szCs w:val="28"/>
              </w:rPr>
              <w:t>–  49</w:t>
            </w:r>
            <w:proofErr w:type="gramEnd"/>
            <w:r w:rsidRPr="00520206">
              <w:rPr>
                <w:color w:val="000000" w:themeColor="text1"/>
                <w:sz w:val="28"/>
                <w:szCs w:val="28"/>
              </w:rPr>
              <w:t> 779,93  тыс. рублей;</w:t>
            </w:r>
          </w:p>
          <w:p w:rsidR="008E7F52" w:rsidRPr="00520206" w:rsidRDefault="008E7F52" w:rsidP="00B31D65">
            <w:pPr>
              <w:ind w:left="116" w:hanging="116"/>
              <w:jc w:val="both"/>
              <w:rPr>
                <w:color w:val="000000" w:themeColor="text1"/>
                <w:sz w:val="28"/>
                <w:szCs w:val="28"/>
              </w:rPr>
            </w:pPr>
            <w:r w:rsidRPr="00520206">
              <w:rPr>
                <w:color w:val="000000" w:themeColor="text1"/>
                <w:sz w:val="28"/>
                <w:szCs w:val="28"/>
              </w:rPr>
              <w:t xml:space="preserve">2026 год </w:t>
            </w:r>
            <w:proofErr w:type="gramStart"/>
            <w:r w:rsidRPr="00520206">
              <w:rPr>
                <w:color w:val="000000" w:themeColor="text1"/>
                <w:sz w:val="28"/>
                <w:szCs w:val="28"/>
              </w:rPr>
              <w:t>–  57</w:t>
            </w:r>
            <w:proofErr w:type="gramEnd"/>
            <w:r w:rsidRPr="00520206">
              <w:rPr>
                <w:color w:val="000000" w:themeColor="text1"/>
                <w:sz w:val="28"/>
                <w:szCs w:val="28"/>
              </w:rPr>
              <w:t> 451,26   тыс. рублей.</w:t>
            </w:r>
          </w:p>
          <w:p w:rsidR="008E7F52" w:rsidRPr="00520206" w:rsidRDefault="008E7F52" w:rsidP="00B31D65">
            <w:pPr>
              <w:ind w:left="116" w:hanging="116"/>
              <w:jc w:val="both"/>
              <w:rPr>
                <w:color w:val="000000" w:themeColor="text1"/>
                <w:sz w:val="28"/>
                <w:szCs w:val="28"/>
              </w:rPr>
            </w:pPr>
            <w:r w:rsidRPr="00520206">
              <w:rPr>
                <w:color w:val="000000" w:themeColor="text1"/>
                <w:sz w:val="28"/>
                <w:szCs w:val="28"/>
              </w:rPr>
              <w:t>В том числе по источникам финансового обеспечения:</w:t>
            </w:r>
          </w:p>
          <w:p w:rsidR="008E7F52" w:rsidRPr="00520206" w:rsidRDefault="008E7F52" w:rsidP="00B31D65">
            <w:pPr>
              <w:ind w:left="79"/>
              <w:jc w:val="both"/>
              <w:rPr>
                <w:color w:val="000000" w:themeColor="text1"/>
                <w:sz w:val="28"/>
                <w:szCs w:val="28"/>
              </w:rPr>
            </w:pPr>
            <w:r w:rsidRPr="00520206">
              <w:rPr>
                <w:color w:val="000000" w:themeColor="text1"/>
                <w:sz w:val="28"/>
                <w:szCs w:val="28"/>
              </w:rPr>
              <w:t>- бюджет Минераловодского городского округа Ставропольского края – 182 163,21 тыс.  рублей, в том числе по годам:</w:t>
            </w:r>
          </w:p>
          <w:p w:rsidR="008E7F52" w:rsidRPr="00520206" w:rsidRDefault="008E7F52" w:rsidP="00B31D65">
            <w:pPr>
              <w:ind w:left="116" w:hanging="116"/>
              <w:jc w:val="both"/>
              <w:rPr>
                <w:color w:val="000000" w:themeColor="text1"/>
                <w:sz w:val="28"/>
                <w:szCs w:val="28"/>
              </w:rPr>
            </w:pPr>
            <w:r w:rsidRPr="00520206">
              <w:rPr>
                <w:color w:val="000000" w:themeColor="text1"/>
                <w:sz w:val="28"/>
                <w:szCs w:val="28"/>
              </w:rPr>
              <w:t>2020 год – 47 035,</w:t>
            </w:r>
            <w:proofErr w:type="gramStart"/>
            <w:r w:rsidRPr="00520206">
              <w:rPr>
                <w:color w:val="000000" w:themeColor="text1"/>
                <w:sz w:val="28"/>
                <w:szCs w:val="28"/>
              </w:rPr>
              <w:t>84  тыс.</w:t>
            </w:r>
            <w:proofErr w:type="gramEnd"/>
            <w:r w:rsidRPr="00520206">
              <w:rPr>
                <w:color w:val="000000" w:themeColor="text1"/>
                <w:sz w:val="28"/>
                <w:szCs w:val="28"/>
              </w:rPr>
              <w:t xml:space="preserve"> рублей;</w:t>
            </w:r>
          </w:p>
          <w:p w:rsidR="008E7F52" w:rsidRPr="00520206" w:rsidRDefault="008E7F52" w:rsidP="00B31D65">
            <w:pPr>
              <w:ind w:left="116" w:hanging="116"/>
              <w:jc w:val="both"/>
              <w:rPr>
                <w:color w:val="000000" w:themeColor="text1"/>
                <w:sz w:val="28"/>
                <w:szCs w:val="28"/>
              </w:rPr>
            </w:pPr>
            <w:r w:rsidRPr="00520206">
              <w:rPr>
                <w:color w:val="000000" w:themeColor="text1"/>
                <w:sz w:val="28"/>
                <w:szCs w:val="28"/>
              </w:rPr>
              <w:t>2021 год – 37 892,</w:t>
            </w:r>
            <w:proofErr w:type="gramStart"/>
            <w:r w:rsidRPr="00520206">
              <w:rPr>
                <w:color w:val="000000" w:themeColor="text1"/>
                <w:sz w:val="28"/>
                <w:szCs w:val="28"/>
              </w:rPr>
              <w:t>65  тыс.</w:t>
            </w:r>
            <w:proofErr w:type="gramEnd"/>
            <w:r w:rsidRPr="00520206">
              <w:rPr>
                <w:color w:val="000000" w:themeColor="text1"/>
                <w:sz w:val="28"/>
                <w:szCs w:val="28"/>
              </w:rPr>
              <w:t xml:space="preserve"> рублей</w:t>
            </w:r>
          </w:p>
          <w:p w:rsidR="008E7F52" w:rsidRPr="00520206" w:rsidRDefault="008E7F52" w:rsidP="00B31D65">
            <w:pPr>
              <w:ind w:left="116" w:hanging="116"/>
              <w:jc w:val="both"/>
              <w:rPr>
                <w:color w:val="000000" w:themeColor="text1"/>
                <w:sz w:val="28"/>
                <w:szCs w:val="28"/>
              </w:rPr>
            </w:pPr>
            <w:r w:rsidRPr="00520206">
              <w:rPr>
                <w:color w:val="000000" w:themeColor="text1"/>
                <w:sz w:val="28"/>
                <w:szCs w:val="28"/>
              </w:rPr>
              <w:t>2022 год – 49 685,</w:t>
            </w:r>
            <w:proofErr w:type="gramStart"/>
            <w:r w:rsidRPr="00520206">
              <w:rPr>
                <w:color w:val="000000" w:themeColor="text1"/>
                <w:sz w:val="28"/>
                <w:szCs w:val="28"/>
              </w:rPr>
              <w:t>11  тыс.</w:t>
            </w:r>
            <w:proofErr w:type="gramEnd"/>
            <w:r w:rsidRPr="00520206">
              <w:rPr>
                <w:color w:val="000000" w:themeColor="text1"/>
                <w:sz w:val="28"/>
                <w:szCs w:val="28"/>
              </w:rPr>
              <w:t xml:space="preserve"> рублей;</w:t>
            </w:r>
          </w:p>
          <w:p w:rsidR="008E7F52" w:rsidRPr="00520206" w:rsidRDefault="008E7F52" w:rsidP="00B31D65">
            <w:pPr>
              <w:ind w:left="116" w:hanging="116"/>
              <w:jc w:val="both"/>
              <w:rPr>
                <w:color w:val="000000" w:themeColor="text1"/>
                <w:sz w:val="28"/>
                <w:szCs w:val="28"/>
              </w:rPr>
            </w:pPr>
            <w:r w:rsidRPr="00520206">
              <w:rPr>
                <w:color w:val="000000" w:themeColor="text1"/>
                <w:sz w:val="28"/>
                <w:szCs w:val="28"/>
              </w:rPr>
              <w:t>2023 год – 47 549,</w:t>
            </w:r>
            <w:proofErr w:type="gramStart"/>
            <w:r w:rsidRPr="00520206">
              <w:rPr>
                <w:color w:val="000000" w:themeColor="text1"/>
                <w:sz w:val="28"/>
                <w:szCs w:val="28"/>
              </w:rPr>
              <w:t>61  тыс.</w:t>
            </w:r>
            <w:proofErr w:type="gramEnd"/>
            <w:r w:rsidRPr="00520206">
              <w:rPr>
                <w:color w:val="000000" w:themeColor="text1"/>
                <w:sz w:val="28"/>
                <w:szCs w:val="28"/>
              </w:rPr>
              <w:t xml:space="preserve"> рублей;</w:t>
            </w:r>
          </w:p>
          <w:p w:rsidR="008E7F52" w:rsidRPr="00520206" w:rsidRDefault="008E7F52" w:rsidP="00B31D65">
            <w:pPr>
              <w:ind w:left="116" w:hanging="116"/>
              <w:jc w:val="both"/>
              <w:rPr>
                <w:color w:val="000000" w:themeColor="text1"/>
                <w:sz w:val="28"/>
                <w:szCs w:val="28"/>
              </w:rPr>
            </w:pPr>
            <w:r w:rsidRPr="00520206">
              <w:rPr>
                <w:color w:val="000000" w:themeColor="text1"/>
                <w:sz w:val="28"/>
                <w:szCs w:val="28"/>
              </w:rPr>
              <w:t>- бюджет Минераловодского муниципального округа Ставропольского края – 154 633,32 тыс.  рублей, в том числе по годам:</w:t>
            </w:r>
          </w:p>
          <w:p w:rsidR="008E7F52" w:rsidRPr="00520206" w:rsidRDefault="008E7F52" w:rsidP="00B31D65">
            <w:pPr>
              <w:ind w:left="116" w:hanging="116"/>
              <w:jc w:val="both"/>
              <w:rPr>
                <w:color w:val="000000" w:themeColor="text1"/>
                <w:sz w:val="28"/>
                <w:szCs w:val="28"/>
              </w:rPr>
            </w:pPr>
            <w:r w:rsidRPr="00520206">
              <w:rPr>
                <w:color w:val="000000" w:themeColor="text1"/>
                <w:sz w:val="28"/>
                <w:szCs w:val="28"/>
              </w:rPr>
              <w:t>2024 год – 48 902,</w:t>
            </w:r>
            <w:proofErr w:type="gramStart"/>
            <w:r w:rsidRPr="00520206">
              <w:rPr>
                <w:color w:val="000000" w:themeColor="text1"/>
                <w:sz w:val="28"/>
                <w:szCs w:val="28"/>
              </w:rPr>
              <w:t>13  тыс.</w:t>
            </w:r>
            <w:proofErr w:type="gramEnd"/>
            <w:r w:rsidRPr="00520206">
              <w:rPr>
                <w:color w:val="000000" w:themeColor="text1"/>
                <w:sz w:val="28"/>
                <w:szCs w:val="28"/>
              </w:rPr>
              <w:t xml:space="preserve"> рублей;</w:t>
            </w:r>
          </w:p>
          <w:p w:rsidR="008E7F52" w:rsidRPr="00520206" w:rsidRDefault="008E7F52" w:rsidP="00B31D65">
            <w:pPr>
              <w:ind w:left="116" w:hanging="116"/>
              <w:jc w:val="both"/>
              <w:rPr>
                <w:color w:val="000000" w:themeColor="text1"/>
                <w:sz w:val="28"/>
                <w:szCs w:val="28"/>
              </w:rPr>
            </w:pPr>
            <w:r w:rsidRPr="00520206">
              <w:rPr>
                <w:color w:val="000000" w:themeColor="text1"/>
                <w:sz w:val="28"/>
                <w:szCs w:val="28"/>
              </w:rPr>
              <w:t>2025 год – 49 029,</w:t>
            </w:r>
            <w:proofErr w:type="gramStart"/>
            <w:r w:rsidRPr="00520206">
              <w:rPr>
                <w:color w:val="000000" w:themeColor="text1"/>
                <w:sz w:val="28"/>
                <w:szCs w:val="28"/>
              </w:rPr>
              <w:t>93  тыс.</w:t>
            </w:r>
            <w:proofErr w:type="gramEnd"/>
            <w:r w:rsidRPr="00520206">
              <w:rPr>
                <w:color w:val="000000" w:themeColor="text1"/>
                <w:sz w:val="28"/>
                <w:szCs w:val="28"/>
              </w:rPr>
              <w:t xml:space="preserve"> рублей;</w:t>
            </w:r>
          </w:p>
          <w:p w:rsidR="008E7F52" w:rsidRPr="00520206" w:rsidRDefault="008E7F52" w:rsidP="00B31D65">
            <w:pPr>
              <w:ind w:left="116" w:hanging="116"/>
              <w:jc w:val="both"/>
              <w:rPr>
                <w:color w:val="000000" w:themeColor="text1"/>
                <w:sz w:val="28"/>
                <w:szCs w:val="28"/>
              </w:rPr>
            </w:pPr>
            <w:r w:rsidRPr="00520206">
              <w:rPr>
                <w:color w:val="000000" w:themeColor="text1"/>
                <w:sz w:val="28"/>
                <w:szCs w:val="28"/>
              </w:rPr>
              <w:t>2026 год – 56 701,</w:t>
            </w:r>
            <w:proofErr w:type="gramStart"/>
            <w:r w:rsidRPr="00520206">
              <w:rPr>
                <w:color w:val="000000" w:themeColor="text1"/>
                <w:sz w:val="28"/>
                <w:szCs w:val="28"/>
              </w:rPr>
              <w:t>26  тыс.</w:t>
            </w:r>
            <w:proofErr w:type="gramEnd"/>
            <w:r w:rsidRPr="00520206">
              <w:rPr>
                <w:color w:val="000000" w:themeColor="text1"/>
                <w:sz w:val="28"/>
                <w:szCs w:val="28"/>
              </w:rPr>
              <w:t xml:space="preserve"> рублей.</w:t>
            </w:r>
          </w:p>
          <w:p w:rsidR="008E7F52" w:rsidRPr="00520206" w:rsidRDefault="008E7F52" w:rsidP="00B31D65">
            <w:pPr>
              <w:ind w:left="116" w:hanging="116"/>
              <w:jc w:val="both"/>
              <w:rPr>
                <w:color w:val="000000" w:themeColor="text1"/>
                <w:sz w:val="28"/>
                <w:szCs w:val="28"/>
              </w:rPr>
            </w:pPr>
            <w:r w:rsidRPr="00520206">
              <w:rPr>
                <w:color w:val="000000" w:themeColor="text1"/>
                <w:sz w:val="28"/>
                <w:szCs w:val="28"/>
              </w:rPr>
              <w:t>- средства федерального бюджета – 20 316,93 рублей, в том числе по годам:</w:t>
            </w:r>
          </w:p>
          <w:p w:rsidR="008E7F52" w:rsidRPr="00520206" w:rsidRDefault="008E7F52" w:rsidP="00B31D65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520206">
              <w:rPr>
                <w:color w:val="000000" w:themeColor="text1"/>
                <w:sz w:val="28"/>
                <w:szCs w:val="28"/>
              </w:rPr>
              <w:t xml:space="preserve">2020 год </w:t>
            </w:r>
            <w:proofErr w:type="gramStart"/>
            <w:r w:rsidRPr="00520206">
              <w:rPr>
                <w:color w:val="000000" w:themeColor="text1"/>
                <w:sz w:val="28"/>
                <w:szCs w:val="28"/>
              </w:rPr>
              <w:t>–  9</w:t>
            </w:r>
            <w:proofErr w:type="gramEnd"/>
            <w:r w:rsidRPr="00520206">
              <w:rPr>
                <w:color w:val="000000" w:themeColor="text1"/>
                <w:sz w:val="28"/>
                <w:szCs w:val="28"/>
              </w:rPr>
              <w:t> 489,51 тыс. рублей;</w:t>
            </w:r>
          </w:p>
          <w:p w:rsidR="008E7F52" w:rsidRPr="00520206" w:rsidRDefault="008E7F52" w:rsidP="00B31D65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520206">
              <w:rPr>
                <w:color w:val="000000" w:themeColor="text1"/>
                <w:sz w:val="28"/>
                <w:szCs w:val="28"/>
              </w:rPr>
              <w:t xml:space="preserve">2021 год </w:t>
            </w:r>
            <w:proofErr w:type="gramStart"/>
            <w:r w:rsidRPr="00520206">
              <w:rPr>
                <w:color w:val="000000" w:themeColor="text1"/>
                <w:sz w:val="28"/>
                <w:szCs w:val="28"/>
              </w:rPr>
              <w:t>–  0</w:t>
            </w:r>
            <w:proofErr w:type="gramEnd"/>
            <w:r w:rsidRPr="00520206">
              <w:rPr>
                <w:color w:val="000000" w:themeColor="text1"/>
                <w:sz w:val="28"/>
                <w:szCs w:val="28"/>
              </w:rPr>
              <w:t>,00 тыс. рублей;</w:t>
            </w:r>
          </w:p>
          <w:p w:rsidR="008E7F52" w:rsidRPr="00520206" w:rsidRDefault="008E7F52" w:rsidP="00B31D65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520206">
              <w:rPr>
                <w:color w:val="000000" w:themeColor="text1"/>
                <w:sz w:val="28"/>
                <w:szCs w:val="28"/>
              </w:rPr>
              <w:t xml:space="preserve">2022 год </w:t>
            </w:r>
            <w:proofErr w:type="gramStart"/>
            <w:r w:rsidRPr="00520206">
              <w:rPr>
                <w:color w:val="000000" w:themeColor="text1"/>
                <w:sz w:val="28"/>
                <w:szCs w:val="28"/>
              </w:rPr>
              <w:t>–  4</w:t>
            </w:r>
            <w:proofErr w:type="gramEnd"/>
            <w:r w:rsidRPr="00520206">
              <w:rPr>
                <w:color w:val="000000" w:themeColor="text1"/>
                <w:sz w:val="28"/>
                <w:szCs w:val="28"/>
              </w:rPr>
              <w:t> 034,22 тыс. рублей;</w:t>
            </w:r>
          </w:p>
          <w:p w:rsidR="008E7F52" w:rsidRPr="00520206" w:rsidRDefault="008E7F52" w:rsidP="00B31D65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520206">
              <w:rPr>
                <w:color w:val="000000" w:themeColor="text1"/>
                <w:sz w:val="28"/>
                <w:szCs w:val="28"/>
              </w:rPr>
              <w:t xml:space="preserve">2023 год </w:t>
            </w:r>
            <w:proofErr w:type="gramStart"/>
            <w:r w:rsidRPr="00520206">
              <w:rPr>
                <w:color w:val="000000" w:themeColor="text1"/>
                <w:sz w:val="28"/>
                <w:szCs w:val="28"/>
              </w:rPr>
              <w:t>–  0</w:t>
            </w:r>
            <w:proofErr w:type="gramEnd"/>
            <w:r w:rsidRPr="00520206">
              <w:rPr>
                <w:color w:val="000000" w:themeColor="text1"/>
                <w:sz w:val="28"/>
                <w:szCs w:val="28"/>
              </w:rPr>
              <w:t>,00 тыс. рублей;</w:t>
            </w:r>
          </w:p>
          <w:p w:rsidR="008E7F52" w:rsidRPr="00520206" w:rsidRDefault="008E7F52" w:rsidP="00B31D65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520206">
              <w:rPr>
                <w:color w:val="000000" w:themeColor="text1"/>
                <w:sz w:val="28"/>
                <w:szCs w:val="28"/>
              </w:rPr>
              <w:t xml:space="preserve">2024 год </w:t>
            </w:r>
            <w:proofErr w:type="gramStart"/>
            <w:r w:rsidRPr="00520206">
              <w:rPr>
                <w:color w:val="000000" w:themeColor="text1"/>
                <w:sz w:val="28"/>
                <w:szCs w:val="28"/>
              </w:rPr>
              <w:t>–  0</w:t>
            </w:r>
            <w:proofErr w:type="gramEnd"/>
            <w:r w:rsidRPr="00520206">
              <w:rPr>
                <w:color w:val="000000" w:themeColor="text1"/>
                <w:sz w:val="28"/>
                <w:szCs w:val="28"/>
              </w:rPr>
              <w:t>,00 тыс. рублей;</w:t>
            </w:r>
          </w:p>
          <w:p w:rsidR="008E7F52" w:rsidRPr="00520206" w:rsidRDefault="008E7F52" w:rsidP="00B31D65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520206">
              <w:rPr>
                <w:color w:val="000000" w:themeColor="text1"/>
                <w:sz w:val="28"/>
                <w:szCs w:val="28"/>
              </w:rPr>
              <w:lastRenderedPageBreak/>
              <w:t xml:space="preserve">2025 год </w:t>
            </w:r>
            <w:proofErr w:type="gramStart"/>
            <w:r w:rsidRPr="00520206">
              <w:rPr>
                <w:color w:val="000000" w:themeColor="text1"/>
                <w:sz w:val="28"/>
                <w:szCs w:val="28"/>
              </w:rPr>
              <w:t>–  0</w:t>
            </w:r>
            <w:proofErr w:type="gramEnd"/>
            <w:r w:rsidRPr="00520206">
              <w:rPr>
                <w:color w:val="000000" w:themeColor="text1"/>
                <w:sz w:val="28"/>
                <w:szCs w:val="28"/>
              </w:rPr>
              <w:t>,00 тыс. рублей;</w:t>
            </w:r>
          </w:p>
          <w:p w:rsidR="008E7F52" w:rsidRPr="00520206" w:rsidRDefault="008E7F52" w:rsidP="00B31D65">
            <w:pPr>
              <w:ind w:left="116" w:hanging="116"/>
              <w:jc w:val="both"/>
              <w:rPr>
                <w:color w:val="000000" w:themeColor="text1"/>
                <w:sz w:val="28"/>
                <w:szCs w:val="28"/>
              </w:rPr>
            </w:pPr>
            <w:r w:rsidRPr="00520206">
              <w:rPr>
                <w:color w:val="000000" w:themeColor="text1"/>
                <w:sz w:val="28"/>
                <w:szCs w:val="28"/>
              </w:rPr>
              <w:t xml:space="preserve">2026 год </w:t>
            </w:r>
            <w:proofErr w:type="gramStart"/>
            <w:r w:rsidRPr="00520206">
              <w:rPr>
                <w:color w:val="000000" w:themeColor="text1"/>
                <w:sz w:val="28"/>
                <w:szCs w:val="28"/>
              </w:rPr>
              <w:t>–  6</w:t>
            </w:r>
            <w:proofErr w:type="gramEnd"/>
            <w:r w:rsidRPr="00520206">
              <w:rPr>
                <w:color w:val="000000" w:themeColor="text1"/>
                <w:sz w:val="28"/>
                <w:szCs w:val="28"/>
              </w:rPr>
              <w:t xml:space="preserve"> 793,20 тыс. рублей.</w:t>
            </w:r>
          </w:p>
          <w:p w:rsidR="008E7F52" w:rsidRPr="00520206" w:rsidRDefault="008E7F52" w:rsidP="00B31D65">
            <w:pPr>
              <w:ind w:left="116" w:hanging="116"/>
              <w:jc w:val="both"/>
              <w:rPr>
                <w:color w:val="000000" w:themeColor="text1"/>
                <w:sz w:val="28"/>
                <w:szCs w:val="28"/>
              </w:rPr>
            </w:pPr>
            <w:r w:rsidRPr="00520206">
              <w:rPr>
                <w:color w:val="000000" w:themeColor="text1"/>
                <w:sz w:val="28"/>
                <w:szCs w:val="28"/>
              </w:rPr>
              <w:t>- средства краевого бюджета – 1 175,58 рублей, в том числе по годам:</w:t>
            </w:r>
          </w:p>
          <w:p w:rsidR="008E7F52" w:rsidRPr="00520206" w:rsidRDefault="008E7F52" w:rsidP="00B31D65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520206">
              <w:rPr>
                <w:color w:val="000000" w:themeColor="text1"/>
                <w:sz w:val="28"/>
                <w:szCs w:val="28"/>
              </w:rPr>
              <w:t xml:space="preserve">2020 год </w:t>
            </w:r>
            <w:proofErr w:type="gramStart"/>
            <w:r w:rsidRPr="00520206">
              <w:rPr>
                <w:color w:val="000000" w:themeColor="text1"/>
                <w:sz w:val="28"/>
                <w:szCs w:val="28"/>
              </w:rPr>
              <w:t>–  605</w:t>
            </w:r>
            <w:proofErr w:type="gramEnd"/>
            <w:r w:rsidRPr="00520206">
              <w:rPr>
                <w:color w:val="000000" w:themeColor="text1"/>
                <w:sz w:val="28"/>
                <w:szCs w:val="28"/>
              </w:rPr>
              <w:t>,71 тыс. рублей;</w:t>
            </w:r>
          </w:p>
          <w:p w:rsidR="008E7F52" w:rsidRPr="00520206" w:rsidRDefault="008E7F52" w:rsidP="00B31D65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520206">
              <w:rPr>
                <w:color w:val="000000" w:themeColor="text1"/>
                <w:sz w:val="28"/>
                <w:szCs w:val="28"/>
              </w:rPr>
              <w:t xml:space="preserve">2021 год </w:t>
            </w:r>
            <w:proofErr w:type="gramStart"/>
            <w:r w:rsidRPr="00520206">
              <w:rPr>
                <w:color w:val="000000" w:themeColor="text1"/>
                <w:sz w:val="28"/>
                <w:szCs w:val="28"/>
              </w:rPr>
              <w:t>–  0</w:t>
            </w:r>
            <w:proofErr w:type="gramEnd"/>
            <w:r w:rsidRPr="00520206">
              <w:rPr>
                <w:color w:val="000000" w:themeColor="text1"/>
                <w:sz w:val="28"/>
                <w:szCs w:val="28"/>
              </w:rPr>
              <w:t>,00 тыс. рублей;</w:t>
            </w:r>
          </w:p>
          <w:p w:rsidR="008E7F52" w:rsidRPr="00520206" w:rsidRDefault="008E7F52" w:rsidP="00B31D65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520206">
              <w:rPr>
                <w:color w:val="000000" w:themeColor="text1"/>
                <w:sz w:val="28"/>
                <w:szCs w:val="28"/>
              </w:rPr>
              <w:t xml:space="preserve">2022 год </w:t>
            </w:r>
            <w:proofErr w:type="gramStart"/>
            <w:r w:rsidRPr="00520206">
              <w:rPr>
                <w:color w:val="000000" w:themeColor="text1"/>
                <w:sz w:val="28"/>
                <w:szCs w:val="28"/>
              </w:rPr>
              <w:t>–  212</w:t>
            </w:r>
            <w:proofErr w:type="gramEnd"/>
            <w:r w:rsidRPr="00520206">
              <w:rPr>
                <w:color w:val="000000" w:themeColor="text1"/>
                <w:sz w:val="28"/>
                <w:szCs w:val="28"/>
              </w:rPr>
              <w:t>,33 тыс. рублей;</w:t>
            </w:r>
          </w:p>
          <w:p w:rsidR="008E7F52" w:rsidRPr="00520206" w:rsidRDefault="008E7F52" w:rsidP="00B31D65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520206">
              <w:rPr>
                <w:color w:val="000000" w:themeColor="text1"/>
                <w:sz w:val="28"/>
                <w:szCs w:val="28"/>
              </w:rPr>
              <w:t xml:space="preserve">2023 год </w:t>
            </w:r>
            <w:proofErr w:type="gramStart"/>
            <w:r w:rsidRPr="00520206">
              <w:rPr>
                <w:color w:val="000000" w:themeColor="text1"/>
                <w:sz w:val="28"/>
                <w:szCs w:val="28"/>
              </w:rPr>
              <w:t>–  0</w:t>
            </w:r>
            <w:proofErr w:type="gramEnd"/>
            <w:r w:rsidRPr="00520206">
              <w:rPr>
                <w:color w:val="000000" w:themeColor="text1"/>
                <w:sz w:val="28"/>
                <w:szCs w:val="28"/>
              </w:rPr>
              <w:t>,00 тыс. рублей;</w:t>
            </w:r>
          </w:p>
          <w:p w:rsidR="008E7F52" w:rsidRPr="00520206" w:rsidRDefault="008E7F52" w:rsidP="00B31D65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520206">
              <w:rPr>
                <w:color w:val="000000" w:themeColor="text1"/>
                <w:sz w:val="28"/>
                <w:szCs w:val="28"/>
              </w:rPr>
              <w:t xml:space="preserve">2024 год </w:t>
            </w:r>
            <w:proofErr w:type="gramStart"/>
            <w:r w:rsidRPr="00520206">
              <w:rPr>
                <w:color w:val="000000" w:themeColor="text1"/>
                <w:sz w:val="28"/>
                <w:szCs w:val="28"/>
              </w:rPr>
              <w:t>–  0</w:t>
            </w:r>
            <w:proofErr w:type="gramEnd"/>
            <w:r w:rsidRPr="00520206">
              <w:rPr>
                <w:color w:val="000000" w:themeColor="text1"/>
                <w:sz w:val="28"/>
                <w:szCs w:val="28"/>
              </w:rPr>
              <w:t>,00 тыс. рублей;</w:t>
            </w:r>
          </w:p>
          <w:p w:rsidR="008E7F52" w:rsidRPr="00520206" w:rsidRDefault="008E7F52" w:rsidP="00B31D65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520206">
              <w:rPr>
                <w:color w:val="000000" w:themeColor="text1"/>
                <w:sz w:val="28"/>
                <w:szCs w:val="28"/>
              </w:rPr>
              <w:t xml:space="preserve">2025 год </w:t>
            </w:r>
            <w:proofErr w:type="gramStart"/>
            <w:r w:rsidRPr="00520206">
              <w:rPr>
                <w:color w:val="000000" w:themeColor="text1"/>
                <w:sz w:val="28"/>
                <w:szCs w:val="28"/>
              </w:rPr>
              <w:t>–  0</w:t>
            </w:r>
            <w:proofErr w:type="gramEnd"/>
            <w:r w:rsidRPr="00520206">
              <w:rPr>
                <w:color w:val="000000" w:themeColor="text1"/>
                <w:sz w:val="28"/>
                <w:szCs w:val="28"/>
              </w:rPr>
              <w:t>,00 тыс. рублей;</w:t>
            </w:r>
          </w:p>
          <w:p w:rsidR="008E7F52" w:rsidRPr="00520206" w:rsidRDefault="008E7F52" w:rsidP="00B31D65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520206">
              <w:rPr>
                <w:color w:val="000000" w:themeColor="text1"/>
                <w:sz w:val="28"/>
                <w:szCs w:val="28"/>
              </w:rPr>
              <w:t xml:space="preserve">2026 год </w:t>
            </w:r>
            <w:proofErr w:type="gramStart"/>
            <w:r w:rsidRPr="00520206">
              <w:rPr>
                <w:color w:val="000000" w:themeColor="text1"/>
                <w:sz w:val="28"/>
                <w:szCs w:val="28"/>
              </w:rPr>
              <w:t>–  357</w:t>
            </w:r>
            <w:proofErr w:type="gramEnd"/>
            <w:r w:rsidRPr="00520206">
              <w:rPr>
                <w:color w:val="000000" w:themeColor="text1"/>
                <w:sz w:val="28"/>
                <w:szCs w:val="28"/>
              </w:rPr>
              <w:t>,54  тыс. рублей;</w:t>
            </w:r>
          </w:p>
          <w:p w:rsidR="008E7F52" w:rsidRPr="00520206" w:rsidRDefault="008E7F52" w:rsidP="00B31D65">
            <w:pPr>
              <w:ind w:left="116" w:hanging="116"/>
              <w:jc w:val="both"/>
              <w:rPr>
                <w:color w:val="000000" w:themeColor="text1"/>
                <w:sz w:val="28"/>
                <w:szCs w:val="28"/>
              </w:rPr>
            </w:pPr>
            <w:r w:rsidRPr="00520206">
              <w:rPr>
                <w:color w:val="000000" w:themeColor="text1"/>
                <w:sz w:val="28"/>
                <w:szCs w:val="28"/>
              </w:rPr>
              <w:t xml:space="preserve">- средства местного </w:t>
            </w:r>
            <w:proofErr w:type="gramStart"/>
            <w:r w:rsidRPr="00520206">
              <w:rPr>
                <w:color w:val="000000" w:themeColor="text1"/>
                <w:sz w:val="28"/>
                <w:szCs w:val="28"/>
              </w:rPr>
              <w:t>бюджета  –</w:t>
            </w:r>
            <w:proofErr w:type="gramEnd"/>
            <w:r w:rsidRPr="00520206">
              <w:rPr>
                <w:color w:val="000000" w:themeColor="text1"/>
                <w:sz w:val="28"/>
                <w:szCs w:val="28"/>
              </w:rPr>
              <w:t xml:space="preserve"> 315 304,04 тыс.  рублей, в том числе по годам: </w:t>
            </w:r>
          </w:p>
          <w:p w:rsidR="008E7F52" w:rsidRPr="00520206" w:rsidRDefault="008E7F52" w:rsidP="00B31D65">
            <w:pPr>
              <w:ind w:left="116" w:hanging="116"/>
              <w:jc w:val="both"/>
              <w:rPr>
                <w:color w:val="000000" w:themeColor="text1"/>
                <w:sz w:val="28"/>
                <w:szCs w:val="28"/>
              </w:rPr>
            </w:pPr>
            <w:r w:rsidRPr="00520206">
              <w:rPr>
                <w:color w:val="000000" w:themeColor="text1"/>
                <w:sz w:val="28"/>
                <w:szCs w:val="28"/>
              </w:rPr>
              <w:t>2020 год – 36 940,62 тыс. рублей;</w:t>
            </w:r>
          </w:p>
          <w:p w:rsidR="008E7F52" w:rsidRPr="00520206" w:rsidRDefault="008E7F52" w:rsidP="00B31D65">
            <w:pPr>
              <w:ind w:left="116" w:hanging="116"/>
              <w:jc w:val="both"/>
              <w:rPr>
                <w:color w:val="000000" w:themeColor="text1"/>
                <w:sz w:val="28"/>
                <w:szCs w:val="28"/>
              </w:rPr>
            </w:pPr>
            <w:r w:rsidRPr="00520206">
              <w:rPr>
                <w:color w:val="000000" w:themeColor="text1"/>
                <w:sz w:val="28"/>
                <w:szCs w:val="28"/>
              </w:rPr>
              <w:t>2021 год – 37 892,65 тыс. рублей</w:t>
            </w:r>
          </w:p>
          <w:p w:rsidR="008E7F52" w:rsidRPr="00520206" w:rsidRDefault="008E7F52" w:rsidP="00B31D65">
            <w:pPr>
              <w:ind w:left="116" w:hanging="116"/>
              <w:jc w:val="both"/>
              <w:rPr>
                <w:color w:val="000000" w:themeColor="text1"/>
                <w:sz w:val="28"/>
                <w:szCs w:val="28"/>
              </w:rPr>
            </w:pPr>
            <w:r w:rsidRPr="00520206">
              <w:rPr>
                <w:color w:val="000000" w:themeColor="text1"/>
                <w:sz w:val="28"/>
                <w:szCs w:val="28"/>
              </w:rPr>
              <w:t>2022 год – 45 438,57 тыс. рублей;</w:t>
            </w:r>
          </w:p>
          <w:p w:rsidR="008E7F52" w:rsidRPr="00520206" w:rsidRDefault="008E7F52" w:rsidP="00B31D65">
            <w:pPr>
              <w:ind w:left="116" w:hanging="116"/>
              <w:jc w:val="both"/>
              <w:rPr>
                <w:color w:val="000000" w:themeColor="text1"/>
                <w:sz w:val="28"/>
                <w:szCs w:val="28"/>
              </w:rPr>
            </w:pPr>
            <w:r w:rsidRPr="00520206">
              <w:rPr>
                <w:color w:val="000000" w:themeColor="text1"/>
                <w:sz w:val="28"/>
                <w:szCs w:val="28"/>
              </w:rPr>
              <w:t>2023 год – 47 549,61 тыс. рублей;</w:t>
            </w:r>
          </w:p>
          <w:p w:rsidR="008E7F52" w:rsidRPr="00520206" w:rsidRDefault="008E7F52" w:rsidP="00B31D65">
            <w:pPr>
              <w:ind w:left="116" w:hanging="116"/>
              <w:jc w:val="both"/>
              <w:rPr>
                <w:color w:val="000000" w:themeColor="text1"/>
                <w:sz w:val="28"/>
                <w:szCs w:val="28"/>
              </w:rPr>
            </w:pPr>
            <w:r w:rsidRPr="00520206">
              <w:rPr>
                <w:color w:val="000000" w:themeColor="text1"/>
                <w:sz w:val="28"/>
                <w:szCs w:val="28"/>
              </w:rPr>
              <w:t>2024 год – 48 902,13 тыс. рублей;</w:t>
            </w:r>
          </w:p>
          <w:p w:rsidR="008E7F52" w:rsidRPr="00520206" w:rsidRDefault="008E7F52" w:rsidP="00B31D65">
            <w:pPr>
              <w:ind w:left="116" w:hanging="116"/>
              <w:jc w:val="both"/>
              <w:rPr>
                <w:color w:val="000000" w:themeColor="text1"/>
                <w:sz w:val="28"/>
                <w:szCs w:val="28"/>
              </w:rPr>
            </w:pPr>
            <w:r w:rsidRPr="00520206">
              <w:rPr>
                <w:color w:val="000000" w:themeColor="text1"/>
                <w:sz w:val="28"/>
                <w:szCs w:val="28"/>
              </w:rPr>
              <w:t>2025 год – 49 029,93 тыс. рублей;</w:t>
            </w:r>
          </w:p>
          <w:p w:rsidR="008E7F52" w:rsidRPr="00520206" w:rsidRDefault="008E7F52" w:rsidP="00B31D65">
            <w:pPr>
              <w:ind w:left="116" w:hanging="116"/>
              <w:jc w:val="both"/>
              <w:rPr>
                <w:color w:val="000000" w:themeColor="text1"/>
                <w:sz w:val="28"/>
                <w:szCs w:val="28"/>
              </w:rPr>
            </w:pPr>
            <w:r w:rsidRPr="00520206">
              <w:rPr>
                <w:color w:val="000000" w:themeColor="text1"/>
                <w:sz w:val="28"/>
                <w:szCs w:val="28"/>
              </w:rPr>
              <w:t>2026 год – 49 550,53 тыс. рублей.</w:t>
            </w:r>
          </w:p>
          <w:p w:rsidR="008E7F52" w:rsidRPr="00520206" w:rsidRDefault="008E7F52" w:rsidP="00B31D65">
            <w:pPr>
              <w:jc w:val="both"/>
              <w:rPr>
                <w:color w:val="000000" w:themeColor="text1"/>
                <w:sz w:val="28"/>
                <w:szCs w:val="28"/>
              </w:rPr>
            </w:pPr>
            <w:proofErr w:type="gramStart"/>
            <w:r w:rsidRPr="00520206">
              <w:rPr>
                <w:color w:val="000000" w:themeColor="text1"/>
                <w:sz w:val="28"/>
                <w:szCs w:val="28"/>
              </w:rPr>
              <w:t>Средства  участников</w:t>
            </w:r>
            <w:proofErr w:type="gramEnd"/>
            <w:r w:rsidRPr="00520206">
              <w:rPr>
                <w:color w:val="000000" w:themeColor="text1"/>
                <w:sz w:val="28"/>
                <w:szCs w:val="28"/>
              </w:rPr>
              <w:t xml:space="preserve">  – 9 572,07  тыс. рублей,  в том числе по годам: </w:t>
            </w:r>
          </w:p>
          <w:p w:rsidR="008E7F52" w:rsidRPr="00520206" w:rsidRDefault="008E7F52" w:rsidP="00B31D65">
            <w:pPr>
              <w:ind w:left="116" w:hanging="116"/>
              <w:jc w:val="both"/>
              <w:rPr>
                <w:color w:val="000000" w:themeColor="text1"/>
                <w:sz w:val="28"/>
                <w:szCs w:val="28"/>
              </w:rPr>
            </w:pPr>
            <w:r w:rsidRPr="00520206">
              <w:rPr>
                <w:color w:val="000000" w:themeColor="text1"/>
                <w:sz w:val="28"/>
                <w:szCs w:val="28"/>
              </w:rPr>
              <w:t>2020 год –    1 111,57 тыс. рублей;</w:t>
            </w:r>
          </w:p>
          <w:p w:rsidR="008E7F52" w:rsidRPr="00520206" w:rsidRDefault="008E7F52" w:rsidP="00B31D65">
            <w:pPr>
              <w:ind w:left="116" w:hanging="116"/>
              <w:jc w:val="both"/>
              <w:rPr>
                <w:color w:val="000000" w:themeColor="text1"/>
                <w:sz w:val="28"/>
                <w:szCs w:val="28"/>
              </w:rPr>
            </w:pPr>
            <w:r w:rsidRPr="00520206">
              <w:rPr>
                <w:color w:val="000000" w:themeColor="text1"/>
                <w:sz w:val="28"/>
                <w:szCs w:val="28"/>
              </w:rPr>
              <w:t>2021 год –    1 416,29 тыс. рублей;</w:t>
            </w:r>
          </w:p>
          <w:p w:rsidR="008E7F52" w:rsidRPr="00520206" w:rsidRDefault="008E7F52" w:rsidP="00B31D65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520206">
              <w:rPr>
                <w:color w:val="000000" w:themeColor="text1"/>
                <w:sz w:val="28"/>
                <w:szCs w:val="28"/>
              </w:rPr>
              <w:t>2022 год –    2 305,45 тыс. рублей;</w:t>
            </w:r>
          </w:p>
          <w:p w:rsidR="008E7F52" w:rsidRPr="00520206" w:rsidRDefault="008E7F52" w:rsidP="00B31D65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520206">
              <w:rPr>
                <w:color w:val="000000" w:themeColor="text1"/>
                <w:sz w:val="28"/>
                <w:szCs w:val="28"/>
              </w:rPr>
              <w:t>2023 год –    2 488,76 тыс. рублей;</w:t>
            </w:r>
          </w:p>
          <w:p w:rsidR="008E7F52" w:rsidRPr="00520206" w:rsidRDefault="008E7F52" w:rsidP="00B31D65">
            <w:pPr>
              <w:ind w:left="116" w:hanging="116"/>
              <w:jc w:val="both"/>
              <w:rPr>
                <w:color w:val="000000" w:themeColor="text1"/>
                <w:sz w:val="28"/>
                <w:szCs w:val="28"/>
              </w:rPr>
            </w:pPr>
            <w:r w:rsidRPr="00520206">
              <w:rPr>
                <w:color w:val="000000" w:themeColor="text1"/>
                <w:sz w:val="28"/>
                <w:szCs w:val="28"/>
              </w:rPr>
              <w:t>2024 год –    750,</w:t>
            </w:r>
            <w:proofErr w:type="gramStart"/>
            <w:r w:rsidRPr="00520206">
              <w:rPr>
                <w:color w:val="000000" w:themeColor="text1"/>
                <w:sz w:val="28"/>
                <w:szCs w:val="28"/>
              </w:rPr>
              <w:t>00  тыс.</w:t>
            </w:r>
            <w:proofErr w:type="gramEnd"/>
            <w:r w:rsidRPr="00520206">
              <w:rPr>
                <w:color w:val="000000" w:themeColor="text1"/>
                <w:sz w:val="28"/>
                <w:szCs w:val="28"/>
              </w:rPr>
              <w:t xml:space="preserve"> рублей;</w:t>
            </w:r>
          </w:p>
          <w:p w:rsidR="008E7F52" w:rsidRPr="00520206" w:rsidRDefault="008E7F52" w:rsidP="00B31D65">
            <w:pPr>
              <w:ind w:left="116" w:hanging="116"/>
              <w:jc w:val="both"/>
              <w:rPr>
                <w:color w:val="000000" w:themeColor="text1"/>
                <w:sz w:val="28"/>
                <w:szCs w:val="28"/>
              </w:rPr>
            </w:pPr>
            <w:r w:rsidRPr="00520206">
              <w:rPr>
                <w:color w:val="000000" w:themeColor="text1"/>
                <w:sz w:val="28"/>
                <w:szCs w:val="28"/>
              </w:rPr>
              <w:t>2025 год –    750,00 тыс. рублей;</w:t>
            </w:r>
          </w:p>
          <w:p w:rsidR="008E7F52" w:rsidRPr="00520206" w:rsidRDefault="008E7F52" w:rsidP="00B31D65">
            <w:pPr>
              <w:ind w:left="116" w:hanging="116"/>
              <w:jc w:val="both"/>
              <w:rPr>
                <w:color w:val="000000" w:themeColor="text1"/>
                <w:sz w:val="28"/>
                <w:szCs w:val="28"/>
              </w:rPr>
            </w:pPr>
            <w:r w:rsidRPr="00520206">
              <w:rPr>
                <w:color w:val="000000" w:themeColor="text1"/>
                <w:sz w:val="28"/>
                <w:szCs w:val="28"/>
              </w:rPr>
              <w:t>2026 год –    750,00 тыс. рублей.</w:t>
            </w:r>
          </w:p>
        </w:tc>
      </w:tr>
      <w:tr w:rsidR="008E7F52" w:rsidRPr="00520206" w:rsidTr="00B31D65">
        <w:tc>
          <w:tcPr>
            <w:tcW w:w="2660" w:type="dxa"/>
            <w:shd w:val="clear" w:color="auto" w:fill="auto"/>
          </w:tcPr>
          <w:p w:rsidR="008E7F52" w:rsidRPr="00520206" w:rsidRDefault="008E7F52" w:rsidP="00B31D65">
            <w:pPr>
              <w:autoSpaceDE w:val="0"/>
              <w:autoSpaceDN w:val="0"/>
              <w:adjustRightInd w:val="0"/>
              <w:outlineLvl w:val="1"/>
              <w:rPr>
                <w:rFonts w:eastAsia="Calibri"/>
                <w:color w:val="000000" w:themeColor="text1"/>
                <w:sz w:val="28"/>
                <w:szCs w:val="28"/>
              </w:rPr>
            </w:pPr>
            <w:r w:rsidRPr="00520206">
              <w:rPr>
                <w:rFonts w:eastAsia="Calibri"/>
                <w:color w:val="000000" w:themeColor="text1"/>
                <w:sz w:val="28"/>
                <w:szCs w:val="28"/>
              </w:rPr>
              <w:lastRenderedPageBreak/>
              <w:t>Ожидаемые конечные результаты реализации Подпрограммы</w:t>
            </w:r>
          </w:p>
        </w:tc>
        <w:tc>
          <w:tcPr>
            <w:tcW w:w="7371" w:type="dxa"/>
            <w:shd w:val="clear" w:color="auto" w:fill="auto"/>
          </w:tcPr>
          <w:p w:rsidR="008E7F52" w:rsidRPr="00520206" w:rsidRDefault="008E7F52" w:rsidP="00B31D65">
            <w:pPr>
              <w:tabs>
                <w:tab w:val="left" w:pos="9945"/>
              </w:tabs>
              <w:rPr>
                <w:color w:val="000000" w:themeColor="text1"/>
                <w:sz w:val="28"/>
                <w:szCs w:val="28"/>
              </w:rPr>
            </w:pPr>
            <w:r w:rsidRPr="00520206">
              <w:rPr>
                <w:color w:val="000000" w:themeColor="text1"/>
                <w:sz w:val="28"/>
                <w:szCs w:val="28"/>
              </w:rPr>
              <w:t xml:space="preserve">- увеличение темпа роста численности учащихся муниципальных учреждений    дополнительного образования, привлекаемых к </w:t>
            </w:r>
            <w:proofErr w:type="gramStart"/>
            <w:r w:rsidRPr="00520206">
              <w:rPr>
                <w:color w:val="000000" w:themeColor="text1"/>
                <w:sz w:val="28"/>
                <w:szCs w:val="28"/>
              </w:rPr>
              <w:t>участию  в</w:t>
            </w:r>
            <w:proofErr w:type="gramEnd"/>
            <w:r w:rsidRPr="00520206">
              <w:rPr>
                <w:color w:val="000000" w:themeColor="text1"/>
                <w:sz w:val="28"/>
                <w:szCs w:val="28"/>
              </w:rPr>
              <w:t xml:space="preserve"> творческих мероприятиях, в целях выявления и поддержки юных талантов до 134% в 2026 году;</w:t>
            </w:r>
          </w:p>
          <w:p w:rsidR="008E7F52" w:rsidRPr="00520206" w:rsidRDefault="008E7F52" w:rsidP="00B31D65">
            <w:pPr>
              <w:tabs>
                <w:tab w:val="left" w:pos="9945"/>
              </w:tabs>
              <w:rPr>
                <w:color w:val="000000" w:themeColor="text1"/>
                <w:sz w:val="28"/>
                <w:szCs w:val="28"/>
              </w:rPr>
            </w:pPr>
            <w:r w:rsidRPr="00520206">
              <w:rPr>
                <w:color w:val="000000" w:themeColor="text1"/>
                <w:sz w:val="28"/>
                <w:szCs w:val="28"/>
              </w:rPr>
              <w:t>- увеличение доли оснащенности детских школ искусств муниципального (городского) округа, музыкальными инструментами, оборудованием и учебными материалами, с 30</w:t>
            </w:r>
            <w:proofErr w:type="gramStart"/>
            <w:r w:rsidRPr="00520206">
              <w:rPr>
                <w:color w:val="000000" w:themeColor="text1"/>
                <w:sz w:val="28"/>
                <w:szCs w:val="28"/>
              </w:rPr>
              <w:t>%  в</w:t>
            </w:r>
            <w:proofErr w:type="gramEnd"/>
            <w:r w:rsidRPr="00520206">
              <w:rPr>
                <w:color w:val="000000" w:themeColor="text1"/>
                <w:sz w:val="28"/>
                <w:szCs w:val="28"/>
              </w:rPr>
              <w:t xml:space="preserve"> 2020 году до 89% в 2026 году.</w:t>
            </w:r>
          </w:p>
          <w:p w:rsidR="008E7F52" w:rsidRPr="00520206" w:rsidRDefault="008E7F52" w:rsidP="00B31D65">
            <w:pPr>
              <w:tabs>
                <w:tab w:val="left" w:pos="9945"/>
              </w:tabs>
              <w:rPr>
                <w:color w:val="000000" w:themeColor="text1"/>
                <w:sz w:val="28"/>
                <w:szCs w:val="28"/>
              </w:rPr>
            </w:pPr>
            <w:r w:rsidRPr="00520206">
              <w:rPr>
                <w:color w:val="000000" w:themeColor="text1"/>
                <w:sz w:val="28"/>
                <w:szCs w:val="28"/>
              </w:rPr>
              <w:t xml:space="preserve">- количество муниципальных образовательных организаций дополнительного образования (детских школ искусств) по видам искусств, в которых проведены мероприятия по модернизации путем их реконструкции и (или) капитального ремонта составит 1 ед. в 2026 </w:t>
            </w:r>
            <w:proofErr w:type="gramStart"/>
            <w:r w:rsidRPr="00520206">
              <w:rPr>
                <w:color w:val="000000" w:themeColor="text1"/>
                <w:sz w:val="28"/>
                <w:szCs w:val="28"/>
              </w:rPr>
              <w:t xml:space="preserve">году.   </w:t>
            </w:r>
            <w:proofErr w:type="gramEnd"/>
            <w:r w:rsidRPr="00520206">
              <w:rPr>
                <w:color w:val="000000" w:themeColor="text1"/>
                <w:sz w:val="28"/>
                <w:szCs w:val="28"/>
              </w:rPr>
              <w:t xml:space="preserve">               </w:t>
            </w:r>
          </w:p>
        </w:tc>
      </w:tr>
    </w:tbl>
    <w:p w:rsidR="008E7F52" w:rsidRPr="00520206" w:rsidRDefault="008E7F52" w:rsidP="008E7F52">
      <w:pPr>
        <w:autoSpaceDE w:val="0"/>
        <w:autoSpaceDN w:val="0"/>
        <w:adjustRightInd w:val="0"/>
        <w:jc w:val="center"/>
        <w:outlineLvl w:val="1"/>
        <w:rPr>
          <w:rFonts w:eastAsia="Calibri"/>
          <w:b/>
          <w:color w:val="000000" w:themeColor="text1"/>
          <w:sz w:val="28"/>
          <w:szCs w:val="28"/>
        </w:rPr>
      </w:pPr>
    </w:p>
    <w:p w:rsidR="008E7F52" w:rsidRPr="00520206" w:rsidRDefault="008E7F52" w:rsidP="008E7F52">
      <w:pPr>
        <w:autoSpaceDE w:val="0"/>
        <w:autoSpaceDN w:val="0"/>
        <w:adjustRightInd w:val="0"/>
        <w:outlineLvl w:val="1"/>
        <w:rPr>
          <w:rFonts w:eastAsia="Calibri"/>
          <w:b/>
          <w:color w:val="000000" w:themeColor="text1"/>
          <w:sz w:val="28"/>
          <w:szCs w:val="28"/>
        </w:rPr>
      </w:pPr>
    </w:p>
    <w:p w:rsidR="008E7F52" w:rsidRPr="00520206" w:rsidRDefault="008E7F52" w:rsidP="008E7F52">
      <w:pPr>
        <w:autoSpaceDE w:val="0"/>
        <w:autoSpaceDN w:val="0"/>
        <w:adjustRightInd w:val="0"/>
        <w:jc w:val="center"/>
        <w:outlineLvl w:val="1"/>
        <w:rPr>
          <w:rFonts w:eastAsia="Calibri"/>
          <w:b/>
          <w:color w:val="000000" w:themeColor="text1"/>
          <w:sz w:val="28"/>
          <w:szCs w:val="28"/>
        </w:rPr>
      </w:pPr>
      <w:r w:rsidRPr="00520206">
        <w:rPr>
          <w:rFonts w:eastAsia="Calibri"/>
          <w:b/>
          <w:color w:val="000000" w:themeColor="text1"/>
          <w:sz w:val="28"/>
          <w:szCs w:val="28"/>
        </w:rPr>
        <w:lastRenderedPageBreak/>
        <w:t>Характеристика основных мероприятий Подпрограммы</w:t>
      </w:r>
    </w:p>
    <w:p w:rsidR="008E7F52" w:rsidRPr="00520206" w:rsidRDefault="008E7F52" w:rsidP="008E7F52">
      <w:pPr>
        <w:autoSpaceDE w:val="0"/>
        <w:autoSpaceDN w:val="0"/>
        <w:adjustRightInd w:val="0"/>
        <w:jc w:val="center"/>
        <w:outlineLvl w:val="1"/>
        <w:rPr>
          <w:rFonts w:eastAsia="Calibri"/>
          <w:color w:val="000000" w:themeColor="text1"/>
          <w:sz w:val="28"/>
          <w:szCs w:val="28"/>
        </w:rPr>
      </w:pPr>
    </w:p>
    <w:p w:rsidR="008E7F52" w:rsidRPr="00520206" w:rsidRDefault="008E7F52" w:rsidP="008E7F52">
      <w:pPr>
        <w:autoSpaceDE w:val="0"/>
        <w:autoSpaceDN w:val="0"/>
        <w:adjustRightInd w:val="0"/>
        <w:ind w:firstLine="708"/>
        <w:jc w:val="both"/>
        <w:outlineLvl w:val="1"/>
        <w:rPr>
          <w:rFonts w:eastAsia="Calibri"/>
          <w:color w:val="000000" w:themeColor="text1"/>
          <w:sz w:val="28"/>
          <w:szCs w:val="28"/>
        </w:rPr>
      </w:pPr>
      <w:r w:rsidRPr="00520206">
        <w:rPr>
          <w:rFonts w:eastAsia="Calibri"/>
          <w:color w:val="000000" w:themeColor="text1"/>
          <w:sz w:val="28"/>
          <w:szCs w:val="28"/>
        </w:rPr>
        <w:t xml:space="preserve">Подпрограммой предусмотрена </w:t>
      </w:r>
      <w:proofErr w:type="gramStart"/>
      <w:r w:rsidRPr="00520206">
        <w:rPr>
          <w:rFonts w:eastAsia="Calibri"/>
          <w:color w:val="000000" w:themeColor="text1"/>
          <w:sz w:val="28"/>
          <w:szCs w:val="28"/>
        </w:rPr>
        <w:t>реализация  следующих</w:t>
      </w:r>
      <w:proofErr w:type="gramEnd"/>
      <w:r w:rsidRPr="00520206">
        <w:rPr>
          <w:rFonts w:eastAsia="Calibri"/>
          <w:color w:val="000000" w:themeColor="text1"/>
          <w:sz w:val="28"/>
          <w:szCs w:val="28"/>
        </w:rPr>
        <w:t xml:space="preserve"> основных мероприятий: </w:t>
      </w:r>
    </w:p>
    <w:p w:rsidR="008E7F52" w:rsidRPr="00520206" w:rsidRDefault="008E7F52" w:rsidP="008E7F52">
      <w:pPr>
        <w:autoSpaceDE w:val="0"/>
        <w:autoSpaceDN w:val="0"/>
        <w:adjustRightInd w:val="0"/>
        <w:jc w:val="both"/>
        <w:outlineLvl w:val="1"/>
        <w:rPr>
          <w:rFonts w:eastAsia="Calibri"/>
          <w:color w:val="000000" w:themeColor="text1"/>
          <w:sz w:val="28"/>
          <w:szCs w:val="28"/>
        </w:rPr>
      </w:pPr>
      <w:r w:rsidRPr="00520206">
        <w:rPr>
          <w:rFonts w:eastAsia="Calibri"/>
          <w:color w:val="000000" w:themeColor="text1"/>
          <w:sz w:val="28"/>
          <w:szCs w:val="28"/>
        </w:rPr>
        <w:t xml:space="preserve">           </w:t>
      </w:r>
      <w:r w:rsidRPr="00520206">
        <w:rPr>
          <w:rFonts w:eastAsia="Calibri"/>
          <w:color w:val="000000" w:themeColor="text1"/>
          <w:sz w:val="28"/>
          <w:szCs w:val="28"/>
          <w:u w:val="single"/>
        </w:rPr>
        <w:t>Основное мероприятие 1.</w:t>
      </w:r>
      <w:r w:rsidRPr="00520206">
        <w:rPr>
          <w:rFonts w:eastAsia="Calibri"/>
          <w:color w:val="000000" w:themeColor="text1"/>
          <w:sz w:val="28"/>
          <w:szCs w:val="28"/>
        </w:rPr>
        <w:t xml:space="preserve"> «Реализация дополнительных общеразвивающих и предпрофессиональных программ в области искусств»</w:t>
      </w:r>
    </w:p>
    <w:p w:rsidR="008E7F52" w:rsidRPr="00520206" w:rsidRDefault="008E7F52" w:rsidP="008E7F52">
      <w:pPr>
        <w:autoSpaceDE w:val="0"/>
        <w:autoSpaceDN w:val="0"/>
        <w:adjustRightInd w:val="0"/>
        <w:jc w:val="both"/>
        <w:outlineLvl w:val="1"/>
        <w:rPr>
          <w:rFonts w:eastAsia="Calibri"/>
          <w:color w:val="000000" w:themeColor="text1"/>
          <w:sz w:val="28"/>
          <w:szCs w:val="28"/>
        </w:rPr>
      </w:pPr>
      <w:r w:rsidRPr="00520206">
        <w:rPr>
          <w:rFonts w:eastAsia="Calibri"/>
          <w:color w:val="000000" w:themeColor="text1"/>
          <w:sz w:val="28"/>
          <w:szCs w:val="28"/>
        </w:rPr>
        <w:tab/>
        <w:t>в том числе мероприятия:</w:t>
      </w:r>
    </w:p>
    <w:p w:rsidR="008E7F52" w:rsidRPr="00520206" w:rsidRDefault="008E7F52" w:rsidP="008E7F52">
      <w:pPr>
        <w:autoSpaceDE w:val="0"/>
        <w:autoSpaceDN w:val="0"/>
        <w:adjustRightInd w:val="0"/>
        <w:jc w:val="both"/>
        <w:outlineLvl w:val="1"/>
        <w:rPr>
          <w:rFonts w:eastAsia="Calibri"/>
          <w:bCs/>
          <w:i/>
          <w:iCs/>
          <w:color w:val="000000" w:themeColor="text1"/>
          <w:sz w:val="28"/>
          <w:szCs w:val="28"/>
        </w:rPr>
      </w:pPr>
      <w:r w:rsidRPr="00520206">
        <w:rPr>
          <w:rFonts w:eastAsia="Calibri"/>
          <w:color w:val="000000" w:themeColor="text1"/>
          <w:sz w:val="28"/>
          <w:szCs w:val="28"/>
        </w:rPr>
        <w:tab/>
      </w:r>
      <w:r w:rsidRPr="00520206">
        <w:rPr>
          <w:rFonts w:eastAsia="Calibri"/>
          <w:i/>
          <w:color w:val="000000" w:themeColor="text1"/>
          <w:sz w:val="28"/>
          <w:szCs w:val="28"/>
        </w:rPr>
        <w:t xml:space="preserve">1.1. </w:t>
      </w:r>
      <w:r w:rsidRPr="00520206">
        <w:rPr>
          <w:rFonts w:eastAsia="Calibri"/>
          <w:bCs/>
          <w:i/>
          <w:iCs/>
          <w:color w:val="000000" w:themeColor="text1"/>
          <w:sz w:val="28"/>
          <w:szCs w:val="28"/>
        </w:rPr>
        <w:t xml:space="preserve">Обеспечение деятельности (оказание услуг) муниципальных образовательных организаций по организации предоставления дополнительного образования </w:t>
      </w:r>
      <w:proofErr w:type="gramStart"/>
      <w:r w:rsidRPr="00520206">
        <w:rPr>
          <w:rFonts w:eastAsia="Calibri"/>
          <w:bCs/>
          <w:i/>
          <w:iCs/>
          <w:color w:val="000000" w:themeColor="text1"/>
          <w:sz w:val="28"/>
          <w:szCs w:val="28"/>
        </w:rPr>
        <w:t>детей  в</w:t>
      </w:r>
      <w:proofErr w:type="gramEnd"/>
      <w:r w:rsidRPr="00520206">
        <w:rPr>
          <w:rFonts w:eastAsia="Calibri"/>
          <w:bCs/>
          <w:i/>
          <w:iCs/>
          <w:color w:val="000000" w:themeColor="text1"/>
          <w:sz w:val="28"/>
          <w:szCs w:val="28"/>
        </w:rPr>
        <w:t xml:space="preserve"> сфере культуры;</w:t>
      </w:r>
    </w:p>
    <w:p w:rsidR="008E7F52" w:rsidRPr="00520206" w:rsidRDefault="008E7F52" w:rsidP="008E7F52">
      <w:pPr>
        <w:autoSpaceDE w:val="0"/>
        <w:autoSpaceDN w:val="0"/>
        <w:adjustRightInd w:val="0"/>
        <w:jc w:val="both"/>
        <w:outlineLvl w:val="1"/>
        <w:rPr>
          <w:rFonts w:eastAsia="Calibri"/>
          <w:bCs/>
          <w:i/>
          <w:iCs/>
          <w:color w:val="000000" w:themeColor="text1"/>
          <w:sz w:val="28"/>
          <w:szCs w:val="28"/>
        </w:rPr>
      </w:pPr>
      <w:r w:rsidRPr="00520206">
        <w:rPr>
          <w:rFonts w:eastAsia="Calibri"/>
          <w:bCs/>
          <w:i/>
          <w:iCs/>
          <w:color w:val="000000" w:themeColor="text1"/>
          <w:sz w:val="28"/>
          <w:szCs w:val="28"/>
        </w:rPr>
        <w:tab/>
        <w:t>1.2. Расходы на обеспечение реализации Указов Президента 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2012-2017 годы";</w:t>
      </w:r>
    </w:p>
    <w:p w:rsidR="008E7F52" w:rsidRPr="00520206" w:rsidRDefault="008E7F52" w:rsidP="008E7F52">
      <w:pPr>
        <w:autoSpaceDE w:val="0"/>
        <w:autoSpaceDN w:val="0"/>
        <w:adjustRightInd w:val="0"/>
        <w:jc w:val="both"/>
        <w:outlineLvl w:val="1"/>
        <w:rPr>
          <w:rFonts w:eastAsia="Calibri"/>
          <w:bCs/>
          <w:i/>
          <w:iCs/>
          <w:color w:val="000000" w:themeColor="text1"/>
          <w:sz w:val="28"/>
          <w:szCs w:val="28"/>
        </w:rPr>
      </w:pPr>
      <w:r w:rsidRPr="00520206">
        <w:rPr>
          <w:rFonts w:eastAsia="Calibri"/>
          <w:bCs/>
          <w:i/>
          <w:iCs/>
          <w:color w:val="000000" w:themeColor="text1"/>
          <w:sz w:val="28"/>
          <w:szCs w:val="28"/>
        </w:rPr>
        <w:t xml:space="preserve">          1.3. Уплата налога на имущество организаций и земельного налога;</w:t>
      </w:r>
    </w:p>
    <w:p w:rsidR="008E7F52" w:rsidRPr="00520206" w:rsidRDefault="008E7F52" w:rsidP="008E7F52">
      <w:pPr>
        <w:autoSpaceDE w:val="0"/>
        <w:autoSpaceDN w:val="0"/>
        <w:adjustRightInd w:val="0"/>
        <w:jc w:val="both"/>
        <w:outlineLvl w:val="1"/>
        <w:rPr>
          <w:rFonts w:eastAsia="Calibri"/>
          <w:color w:val="000000" w:themeColor="text1"/>
          <w:sz w:val="28"/>
          <w:szCs w:val="28"/>
        </w:rPr>
      </w:pPr>
      <w:r w:rsidRPr="00520206">
        <w:rPr>
          <w:rFonts w:eastAsia="Calibri"/>
          <w:bCs/>
          <w:i/>
          <w:iCs/>
          <w:color w:val="000000" w:themeColor="text1"/>
          <w:sz w:val="28"/>
          <w:szCs w:val="28"/>
        </w:rPr>
        <w:tab/>
        <w:t xml:space="preserve">1.4. </w:t>
      </w:r>
      <w:r w:rsidRPr="00520206">
        <w:rPr>
          <w:rFonts w:eastAsia="Calibri"/>
          <w:i/>
          <w:color w:val="000000" w:themeColor="text1"/>
          <w:sz w:val="28"/>
          <w:szCs w:val="28"/>
        </w:rPr>
        <w:t>Проведение работ по капитальному ремонту зданий и сооружений муниципальных учреждений дополнительного образования в сфере культуры.</w:t>
      </w:r>
    </w:p>
    <w:p w:rsidR="008E7F52" w:rsidRPr="00520206" w:rsidRDefault="008E7F52" w:rsidP="008E7F52">
      <w:pPr>
        <w:tabs>
          <w:tab w:val="left" w:pos="9945"/>
        </w:tabs>
        <w:jc w:val="both"/>
        <w:rPr>
          <w:color w:val="000000" w:themeColor="text1"/>
          <w:sz w:val="28"/>
          <w:szCs w:val="28"/>
        </w:rPr>
      </w:pPr>
      <w:r w:rsidRPr="00520206">
        <w:rPr>
          <w:color w:val="000000" w:themeColor="text1"/>
          <w:sz w:val="28"/>
          <w:szCs w:val="28"/>
        </w:rPr>
        <w:t xml:space="preserve">           В рамках </w:t>
      </w:r>
      <w:proofErr w:type="gramStart"/>
      <w:r w:rsidRPr="00520206">
        <w:rPr>
          <w:color w:val="000000" w:themeColor="text1"/>
          <w:sz w:val="28"/>
          <w:szCs w:val="28"/>
        </w:rPr>
        <w:t>реализации  данного</w:t>
      </w:r>
      <w:proofErr w:type="gramEnd"/>
      <w:r w:rsidRPr="00520206">
        <w:rPr>
          <w:color w:val="000000" w:themeColor="text1"/>
          <w:sz w:val="28"/>
          <w:szCs w:val="28"/>
        </w:rPr>
        <w:t xml:space="preserve"> основного мероприятия Подпрограммы проводится обучение по дополнительным общеразвивающим и  предпрофессиональным программам в области искусств, а  также  предполагается проведение конкурсов, фестивалей, выставок; участие в культурно – массовых мероприятиях и участие в конкурсах, фестивалях, выставках различного уровня. </w:t>
      </w:r>
    </w:p>
    <w:p w:rsidR="008E7F52" w:rsidRPr="00520206" w:rsidRDefault="008E7F52" w:rsidP="008E7F52">
      <w:pPr>
        <w:autoSpaceDE w:val="0"/>
        <w:autoSpaceDN w:val="0"/>
        <w:adjustRightInd w:val="0"/>
        <w:jc w:val="both"/>
        <w:outlineLvl w:val="1"/>
        <w:rPr>
          <w:rFonts w:eastAsia="Calibri"/>
          <w:color w:val="000000" w:themeColor="text1"/>
          <w:sz w:val="28"/>
          <w:szCs w:val="28"/>
        </w:rPr>
      </w:pPr>
      <w:r w:rsidRPr="00520206">
        <w:rPr>
          <w:rFonts w:eastAsia="Calibri"/>
          <w:color w:val="000000" w:themeColor="text1"/>
          <w:sz w:val="28"/>
          <w:szCs w:val="28"/>
        </w:rPr>
        <w:tab/>
      </w:r>
      <w:r w:rsidRPr="00520206">
        <w:rPr>
          <w:rFonts w:eastAsia="Calibri"/>
          <w:color w:val="000000" w:themeColor="text1"/>
          <w:sz w:val="28"/>
          <w:szCs w:val="28"/>
          <w:u w:val="single"/>
        </w:rPr>
        <w:t>Основное мероприятие 2.</w:t>
      </w:r>
      <w:r w:rsidRPr="00520206">
        <w:rPr>
          <w:rFonts w:eastAsia="Calibri"/>
          <w:color w:val="000000" w:themeColor="text1"/>
          <w:sz w:val="28"/>
          <w:szCs w:val="28"/>
        </w:rPr>
        <w:t xml:space="preserve"> «Модернизация имущественных комплексов </w:t>
      </w:r>
      <w:proofErr w:type="gramStart"/>
      <w:r w:rsidRPr="00520206">
        <w:rPr>
          <w:rFonts w:eastAsia="Calibri"/>
          <w:color w:val="000000" w:themeColor="text1"/>
          <w:sz w:val="28"/>
          <w:szCs w:val="28"/>
        </w:rPr>
        <w:t>муниципальных  учреждений</w:t>
      </w:r>
      <w:proofErr w:type="gramEnd"/>
      <w:r w:rsidRPr="00520206">
        <w:rPr>
          <w:rFonts w:eastAsia="Calibri"/>
          <w:color w:val="000000" w:themeColor="text1"/>
          <w:sz w:val="28"/>
          <w:szCs w:val="28"/>
        </w:rPr>
        <w:t xml:space="preserve">  дополнительного образования в сфере культуры».</w:t>
      </w:r>
    </w:p>
    <w:p w:rsidR="008E7F52" w:rsidRPr="00520206" w:rsidRDefault="008E7F52" w:rsidP="008E7F52">
      <w:pPr>
        <w:autoSpaceDE w:val="0"/>
        <w:autoSpaceDN w:val="0"/>
        <w:adjustRightInd w:val="0"/>
        <w:ind w:firstLine="708"/>
        <w:jc w:val="both"/>
        <w:outlineLvl w:val="1"/>
        <w:rPr>
          <w:rFonts w:eastAsia="Calibri"/>
          <w:color w:val="000000" w:themeColor="text1"/>
          <w:sz w:val="28"/>
          <w:szCs w:val="28"/>
        </w:rPr>
      </w:pPr>
      <w:r w:rsidRPr="00520206">
        <w:rPr>
          <w:rFonts w:eastAsia="Calibri"/>
          <w:color w:val="000000" w:themeColor="text1"/>
          <w:sz w:val="28"/>
          <w:szCs w:val="28"/>
        </w:rPr>
        <w:t xml:space="preserve">В рамках реализации данного основного мероприятия Подпрограммы </w:t>
      </w:r>
      <w:proofErr w:type="gramStart"/>
      <w:r w:rsidRPr="00520206">
        <w:rPr>
          <w:rFonts w:eastAsia="Calibri"/>
          <w:color w:val="000000" w:themeColor="text1"/>
          <w:sz w:val="28"/>
          <w:szCs w:val="28"/>
        </w:rPr>
        <w:t>предполагается  внедрение</w:t>
      </w:r>
      <w:proofErr w:type="gramEnd"/>
      <w:r w:rsidRPr="00520206">
        <w:rPr>
          <w:rFonts w:eastAsia="Calibri"/>
          <w:color w:val="000000" w:themeColor="text1"/>
          <w:sz w:val="28"/>
          <w:szCs w:val="28"/>
        </w:rPr>
        <w:t xml:space="preserve"> современного технического звукового, светового, проекционного оборудования, которое обеспечит переход на качественно новый уровень обучения.</w:t>
      </w:r>
    </w:p>
    <w:p w:rsidR="008E7F52" w:rsidRPr="00520206" w:rsidRDefault="008E7F52" w:rsidP="008E7F52">
      <w:pPr>
        <w:tabs>
          <w:tab w:val="left" w:pos="9945"/>
        </w:tabs>
        <w:jc w:val="both"/>
        <w:rPr>
          <w:color w:val="000000" w:themeColor="text1"/>
          <w:sz w:val="28"/>
          <w:szCs w:val="28"/>
        </w:rPr>
      </w:pPr>
      <w:r w:rsidRPr="00520206">
        <w:rPr>
          <w:color w:val="000000" w:themeColor="text1"/>
          <w:sz w:val="28"/>
          <w:szCs w:val="28"/>
        </w:rPr>
        <w:t xml:space="preserve">          Непосредственным результатом реализации данных основных мероприятий Подпрограммы станут:</w:t>
      </w:r>
    </w:p>
    <w:p w:rsidR="008E7F52" w:rsidRPr="00520206" w:rsidRDefault="008E7F52" w:rsidP="008E7F52">
      <w:pPr>
        <w:tabs>
          <w:tab w:val="left" w:pos="9945"/>
        </w:tabs>
        <w:jc w:val="both"/>
        <w:rPr>
          <w:color w:val="000000" w:themeColor="text1"/>
          <w:sz w:val="28"/>
          <w:szCs w:val="28"/>
        </w:rPr>
      </w:pPr>
      <w:r w:rsidRPr="00520206">
        <w:rPr>
          <w:color w:val="000000" w:themeColor="text1"/>
          <w:sz w:val="28"/>
          <w:szCs w:val="28"/>
        </w:rPr>
        <w:t xml:space="preserve">          увеличение темпа роста численности обучающихся </w:t>
      </w:r>
      <w:proofErr w:type="gramStart"/>
      <w:r w:rsidRPr="00520206">
        <w:rPr>
          <w:color w:val="000000" w:themeColor="text1"/>
          <w:sz w:val="28"/>
          <w:szCs w:val="28"/>
        </w:rPr>
        <w:t>по  образовательным</w:t>
      </w:r>
      <w:proofErr w:type="gramEnd"/>
      <w:r w:rsidRPr="00520206">
        <w:rPr>
          <w:color w:val="000000" w:themeColor="text1"/>
          <w:sz w:val="28"/>
          <w:szCs w:val="28"/>
        </w:rPr>
        <w:t xml:space="preserve"> программам для детей в области искусств в муниципальных учреждениях дополнительного образования, что составит 106,52% в 2026 году; </w:t>
      </w:r>
    </w:p>
    <w:p w:rsidR="008E7F52" w:rsidRPr="00520206" w:rsidRDefault="008E7F52" w:rsidP="008E7F52">
      <w:pPr>
        <w:tabs>
          <w:tab w:val="left" w:pos="9945"/>
        </w:tabs>
        <w:jc w:val="both"/>
        <w:rPr>
          <w:color w:val="000000" w:themeColor="text1"/>
          <w:sz w:val="28"/>
          <w:szCs w:val="28"/>
        </w:rPr>
      </w:pPr>
      <w:r w:rsidRPr="00520206">
        <w:rPr>
          <w:color w:val="000000" w:themeColor="text1"/>
          <w:sz w:val="28"/>
          <w:szCs w:val="28"/>
        </w:rPr>
        <w:t xml:space="preserve">          увеличение темпа роста численности учащихся муниципальных учреждений    дополнительного образования, привлекаемых к участию в творческих мероприятиях, в целях выявления и поддержки юных талантов до 134% в 2026 году.                       </w:t>
      </w:r>
    </w:p>
    <w:p w:rsidR="008E7F52" w:rsidRPr="00520206" w:rsidRDefault="008E7F52" w:rsidP="008E7F52">
      <w:pPr>
        <w:autoSpaceDE w:val="0"/>
        <w:autoSpaceDN w:val="0"/>
        <w:adjustRightInd w:val="0"/>
        <w:rPr>
          <w:color w:val="000000" w:themeColor="text1"/>
          <w:sz w:val="28"/>
          <w:szCs w:val="28"/>
        </w:rPr>
      </w:pPr>
      <w:r w:rsidRPr="00520206">
        <w:rPr>
          <w:color w:val="000000" w:themeColor="text1"/>
          <w:sz w:val="28"/>
          <w:szCs w:val="28"/>
        </w:rPr>
        <w:tab/>
      </w:r>
      <w:r w:rsidRPr="00520206">
        <w:rPr>
          <w:color w:val="000000" w:themeColor="text1"/>
          <w:sz w:val="28"/>
          <w:szCs w:val="28"/>
          <w:u w:val="single"/>
        </w:rPr>
        <w:t>Основное мероприятие 3.</w:t>
      </w:r>
      <w:r w:rsidRPr="00520206">
        <w:rPr>
          <w:color w:val="000000" w:themeColor="text1"/>
          <w:sz w:val="28"/>
          <w:szCs w:val="28"/>
        </w:rPr>
        <w:t xml:space="preserve"> «Реализация регионального проекта «Культурная среда».</w:t>
      </w:r>
    </w:p>
    <w:p w:rsidR="008E7F52" w:rsidRPr="00520206" w:rsidRDefault="008E7F52" w:rsidP="008E7F52">
      <w:pPr>
        <w:autoSpaceDE w:val="0"/>
        <w:autoSpaceDN w:val="0"/>
        <w:adjustRightInd w:val="0"/>
        <w:jc w:val="both"/>
        <w:outlineLvl w:val="1"/>
        <w:rPr>
          <w:rFonts w:eastAsia="Calibri"/>
          <w:color w:val="000000" w:themeColor="text1"/>
          <w:sz w:val="28"/>
          <w:szCs w:val="28"/>
          <w:lang w:eastAsia="en-US"/>
        </w:rPr>
      </w:pPr>
      <w:r w:rsidRPr="00520206">
        <w:rPr>
          <w:rFonts w:eastAsia="Calibri"/>
          <w:color w:val="000000" w:themeColor="text1"/>
          <w:sz w:val="28"/>
          <w:szCs w:val="28"/>
        </w:rPr>
        <w:tab/>
      </w:r>
      <w:r w:rsidRPr="00520206">
        <w:rPr>
          <w:rFonts w:eastAsia="Calibri"/>
          <w:color w:val="000000" w:themeColor="text1"/>
          <w:sz w:val="28"/>
          <w:szCs w:val="28"/>
          <w:lang w:eastAsia="en-US"/>
        </w:rPr>
        <w:t xml:space="preserve">Данное основное мероприятие Подпрограммы реализуется в соответствии с Указом Президента Российской Федерации от 7 мая 2018 года № 204 </w:t>
      </w:r>
      <w:r w:rsidRPr="00520206">
        <w:rPr>
          <w:rFonts w:ascii="Cambria Math" w:eastAsia="Calibri" w:hAnsi="Cambria Math" w:cs="Cambria Math"/>
          <w:color w:val="000000" w:themeColor="text1"/>
          <w:sz w:val="28"/>
          <w:szCs w:val="28"/>
          <w:lang w:eastAsia="en-US"/>
        </w:rPr>
        <w:t>≪</w:t>
      </w:r>
      <w:r w:rsidRPr="00520206">
        <w:rPr>
          <w:rFonts w:eastAsia="Calibri"/>
          <w:color w:val="000000" w:themeColor="text1"/>
          <w:sz w:val="28"/>
          <w:szCs w:val="28"/>
          <w:lang w:eastAsia="en-US"/>
        </w:rPr>
        <w:t>О национальных целях и стратегических задачах развития Российской Федерации на период до 2024 года</w:t>
      </w:r>
      <w:r w:rsidRPr="00520206">
        <w:rPr>
          <w:rFonts w:ascii="Cambria Math" w:eastAsia="Calibri" w:hAnsi="Cambria Math" w:cs="Cambria Math"/>
          <w:color w:val="000000" w:themeColor="text1"/>
          <w:sz w:val="28"/>
          <w:szCs w:val="28"/>
          <w:lang w:eastAsia="en-US"/>
        </w:rPr>
        <w:t>≫</w:t>
      </w:r>
      <w:r w:rsidRPr="00520206">
        <w:rPr>
          <w:rFonts w:eastAsia="Calibri"/>
          <w:color w:val="000000" w:themeColor="text1"/>
          <w:sz w:val="28"/>
          <w:szCs w:val="28"/>
          <w:lang w:eastAsia="en-US"/>
        </w:rPr>
        <w:t xml:space="preserve"> (далее - Указ Президента Российской Федерации от 7 мая 2018 года № 204) и национальным проектом </w:t>
      </w:r>
      <w:r w:rsidRPr="00520206">
        <w:rPr>
          <w:rFonts w:ascii="Cambria Math" w:eastAsia="Calibri" w:hAnsi="Cambria Math" w:cs="Cambria Math"/>
          <w:color w:val="000000" w:themeColor="text1"/>
          <w:sz w:val="28"/>
          <w:szCs w:val="28"/>
          <w:lang w:eastAsia="en-US"/>
        </w:rPr>
        <w:t>≪</w:t>
      </w:r>
      <w:r w:rsidRPr="00520206">
        <w:rPr>
          <w:rFonts w:eastAsia="Calibri"/>
          <w:color w:val="000000" w:themeColor="text1"/>
          <w:sz w:val="28"/>
          <w:szCs w:val="28"/>
          <w:lang w:eastAsia="en-US"/>
        </w:rPr>
        <w:t>Культура</w:t>
      </w:r>
      <w:r w:rsidRPr="00520206">
        <w:rPr>
          <w:rFonts w:ascii="Cambria Math" w:eastAsia="Calibri" w:hAnsi="Cambria Math" w:cs="Cambria Math"/>
          <w:color w:val="000000" w:themeColor="text1"/>
          <w:sz w:val="28"/>
          <w:szCs w:val="28"/>
          <w:lang w:eastAsia="en-US"/>
        </w:rPr>
        <w:t>≫</w:t>
      </w:r>
      <w:r w:rsidRPr="00520206">
        <w:rPr>
          <w:rFonts w:eastAsia="Calibri"/>
          <w:color w:val="000000" w:themeColor="text1"/>
          <w:sz w:val="28"/>
          <w:szCs w:val="28"/>
          <w:lang w:eastAsia="en-US"/>
        </w:rPr>
        <w:t xml:space="preserve">(федеральный проект «Обеспечение качественно нового уровня развития инфраструктуры культуры» - </w:t>
      </w:r>
      <w:r w:rsidRPr="00520206">
        <w:rPr>
          <w:rFonts w:eastAsia="Calibri"/>
          <w:b/>
          <w:color w:val="000000" w:themeColor="text1"/>
          <w:sz w:val="28"/>
          <w:szCs w:val="28"/>
          <w:lang w:eastAsia="en-US"/>
        </w:rPr>
        <w:lastRenderedPageBreak/>
        <w:t>«Культурная среда»),</w:t>
      </w:r>
      <w:r w:rsidRPr="00520206">
        <w:rPr>
          <w:rFonts w:eastAsia="Calibri"/>
          <w:color w:val="000000" w:themeColor="text1"/>
          <w:sz w:val="28"/>
          <w:szCs w:val="28"/>
          <w:lang w:eastAsia="en-US"/>
        </w:rPr>
        <w:t xml:space="preserve"> утвержденным президиумом Совета при Президенте Российской Федерации по стратегическому развитию и национальным проектам.</w:t>
      </w:r>
    </w:p>
    <w:p w:rsidR="008E7F52" w:rsidRPr="00520206" w:rsidRDefault="008E7F52" w:rsidP="008E7F52">
      <w:pPr>
        <w:autoSpaceDE w:val="0"/>
        <w:autoSpaceDN w:val="0"/>
        <w:adjustRightInd w:val="0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520206">
        <w:rPr>
          <w:rFonts w:eastAsia="Calibri"/>
          <w:color w:val="000000" w:themeColor="text1"/>
          <w:sz w:val="28"/>
          <w:szCs w:val="28"/>
          <w:lang w:eastAsia="en-US"/>
        </w:rPr>
        <w:tab/>
        <w:t xml:space="preserve">В рамках данного основного мероприятия Подпрограммы предусмотрены следующие мероприятия: </w:t>
      </w:r>
    </w:p>
    <w:p w:rsidR="008E7F52" w:rsidRPr="00520206" w:rsidRDefault="008E7F52" w:rsidP="008E7F52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520206">
        <w:rPr>
          <w:color w:val="000000" w:themeColor="text1"/>
          <w:sz w:val="28"/>
          <w:szCs w:val="28"/>
        </w:rPr>
        <w:t xml:space="preserve">         </w:t>
      </w:r>
      <w:r w:rsidRPr="00520206">
        <w:rPr>
          <w:i/>
          <w:color w:val="000000" w:themeColor="text1"/>
          <w:sz w:val="28"/>
          <w:szCs w:val="28"/>
        </w:rPr>
        <w:t>3.1. Государственная поддержка отрасли культуры (приобретение музыкальных инструментов, оборудования и материалов для муниципальных образовательных организаций дополнительного образования (детских школ искусств) по видам искусств и профессиональных образовательных организаций)</w:t>
      </w:r>
      <w:r w:rsidRPr="00520206">
        <w:rPr>
          <w:color w:val="000000" w:themeColor="text1"/>
          <w:sz w:val="28"/>
          <w:szCs w:val="28"/>
        </w:rPr>
        <w:t>;</w:t>
      </w:r>
    </w:p>
    <w:p w:rsidR="008E7F52" w:rsidRPr="00520206" w:rsidRDefault="008E7F52" w:rsidP="008E7F52">
      <w:pPr>
        <w:autoSpaceDE w:val="0"/>
        <w:autoSpaceDN w:val="0"/>
        <w:adjustRightInd w:val="0"/>
        <w:jc w:val="both"/>
        <w:rPr>
          <w:i/>
          <w:color w:val="000000" w:themeColor="text1"/>
          <w:sz w:val="28"/>
          <w:szCs w:val="28"/>
        </w:rPr>
      </w:pPr>
      <w:r w:rsidRPr="00520206">
        <w:rPr>
          <w:color w:val="000000" w:themeColor="text1"/>
          <w:sz w:val="28"/>
          <w:szCs w:val="28"/>
        </w:rPr>
        <w:t xml:space="preserve">         </w:t>
      </w:r>
      <w:r w:rsidRPr="00520206">
        <w:rPr>
          <w:i/>
          <w:color w:val="000000" w:themeColor="text1"/>
          <w:sz w:val="28"/>
          <w:szCs w:val="28"/>
        </w:rPr>
        <w:t>3.2.</w:t>
      </w:r>
      <w:r w:rsidRPr="00520206">
        <w:rPr>
          <w:color w:val="000000" w:themeColor="text1"/>
          <w:sz w:val="28"/>
          <w:szCs w:val="28"/>
        </w:rPr>
        <w:t xml:space="preserve"> Г</w:t>
      </w:r>
      <w:r w:rsidRPr="00520206">
        <w:rPr>
          <w:i/>
          <w:color w:val="000000" w:themeColor="text1"/>
          <w:sz w:val="28"/>
          <w:szCs w:val="28"/>
        </w:rPr>
        <w:t>осударственная поддержка отрасли культуры (модернизация муниципальных образовательных организаций дополнительного образования (детских школ искусств) по видам искусств путем их реконструкции, капитального ремонта).</w:t>
      </w:r>
    </w:p>
    <w:p w:rsidR="008E7F52" w:rsidRPr="00520206" w:rsidRDefault="008E7F52" w:rsidP="008E7F52">
      <w:pPr>
        <w:autoSpaceDE w:val="0"/>
        <w:autoSpaceDN w:val="0"/>
        <w:adjustRightInd w:val="0"/>
        <w:jc w:val="both"/>
        <w:rPr>
          <w:rFonts w:eastAsia="Calibri"/>
          <w:color w:val="000000" w:themeColor="text1"/>
          <w:sz w:val="28"/>
          <w:szCs w:val="28"/>
        </w:rPr>
      </w:pPr>
      <w:r w:rsidRPr="00520206">
        <w:rPr>
          <w:color w:val="000000" w:themeColor="text1"/>
          <w:sz w:val="28"/>
          <w:szCs w:val="28"/>
        </w:rPr>
        <w:tab/>
        <w:t xml:space="preserve">Ожидаемыми результатами основного мероприятия Подпрограммы предполагается увеличение доли оснащенности детских школ искусств муниципального округа, музыкальными инструментами, оборудованием и учебными материалами, с 30%  в 2020 году до 89% в 2026 году, количество муниципальных образовательных организаций дополнительного образования (детских школ искусств) по видам искусств, в которых проведены мероприятия по модернизации путем их реконструкции и (или) капитального ремонта составит 1 ед. в 2026 году.   </w:t>
      </w:r>
      <w:r w:rsidRPr="00520206">
        <w:rPr>
          <w:rFonts w:eastAsia="Calibri"/>
          <w:color w:val="000000" w:themeColor="text1"/>
          <w:sz w:val="28"/>
          <w:szCs w:val="28"/>
        </w:rPr>
        <w:t xml:space="preserve">                                </w:t>
      </w:r>
    </w:p>
    <w:p w:rsidR="008E7F52" w:rsidRPr="00520206" w:rsidRDefault="008E7F52" w:rsidP="008E7F52">
      <w:pPr>
        <w:autoSpaceDE w:val="0"/>
        <w:autoSpaceDN w:val="0"/>
        <w:adjustRightInd w:val="0"/>
        <w:ind w:firstLine="708"/>
        <w:jc w:val="both"/>
        <w:outlineLvl w:val="1"/>
        <w:rPr>
          <w:rFonts w:eastAsia="Calibri"/>
          <w:color w:val="000000" w:themeColor="text1"/>
          <w:sz w:val="28"/>
          <w:szCs w:val="28"/>
        </w:rPr>
      </w:pPr>
      <w:r w:rsidRPr="00520206">
        <w:rPr>
          <w:rFonts w:eastAsia="Calibri"/>
          <w:color w:val="000000" w:themeColor="text1"/>
          <w:sz w:val="28"/>
          <w:szCs w:val="28"/>
        </w:rPr>
        <w:t>Ответственным исполнителем всех мероприятий Подпрограммы является Комитет по культуре администрации Минераловодского муниципального округа Ставропольского края.</w:t>
      </w:r>
    </w:p>
    <w:p w:rsidR="008E7F52" w:rsidRPr="00520206" w:rsidRDefault="008E7F52" w:rsidP="008E7F52">
      <w:pPr>
        <w:autoSpaceDE w:val="0"/>
        <w:autoSpaceDN w:val="0"/>
        <w:adjustRightInd w:val="0"/>
        <w:jc w:val="both"/>
        <w:outlineLvl w:val="1"/>
        <w:rPr>
          <w:rFonts w:eastAsia="Calibri"/>
          <w:color w:val="000000" w:themeColor="text1"/>
          <w:sz w:val="28"/>
          <w:szCs w:val="28"/>
        </w:rPr>
      </w:pPr>
      <w:r w:rsidRPr="00520206">
        <w:rPr>
          <w:rFonts w:eastAsia="Calibri"/>
          <w:color w:val="000000" w:themeColor="text1"/>
          <w:sz w:val="28"/>
          <w:szCs w:val="28"/>
        </w:rPr>
        <w:t xml:space="preserve">         В реализации данных основных мероприятий Подпрограммы участвуют муниципальное бюджетное учреждение дополнительного образования «Детская школа искусств им. Д.Б. </w:t>
      </w:r>
      <w:proofErr w:type="spellStart"/>
      <w:r w:rsidRPr="00520206">
        <w:rPr>
          <w:rFonts w:eastAsia="Calibri"/>
          <w:color w:val="000000" w:themeColor="text1"/>
          <w:sz w:val="28"/>
          <w:szCs w:val="28"/>
        </w:rPr>
        <w:t>Кабалевского</w:t>
      </w:r>
      <w:proofErr w:type="spellEnd"/>
      <w:r w:rsidRPr="00520206">
        <w:rPr>
          <w:rFonts w:eastAsia="Calibri"/>
          <w:color w:val="000000" w:themeColor="text1"/>
          <w:sz w:val="28"/>
          <w:szCs w:val="28"/>
        </w:rPr>
        <w:t>» Минераловодского муниципального округа Ставропольского края, муниципальное казенное учреждение дополнительного образования «Детская художественная школа» Минераловодского муниципального округа Ставропольского края и муниципальное казенное учреждение дополнительного образования «Детская музыкальная школа» Минераловодского муниципального округа Ставропольского края.</w:t>
      </w:r>
    </w:p>
    <w:p w:rsidR="008E7F52" w:rsidRPr="00520206" w:rsidRDefault="008E7F52" w:rsidP="008E7F52">
      <w:pPr>
        <w:autoSpaceDE w:val="0"/>
        <w:autoSpaceDN w:val="0"/>
        <w:adjustRightInd w:val="0"/>
        <w:jc w:val="both"/>
        <w:outlineLvl w:val="1"/>
        <w:rPr>
          <w:rFonts w:eastAsia="Calibri"/>
          <w:color w:val="000000" w:themeColor="text1"/>
          <w:sz w:val="28"/>
          <w:szCs w:val="28"/>
        </w:rPr>
      </w:pPr>
    </w:p>
    <w:p w:rsidR="008E7F52" w:rsidRPr="00520206" w:rsidRDefault="008E7F52" w:rsidP="008E7F52">
      <w:pPr>
        <w:autoSpaceDE w:val="0"/>
        <w:autoSpaceDN w:val="0"/>
        <w:adjustRightInd w:val="0"/>
        <w:jc w:val="both"/>
        <w:outlineLvl w:val="1"/>
        <w:rPr>
          <w:rFonts w:eastAsia="Calibri"/>
          <w:color w:val="000000" w:themeColor="text1"/>
          <w:sz w:val="28"/>
          <w:szCs w:val="28"/>
        </w:rPr>
      </w:pPr>
    </w:p>
    <w:p w:rsidR="008E7F52" w:rsidRPr="00520206" w:rsidRDefault="008E7F52" w:rsidP="008E7F52">
      <w:pPr>
        <w:autoSpaceDE w:val="0"/>
        <w:autoSpaceDN w:val="0"/>
        <w:adjustRightInd w:val="0"/>
        <w:jc w:val="both"/>
        <w:outlineLvl w:val="1"/>
        <w:rPr>
          <w:rFonts w:eastAsia="Calibri"/>
          <w:color w:val="000000" w:themeColor="text1"/>
          <w:sz w:val="28"/>
          <w:szCs w:val="28"/>
        </w:rPr>
      </w:pPr>
    </w:p>
    <w:p w:rsidR="008E7F52" w:rsidRPr="00520206" w:rsidRDefault="008E7F52" w:rsidP="008E7F52">
      <w:pPr>
        <w:autoSpaceDE w:val="0"/>
        <w:autoSpaceDN w:val="0"/>
        <w:adjustRightInd w:val="0"/>
        <w:jc w:val="both"/>
        <w:outlineLvl w:val="1"/>
        <w:rPr>
          <w:rFonts w:eastAsia="Calibri"/>
          <w:color w:val="000000" w:themeColor="text1"/>
          <w:sz w:val="28"/>
          <w:szCs w:val="28"/>
        </w:rPr>
      </w:pPr>
    </w:p>
    <w:p w:rsidR="008E7F52" w:rsidRPr="00520206" w:rsidRDefault="008E7F52" w:rsidP="008E7F52">
      <w:pPr>
        <w:autoSpaceDE w:val="0"/>
        <w:autoSpaceDN w:val="0"/>
        <w:adjustRightInd w:val="0"/>
        <w:jc w:val="both"/>
        <w:outlineLvl w:val="1"/>
        <w:rPr>
          <w:rFonts w:eastAsia="Calibri"/>
          <w:color w:val="000000" w:themeColor="text1"/>
          <w:sz w:val="28"/>
          <w:szCs w:val="28"/>
        </w:rPr>
      </w:pPr>
    </w:p>
    <w:p w:rsidR="008E7F52" w:rsidRPr="00520206" w:rsidRDefault="008E7F52" w:rsidP="008E7F52">
      <w:pPr>
        <w:autoSpaceDE w:val="0"/>
        <w:autoSpaceDN w:val="0"/>
        <w:adjustRightInd w:val="0"/>
        <w:jc w:val="both"/>
        <w:outlineLvl w:val="1"/>
        <w:rPr>
          <w:rFonts w:eastAsia="Calibri"/>
          <w:color w:val="000000" w:themeColor="text1"/>
          <w:sz w:val="28"/>
          <w:szCs w:val="28"/>
        </w:rPr>
      </w:pPr>
    </w:p>
    <w:p w:rsidR="008E7F52" w:rsidRPr="00520206" w:rsidRDefault="008E7F52" w:rsidP="008E7F52">
      <w:pPr>
        <w:autoSpaceDE w:val="0"/>
        <w:autoSpaceDN w:val="0"/>
        <w:adjustRightInd w:val="0"/>
        <w:jc w:val="both"/>
        <w:outlineLvl w:val="1"/>
        <w:rPr>
          <w:rFonts w:eastAsia="Calibri"/>
          <w:color w:val="000000" w:themeColor="text1"/>
          <w:sz w:val="28"/>
          <w:szCs w:val="28"/>
        </w:rPr>
      </w:pPr>
    </w:p>
    <w:p w:rsidR="008E7F52" w:rsidRPr="00520206" w:rsidRDefault="008E7F52" w:rsidP="008E7F52">
      <w:pPr>
        <w:autoSpaceDE w:val="0"/>
        <w:autoSpaceDN w:val="0"/>
        <w:adjustRightInd w:val="0"/>
        <w:jc w:val="both"/>
        <w:outlineLvl w:val="1"/>
        <w:rPr>
          <w:rFonts w:eastAsia="Calibri"/>
          <w:color w:val="000000" w:themeColor="text1"/>
          <w:sz w:val="28"/>
          <w:szCs w:val="28"/>
        </w:rPr>
      </w:pPr>
    </w:p>
    <w:p w:rsidR="008E7F52" w:rsidRPr="00520206" w:rsidRDefault="008E7F52" w:rsidP="008E7F52">
      <w:pPr>
        <w:autoSpaceDE w:val="0"/>
        <w:autoSpaceDN w:val="0"/>
        <w:adjustRightInd w:val="0"/>
        <w:jc w:val="both"/>
        <w:outlineLvl w:val="1"/>
        <w:rPr>
          <w:rFonts w:eastAsia="Calibri"/>
          <w:color w:val="000000" w:themeColor="text1"/>
          <w:sz w:val="28"/>
          <w:szCs w:val="28"/>
        </w:rPr>
      </w:pPr>
    </w:p>
    <w:p w:rsidR="00E36C74" w:rsidRDefault="00E36C74" w:rsidP="008E7F52">
      <w:pPr>
        <w:ind w:firstLine="4678"/>
      </w:pPr>
    </w:p>
    <w:sectPr w:rsidR="00E36C74" w:rsidSect="005E66ED">
      <w:headerReference w:type="default" r:id="rId6"/>
      <w:headerReference w:type="first" r:id="rId7"/>
      <w:pgSz w:w="11906" w:h="16838"/>
      <w:pgMar w:top="567" w:right="425" w:bottom="851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60F1" w:rsidRDefault="009760F1" w:rsidP="005E66ED">
      <w:r>
        <w:separator/>
      </w:r>
    </w:p>
  </w:endnote>
  <w:endnote w:type="continuationSeparator" w:id="0">
    <w:p w:rsidR="009760F1" w:rsidRDefault="009760F1" w:rsidP="005E66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60F1" w:rsidRDefault="009760F1" w:rsidP="005E66ED">
      <w:r>
        <w:separator/>
      </w:r>
    </w:p>
  </w:footnote>
  <w:footnote w:type="continuationSeparator" w:id="0">
    <w:p w:rsidR="009760F1" w:rsidRDefault="009760F1" w:rsidP="005E66E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19221741"/>
      <w:docPartObj>
        <w:docPartGallery w:val="Page Numbers (Top of Page)"/>
        <w:docPartUnique/>
      </w:docPartObj>
    </w:sdtPr>
    <w:sdtEndPr/>
    <w:sdtContent>
      <w:p w:rsidR="005E66ED" w:rsidRDefault="005E66ED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E7F52">
          <w:rPr>
            <w:noProof/>
          </w:rPr>
          <w:t>4</w:t>
        </w:r>
        <w:r>
          <w:fldChar w:fldCharType="end"/>
        </w:r>
      </w:p>
    </w:sdtContent>
  </w:sdt>
  <w:p w:rsidR="005E66ED" w:rsidRDefault="005E66ED" w:rsidP="005E66ED">
    <w:pPr>
      <w:pStyle w:val="a3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66ED" w:rsidRDefault="005E66ED">
    <w:pPr>
      <w:pStyle w:val="a3"/>
      <w:jc w:val="center"/>
    </w:pPr>
  </w:p>
  <w:p w:rsidR="005E66ED" w:rsidRDefault="005E66ED" w:rsidP="005E66ED">
    <w:pPr>
      <w:pStyle w:val="a3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735A"/>
    <w:rsid w:val="005E66ED"/>
    <w:rsid w:val="008E7F52"/>
    <w:rsid w:val="009760F1"/>
    <w:rsid w:val="00A9735A"/>
    <w:rsid w:val="00E36C74"/>
    <w:rsid w:val="00FB5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7011D3A-1EEE-41C4-8317-6422EA1193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66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E66E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E66E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5E66E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E66E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1478</Words>
  <Characters>8427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Учетная запись Майкрософт</cp:lastModifiedBy>
  <cp:revision>3</cp:revision>
  <dcterms:created xsi:type="dcterms:W3CDTF">2023-12-15T08:41:00Z</dcterms:created>
  <dcterms:modified xsi:type="dcterms:W3CDTF">2023-12-15T08:49:00Z</dcterms:modified>
</cp:coreProperties>
</file>