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9C" w:rsidRPr="00520206" w:rsidRDefault="0080759C" w:rsidP="0080759C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</w:t>
      </w:r>
      <w:r w:rsidRPr="00520206">
        <w:rPr>
          <w:color w:val="000000" w:themeColor="text1"/>
          <w:sz w:val="28"/>
          <w:szCs w:val="28"/>
        </w:rPr>
        <w:t>Приложение 11</w:t>
      </w:r>
    </w:p>
    <w:p w:rsidR="0080759C" w:rsidRPr="00520206" w:rsidRDefault="0080759C" w:rsidP="0080759C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80759C" w:rsidRPr="00520206" w:rsidRDefault="0080759C" w:rsidP="0080759C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Минераловодского городского округа «Развитие культуры»</w:t>
      </w:r>
    </w:p>
    <w:p w:rsidR="0080759C" w:rsidRPr="00520206" w:rsidRDefault="0080759C" w:rsidP="008075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759C" w:rsidRPr="00520206" w:rsidRDefault="0080759C" w:rsidP="0080759C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0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текущего состояния сферы культуры и </w:t>
      </w:r>
    </w:p>
    <w:p w:rsidR="0080759C" w:rsidRPr="00520206" w:rsidRDefault="0080759C" w:rsidP="0080759C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дополнительного образования </w:t>
      </w:r>
      <w:bookmarkStart w:id="0" w:name="_GoBack"/>
      <w:bookmarkEnd w:id="0"/>
      <w:r w:rsidRPr="00520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 сфере культуры </w:t>
      </w:r>
    </w:p>
    <w:p w:rsidR="0080759C" w:rsidRPr="00520206" w:rsidRDefault="0080759C" w:rsidP="0080759C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0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Минераловодского муниципального округа Ставропольского края</w:t>
      </w:r>
    </w:p>
    <w:p w:rsidR="0080759C" w:rsidRPr="00520206" w:rsidRDefault="0080759C" w:rsidP="0080759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Развитие нашей страны на современном этапе характеризуется повышенным вниманием общества к культуре. 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Ведущая роль в формировании человеческого капитала, создающего экономику знаний, отводится сфере культуры, что обусловлено следующими обстоятельствами: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100547"/>
      <w:bookmarkEnd w:id="1"/>
      <w:r w:rsidRPr="00520206">
        <w:rPr>
          <w:color w:val="000000" w:themeColor="text1"/>
          <w:sz w:val="28"/>
          <w:szCs w:val="28"/>
        </w:rPr>
        <w:t>переход к инновационному типу развития экономики требует повышения профессиональных требований к кадрам, включая уровень интеллектуального и культурного развития, возможного только в культурной среде, позволяющей осознать цели и нравственные ориентиры развития общества;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bookmarkStart w:id="2" w:name="100548"/>
      <w:bookmarkEnd w:id="2"/>
      <w:r w:rsidRPr="00520206">
        <w:rPr>
          <w:color w:val="000000" w:themeColor="text1"/>
          <w:sz w:val="28"/>
          <w:szCs w:val="28"/>
        </w:rPr>
        <w:t>по мере развития личности растут потребности в ее культурно-творческом самовыражении, освоении накопленных обществом культурных и духовных ценностей. Необходимость в удовлетворении этих потребностей, в свою очередь, стимулирует развитие рынка услуг в сфере культуры.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bookmarkStart w:id="3" w:name="100549"/>
      <w:bookmarkEnd w:id="3"/>
      <w:r w:rsidRPr="00520206">
        <w:rPr>
          <w:color w:val="000000" w:themeColor="text1"/>
          <w:sz w:val="28"/>
          <w:szCs w:val="28"/>
        </w:rPr>
        <w:t>Данные обстоятельства требуют перехода к качественно новому развитию библиотечного, музейного, выставочного и архивного дела, концертной, театральной и кинематографической деятельности, традиционной народной культуры, сохранению и популяризации объектов культурного наследия, а также образования в сфере культуры и искусства. Широкое внедрение инноваций, новых технологических решений позволяет повысить степень доступности культурных благ, сделать культурную среду более насыщенной, отвечающей растущим потребностям личности и общества.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Цель государственной политики в сфере культуры - развитие и реализация культурного и духовного потенциала каждой личности и общества в целом, и в условиях перехода экономики России на инновационный путь развития достижение этой цели становится особенно важным.</w:t>
      </w:r>
      <w:bookmarkStart w:id="4" w:name="100552"/>
      <w:bookmarkEnd w:id="4"/>
      <w:r w:rsidRPr="00520206">
        <w:rPr>
          <w:color w:val="000000" w:themeColor="text1"/>
          <w:sz w:val="28"/>
          <w:szCs w:val="28"/>
        </w:rPr>
        <w:t xml:space="preserve">        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</w:p>
    <w:p w:rsidR="0080759C" w:rsidRPr="00520206" w:rsidRDefault="0080759C" w:rsidP="0080759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 сфере культуры Минераловодского муниципального округа Ставропольского края в рамках реформы местного самоуправления осуществляются преобразования, направленные на реструктуризацию деятельности сети муниципальных учреждений культуры, создаются новые виды организаций, </w:t>
      </w: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формируется рынок потребления услуг в сфере культуры населением округа. Сегодня жизненно важно дать отрасли культуры стимул к движению вперед, выявить возможные направления дальнейшего роста, определить ключевые ориентиры и мероприятия, влияющие на деятельность данной сферы в целом.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Сфера культуры округа представлена организациями различных типов и направлений деятельности.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Муниципальная Программа Минераловодского муниципального округа Ставропольского края «Развитие культуры» (далее – Программа) сформирована исходя из принципов долгосрочных целей социально-экономического развития Минераловодского муниципального округа Ставропольского края и показателей (индикаторов) их достижения в соответствии с: 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- Указом Президента Российской Федерации от 7 мая 2018 года N 204 «О национальных </w:t>
      </w:r>
      <w:proofErr w:type="gramStart"/>
      <w:r w:rsidRPr="00520206">
        <w:rPr>
          <w:color w:val="000000" w:themeColor="text1"/>
          <w:sz w:val="28"/>
          <w:szCs w:val="28"/>
        </w:rPr>
        <w:t>целях  и</w:t>
      </w:r>
      <w:proofErr w:type="gramEnd"/>
      <w:r w:rsidRPr="00520206">
        <w:rPr>
          <w:color w:val="000000" w:themeColor="text1"/>
          <w:sz w:val="28"/>
          <w:szCs w:val="28"/>
        </w:rPr>
        <w:t xml:space="preserve"> стратегических задачах развития Российской Федерации на период до 2024 года»;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Национальным проектом «Культура», утверждённым президиумом Совета при Президенте Российской Федерации по стратегическому развитию и национальным проектам;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Стратегией социально-экономического развития </w:t>
      </w:r>
      <w:proofErr w:type="gramStart"/>
      <w:r w:rsidRPr="00520206">
        <w:rPr>
          <w:color w:val="000000" w:themeColor="text1"/>
          <w:sz w:val="28"/>
          <w:szCs w:val="28"/>
        </w:rPr>
        <w:t>Северо-Кавказского</w:t>
      </w:r>
      <w:proofErr w:type="gramEnd"/>
      <w:r w:rsidRPr="00520206">
        <w:rPr>
          <w:color w:val="000000" w:themeColor="text1"/>
          <w:sz w:val="28"/>
          <w:szCs w:val="28"/>
        </w:rPr>
        <w:t xml:space="preserve"> федерального округа на период до 2030 года, утвержденной распоряжением Правительства Российской Федерации от 30 апреля 2022 г. N 1089-р;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- Законом Ставропольского края от 27 декабря 2019 г. № 110-</w:t>
      </w:r>
      <w:proofErr w:type="gramStart"/>
      <w:r w:rsidRPr="00520206">
        <w:rPr>
          <w:color w:val="000000" w:themeColor="text1"/>
          <w:sz w:val="28"/>
          <w:szCs w:val="28"/>
        </w:rPr>
        <w:t>кз  "</w:t>
      </w:r>
      <w:proofErr w:type="gramEnd"/>
      <w:r w:rsidRPr="00520206">
        <w:rPr>
          <w:color w:val="000000" w:themeColor="text1"/>
          <w:sz w:val="28"/>
          <w:szCs w:val="28"/>
        </w:rPr>
        <w:t xml:space="preserve">О Стратегии социально-экономического развития Ставропольского края до 2035 года"; 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- Планом мероприятий ("дорожная карта") "Изменения в отраслях социальной сферы Ставропольского края, направленные на повышение эффективности сферы культуры Ставропольского края", утвержденным распоряжением Правительства Ставропольского края от 27 марта 2013 г. N 79-рп (в редакции распоряжений Правительства Ставропольского края от 10.07.2013 N 235-рп, от 16.05.2014 N 167-рп, от 12.05.2015 N 120-рп, от 18.11.2016 N 374-рп, от 23.05.2017 N 127-рп);  </w:t>
      </w:r>
    </w:p>
    <w:p w:rsidR="0080759C" w:rsidRPr="00520206" w:rsidRDefault="0080759C" w:rsidP="0080759C">
      <w:pPr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- иными нормативными правовыми актами Ставропольского края и Минераловодского муниципального округа Ставропольского края.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20206">
        <w:rPr>
          <w:color w:val="000000" w:themeColor="text1"/>
          <w:sz w:val="28"/>
          <w:szCs w:val="28"/>
          <w:shd w:val="clear" w:color="auto" w:fill="FFFFFF"/>
        </w:rPr>
        <w:t xml:space="preserve">Программа разработана в рамках государственной программы Ставропольского края «Сохранение и развитие культуры», утвержденной постановлением Правительства Ставропольского края от 24.12.2018 № 592-п. 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  <w:shd w:val="clear" w:color="auto" w:fill="FFFFFF"/>
        </w:rPr>
        <w:t xml:space="preserve">В настоящее время в Минераловодском </w:t>
      </w:r>
      <w:r w:rsidRPr="00520206">
        <w:rPr>
          <w:color w:val="000000" w:themeColor="text1"/>
          <w:sz w:val="28"/>
          <w:szCs w:val="28"/>
        </w:rPr>
        <w:t>муниципальном</w:t>
      </w:r>
      <w:r w:rsidRPr="00520206">
        <w:rPr>
          <w:color w:val="000000" w:themeColor="text1"/>
          <w:sz w:val="28"/>
          <w:szCs w:val="28"/>
          <w:shd w:val="clear" w:color="auto" w:fill="FFFFFF"/>
        </w:rPr>
        <w:t xml:space="preserve"> округе Ставропольского края осуществляют свою </w:t>
      </w:r>
      <w:proofErr w:type="gramStart"/>
      <w:r w:rsidRPr="00520206">
        <w:rPr>
          <w:color w:val="000000" w:themeColor="text1"/>
          <w:sz w:val="28"/>
          <w:szCs w:val="28"/>
          <w:shd w:val="clear" w:color="auto" w:fill="FFFFFF"/>
        </w:rPr>
        <w:t>деятельность  3</w:t>
      </w:r>
      <w:proofErr w:type="gramEnd"/>
      <w:r w:rsidRPr="00520206">
        <w:rPr>
          <w:color w:val="000000" w:themeColor="text1"/>
          <w:sz w:val="28"/>
          <w:szCs w:val="28"/>
          <w:shd w:val="clear" w:color="auto" w:fill="FFFFFF"/>
        </w:rPr>
        <w:t xml:space="preserve"> учреждения в сфере культуры, 3 учреждения  дополнительного образования в сфере культуры, в том числе: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МБУК «Централизованная клубная система» Минераловодского муниципального округа Ставропольского края, объединяющая Дворец культуры Минераловодского муниципального округа, Городской Дом </w:t>
      </w:r>
      <w:proofErr w:type="gramStart"/>
      <w:r w:rsidRPr="00520206">
        <w:rPr>
          <w:color w:val="000000" w:themeColor="text1"/>
          <w:sz w:val="28"/>
          <w:szCs w:val="28"/>
        </w:rPr>
        <w:t>культуры  и</w:t>
      </w:r>
      <w:proofErr w:type="gramEnd"/>
      <w:r w:rsidRPr="00520206">
        <w:rPr>
          <w:color w:val="000000" w:themeColor="text1"/>
          <w:sz w:val="28"/>
          <w:szCs w:val="28"/>
        </w:rPr>
        <w:t xml:space="preserve"> 20 филиалов;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МБУК «Централизованная библиотечная система» Минераловодского муниципального округа Ставропольского края, объединяющая в себе Центральную городскую библиотеку им. Р. Н. Котовской, Детскую библиотеку и 31 библиотеки-филиалы;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 xml:space="preserve">          МБУК «Краеведческий музей»;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МБУ ДО «Детская школа искусств им. </w:t>
      </w:r>
      <w:proofErr w:type="spellStart"/>
      <w:r w:rsidRPr="00520206">
        <w:rPr>
          <w:color w:val="000000" w:themeColor="text1"/>
          <w:sz w:val="28"/>
          <w:szCs w:val="28"/>
        </w:rPr>
        <w:t>Д.Б.Кабалевского</w:t>
      </w:r>
      <w:proofErr w:type="spellEnd"/>
      <w:r w:rsidRPr="00520206">
        <w:rPr>
          <w:color w:val="000000" w:themeColor="text1"/>
          <w:sz w:val="28"/>
          <w:szCs w:val="28"/>
        </w:rPr>
        <w:t>»;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МКУ ДО «Детская художественная школа»;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МКУ ДО «Детская музыкальная школа»;</w:t>
      </w:r>
    </w:p>
    <w:p w:rsidR="0080759C" w:rsidRPr="00520206" w:rsidRDefault="0080759C" w:rsidP="0080759C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Для достижения качественных результатов в культурной политике Минераловодского муниципального округа Ставропольского края выделяются следующие приоритетные направления деятельности по названным учреждениям.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Муниципальное бюджетное учреждение культуры «Централизованная клубная система» Минераловодского муниципального округа Ставропольского края осуществляет свою деятельность в соответствии с предметом и целями, определенными Учредителем при его </w:t>
      </w:r>
      <w:proofErr w:type="gramStart"/>
      <w:r w:rsidRPr="00520206">
        <w:rPr>
          <w:color w:val="000000" w:themeColor="text1"/>
          <w:sz w:val="28"/>
          <w:szCs w:val="28"/>
        </w:rPr>
        <w:t>создании,  путем</w:t>
      </w:r>
      <w:proofErr w:type="gramEnd"/>
      <w:r w:rsidRPr="00520206">
        <w:rPr>
          <w:color w:val="000000" w:themeColor="text1"/>
          <w:sz w:val="28"/>
          <w:szCs w:val="28"/>
        </w:rPr>
        <w:t xml:space="preserve">  выполнения  работ,  оказания  услуг  в  сфере культуры.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Предметом деятельности учреждения является предоставление/выполнение разнообразных услуг/работ культурно-досугового, информационно-просветительского, оздоровительного и развлекательного характера, а также создание условий для организации деятельности клубных формирований.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Целями организации деятельности Учреждения являются: 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реализация конституционных прав граждан на доступ к культурным ценностям и информации;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удовлетворение потребностей населения в сохранении и развитии традиционного народного художественного творчества, любительского творчества, другой самодеятельной творческой инициативы и социально-культурной активности населения;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создание благоприятных условий для культурного досуга и отдыха населения;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удовлетворение потребностей населения в услугах социально-культурного, просветительского, развлекательного и оздоровительного характера;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поддержка и развитие самобытных национальных культур, народных промыслов и ремесел.</w:t>
      </w:r>
    </w:p>
    <w:p w:rsidR="0080759C" w:rsidRPr="00520206" w:rsidRDefault="0080759C" w:rsidP="0080759C">
      <w:pPr>
        <w:pStyle w:val="a7"/>
        <w:ind w:firstLine="567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повышения уровня культурного развития на селе.</w:t>
      </w:r>
    </w:p>
    <w:p w:rsidR="0080759C" w:rsidRPr="00520206" w:rsidRDefault="0080759C" w:rsidP="0080759C">
      <w:pPr>
        <w:pStyle w:val="a7"/>
        <w:ind w:firstLine="567"/>
        <w:rPr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Предметом деятельности муниципального бюджетного учреждения культуры «Централизованная библиотечная система» Минераловодского муниципального округа Ставропольского края является: 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организация библиотечного обслуживания населения Минераловодского муниципального округа Ставропольского края в целом, физических и юридических лиц. Центральная городская библиотека им. Р.Н. Котовской (ЦГБ) с развернутой структурой отделов и секторов, является методическим центром для библиотек системы по направлениям деятельности библиотечного обслуживания населения.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Целями деятельности Учреждения являются: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осуществление государственной политики в области информационно-библиотечного обслуживания населения, сохранение культурного наследия, создание единого информационного пространства, обеспечение доступности к знаниям, культуре;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удовлетворение универсальных, информационных потребностей пользователей, организация библиотечной, справочной, библиографической, </w:t>
      </w:r>
      <w:r w:rsidRPr="00520206">
        <w:rPr>
          <w:color w:val="000000" w:themeColor="text1"/>
          <w:sz w:val="28"/>
          <w:szCs w:val="28"/>
        </w:rPr>
        <w:lastRenderedPageBreak/>
        <w:t>информационной, культурно-просветительской деятельности в интересах общества Минераловодского муниципального округа Ставропольского края, развитие культуры, науки, образования;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формирование наиболее полного универсального фонда документов, обеспечение его хранения и сохранности, предоставление свободного доступа к нему населения, эффективное использование.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Деятельность муниципального бюджетного учреждения культуры </w:t>
      </w:r>
      <w:r w:rsidRPr="00520206">
        <w:rPr>
          <w:color w:val="000000" w:themeColor="text1"/>
          <w:sz w:val="28"/>
          <w:szCs w:val="28"/>
          <w:shd w:val="clear" w:color="auto" w:fill="FFFFFF"/>
        </w:rPr>
        <w:t xml:space="preserve">«Краеведческий музей» Минераловодского муниципального округа Ставропольского края </w:t>
      </w:r>
      <w:r w:rsidRPr="00520206">
        <w:rPr>
          <w:color w:val="000000" w:themeColor="text1"/>
          <w:sz w:val="28"/>
          <w:szCs w:val="28"/>
        </w:rPr>
        <w:t>заключается в предоставление услуг /выполнение работ/ по хранению, изучению и публичному представлению музейных предметов и музейных коллекций, производство интеллектуальной и иной продукции.</w:t>
      </w:r>
    </w:p>
    <w:p w:rsidR="0080759C" w:rsidRPr="00520206" w:rsidRDefault="0080759C" w:rsidP="0080759C">
      <w:pPr>
        <w:pStyle w:val="a7"/>
        <w:rPr>
          <w:color w:val="000000" w:themeColor="text1"/>
          <w:sz w:val="28"/>
          <w:szCs w:val="28"/>
        </w:rPr>
      </w:pPr>
      <w:proofErr w:type="gramStart"/>
      <w:r w:rsidRPr="00520206">
        <w:rPr>
          <w:color w:val="000000" w:themeColor="text1"/>
          <w:sz w:val="28"/>
          <w:szCs w:val="28"/>
        </w:rPr>
        <w:t>К  основным</w:t>
      </w:r>
      <w:proofErr w:type="gramEnd"/>
      <w:r w:rsidRPr="00520206">
        <w:rPr>
          <w:color w:val="000000" w:themeColor="text1"/>
          <w:sz w:val="28"/>
          <w:szCs w:val="28"/>
        </w:rPr>
        <w:t xml:space="preserve">  целям относятся:</w:t>
      </w:r>
    </w:p>
    <w:p w:rsidR="0080759C" w:rsidRPr="00520206" w:rsidRDefault="0080759C" w:rsidP="0080759C">
      <w:pPr>
        <w:pStyle w:val="a7"/>
        <w:ind w:firstLine="36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осуществление просветительской, научно-исследовательской и образовательной деятельности; </w:t>
      </w:r>
    </w:p>
    <w:p w:rsidR="0080759C" w:rsidRPr="00520206" w:rsidRDefault="0080759C" w:rsidP="0080759C">
      <w:pPr>
        <w:pStyle w:val="a7"/>
        <w:ind w:firstLine="36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выявление и собирание музейных предметов и музейных коллекций; </w:t>
      </w:r>
    </w:p>
    <w:p w:rsidR="0080759C" w:rsidRPr="00520206" w:rsidRDefault="0080759C" w:rsidP="0080759C">
      <w:pPr>
        <w:pStyle w:val="a7"/>
        <w:ind w:firstLine="36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сохранение исторически сложившихся видов деятельности (в том числе поддержание традиционного образа жизни и природопользования), осуществляемых сложившимися, характерными для округа способами; народных художественных промыслов и ремесел; </w:t>
      </w:r>
    </w:p>
    <w:p w:rsidR="0080759C" w:rsidRPr="00520206" w:rsidRDefault="0080759C" w:rsidP="0080759C">
      <w:pPr>
        <w:pStyle w:val="a7"/>
        <w:ind w:firstLine="36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осуществление экскурсионного обслуживания. 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Муниципальное бюджетное учреждение дополнительного образования «Детская школа искусств им. Д. Б. </w:t>
      </w:r>
      <w:proofErr w:type="spellStart"/>
      <w:r w:rsidRPr="00520206">
        <w:rPr>
          <w:color w:val="000000" w:themeColor="text1"/>
          <w:sz w:val="28"/>
          <w:szCs w:val="28"/>
        </w:rPr>
        <w:t>Кабалевского</w:t>
      </w:r>
      <w:proofErr w:type="spellEnd"/>
      <w:r w:rsidRPr="00520206">
        <w:rPr>
          <w:color w:val="000000" w:themeColor="text1"/>
          <w:sz w:val="28"/>
          <w:szCs w:val="28"/>
        </w:rPr>
        <w:t xml:space="preserve">» Минераловодского муниципального округа Ставропольского края способствует </w:t>
      </w:r>
      <w:proofErr w:type="gramStart"/>
      <w:r w:rsidRPr="00520206">
        <w:rPr>
          <w:color w:val="000000" w:themeColor="text1"/>
          <w:sz w:val="28"/>
          <w:szCs w:val="28"/>
        </w:rPr>
        <w:t>удовлетворению  образовательных</w:t>
      </w:r>
      <w:proofErr w:type="gramEnd"/>
      <w:r w:rsidRPr="00520206">
        <w:rPr>
          <w:color w:val="000000" w:themeColor="text1"/>
          <w:sz w:val="28"/>
          <w:szCs w:val="28"/>
        </w:rPr>
        <w:t xml:space="preserve">             потребностей граждан Минераловодского муниципального округа Ставропольского края в получении дополнительного образования в области культуры  и  искусства.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Достижение   целей    Учреждения   осуществляется   путем   реализации дополнительных   общеобразовательных     программ      в     области     искусств: 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дополнительных    предпрофессиональных    общеобразовательных   программ; 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дополнительных общеразвивающих программ.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Муниципальное казенное учреждение дополнительного образования «</w:t>
      </w:r>
      <w:proofErr w:type="gramStart"/>
      <w:r w:rsidRPr="00520206">
        <w:rPr>
          <w:color w:val="000000" w:themeColor="text1"/>
          <w:sz w:val="28"/>
          <w:szCs w:val="28"/>
        </w:rPr>
        <w:t>Детская  художественная</w:t>
      </w:r>
      <w:proofErr w:type="gramEnd"/>
      <w:r w:rsidRPr="00520206">
        <w:rPr>
          <w:color w:val="000000" w:themeColor="text1"/>
          <w:sz w:val="28"/>
          <w:szCs w:val="28"/>
        </w:rPr>
        <w:t xml:space="preserve"> школа» Минераловодского муниципального округа Ставропольского края создает условия для реализации гражданами   гарантированного государством права на получение   общедоступного бесплатного дополнительного образования.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Основное предназначение школы: развитие мотивации личности к познанию и творчеству, оказание образовательных услуг в интересах личности, общества, государства, реализация дополнительных образовательных программ в области изобразительного и декоративно - прикладного искусства.</w:t>
      </w:r>
    </w:p>
    <w:p w:rsidR="0080759C" w:rsidRPr="00520206" w:rsidRDefault="0080759C" w:rsidP="0080759C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Муниципальное казенное учреждение дополнительного образования «Детская музыкальная школа» Минераловодского муниципального округа Ставропольского края создана с целью создания благоприятных условий  для развития творческих способностей детей,  является некоммерческим образовательным учреждением дополнительного образования детей  художественно-эстетической направленности и  осуществляет  образовательную деятельность детей, подростков и юношества по </w:t>
      </w:r>
      <w:r w:rsidRPr="00520206">
        <w:rPr>
          <w:color w:val="000000" w:themeColor="text1"/>
          <w:sz w:val="28"/>
          <w:szCs w:val="28"/>
        </w:rPr>
        <w:lastRenderedPageBreak/>
        <w:t>дополнительным предпрофессиональным общеобразовательным программам в области искусств.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Настоящая Программа представляет собой выбор оптимальных путей развития  и решения имеющихся проблем в сфере культуры и </w:t>
      </w: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направлена на интеграцию усилий следующих субъектов Минераловодского муниципального округа Ставропольского края: администрации Минераловодского муниципального округа Ставропольского края; Комитета по культуре администрации Минераловодского муниципального округа Ставропольского края; муниципальных учреждений культуры и образовательных учреждений в  сфере культуры;  жителей Минераловодского муниципального округа Ставропольского края, как основных потребителей услуг в сфере культуры, общественных организаций, творческих объединений.</w:t>
      </w:r>
    </w:p>
    <w:p w:rsidR="0080759C" w:rsidRPr="00520206" w:rsidRDefault="0080759C" w:rsidP="0080759C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Признание того, что социально-экономическое развитие Минераловодского муниципального округа Ставропольского края и развитие культуры в округе – это два взаимозависимых и неразделимых фактора является залогом его будущего процветания, гарантией социальной стабильности, условием активизации многих хозяйственно-экономических преобразований.</w:t>
      </w:r>
    </w:p>
    <w:p w:rsidR="0080759C" w:rsidRPr="00520206" w:rsidRDefault="0080759C" w:rsidP="0080759C">
      <w:pPr>
        <w:ind w:firstLine="567"/>
        <w:rPr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ind w:hanging="360"/>
        <w:rPr>
          <w:color w:val="000000" w:themeColor="text1"/>
        </w:rPr>
      </w:pPr>
    </w:p>
    <w:p w:rsidR="0080759C" w:rsidRPr="00520206" w:rsidRDefault="0080759C" w:rsidP="0080759C">
      <w:pPr>
        <w:keepNext/>
        <w:keepLines/>
        <w:overflowPunct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keepNext/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80759C" w:rsidRPr="00520206" w:rsidRDefault="0080759C" w:rsidP="0080759C">
      <w:pPr>
        <w:rPr>
          <w:color w:val="000000" w:themeColor="text1"/>
          <w:lang w:eastAsia="en-US"/>
        </w:rPr>
      </w:pPr>
    </w:p>
    <w:p w:rsidR="00E36C74" w:rsidRPr="0080759C" w:rsidRDefault="00E36C74" w:rsidP="0080759C"/>
    <w:sectPr w:rsidR="00E36C74" w:rsidRPr="0080759C" w:rsidSect="005E66ED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1F" w:rsidRDefault="00AF361F" w:rsidP="005E66ED">
      <w:r>
        <w:separator/>
      </w:r>
    </w:p>
  </w:endnote>
  <w:endnote w:type="continuationSeparator" w:id="0">
    <w:p w:rsidR="00AF361F" w:rsidRDefault="00AF361F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1F" w:rsidRDefault="00AF361F" w:rsidP="005E66ED">
      <w:r>
        <w:separator/>
      </w:r>
    </w:p>
  </w:footnote>
  <w:footnote w:type="continuationSeparator" w:id="0">
    <w:p w:rsidR="00AF361F" w:rsidRDefault="00AF361F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9C">
          <w:rPr>
            <w:noProof/>
          </w:rPr>
          <w:t>5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5E66ED"/>
    <w:rsid w:val="0080759C"/>
    <w:rsid w:val="00A9735A"/>
    <w:rsid w:val="00AF361F"/>
    <w:rsid w:val="00E36C74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80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07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8075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1797</Words>
  <Characters>10247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2023-12-15T08:41:00Z</dcterms:created>
  <dcterms:modified xsi:type="dcterms:W3CDTF">2023-12-15T09:56:00Z</dcterms:modified>
</cp:coreProperties>
</file>