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952" w:rsidRPr="00520206" w:rsidRDefault="00527952" w:rsidP="00527952">
      <w:pPr>
        <w:ind w:left="10915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Приложение 9</w:t>
      </w:r>
    </w:p>
    <w:p w:rsidR="00527952" w:rsidRPr="00520206" w:rsidRDefault="00527952" w:rsidP="00527952">
      <w:pPr>
        <w:ind w:left="10915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к изменениям, которые вносятся</w:t>
      </w:r>
    </w:p>
    <w:p w:rsidR="00527952" w:rsidRPr="00520206" w:rsidRDefault="00527952" w:rsidP="00527952">
      <w:pPr>
        <w:ind w:left="10915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в муниципальную программу Минераловодского городского округа «Развитие культуры»</w:t>
      </w:r>
    </w:p>
    <w:p w:rsidR="00527952" w:rsidRPr="00520206" w:rsidRDefault="00527952" w:rsidP="00527952">
      <w:pPr>
        <w:ind w:left="10915"/>
        <w:rPr>
          <w:color w:val="000000" w:themeColor="text1"/>
          <w:sz w:val="28"/>
          <w:szCs w:val="28"/>
        </w:rPr>
      </w:pPr>
    </w:p>
    <w:p w:rsidR="00527952" w:rsidRPr="00520206" w:rsidRDefault="00527952" w:rsidP="00527952">
      <w:pPr>
        <w:keepNext/>
        <w:keepLines/>
        <w:spacing w:before="200"/>
        <w:ind w:left="12744" w:firstLine="708"/>
        <w:outlineLvl w:val="2"/>
        <w:rPr>
          <w:bCs/>
          <w:color w:val="000000" w:themeColor="text1"/>
          <w:sz w:val="28"/>
          <w:szCs w:val="28"/>
        </w:rPr>
      </w:pPr>
      <w:r w:rsidRPr="00520206">
        <w:rPr>
          <w:bCs/>
          <w:color w:val="000000" w:themeColor="text1"/>
          <w:sz w:val="28"/>
          <w:szCs w:val="28"/>
        </w:rPr>
        <w:t>Таблица 15</w:t>
      </w:r>
    </w:p>
    <w:p w:rsidR="00527952" w:rsidRDefault="00527952" w:rsidP="00527952">
      <w:pPr>
        <w:jc w:val="center"/>
        <w:rPr>
          <w:color w:val="000000" w:themeColor="text1"/>
          <w:sz w:val="28"/>
          <w:szCs w:val="28"/>
        </w:rPr>
      </w:pPr>
    </w:p>
    <w:p w:rsidR="00527952" w:rsidRDefault="00527952" w:rsidP="00527952">
      <w:pPr>
        <w:jc w:val="center"/>
        <w:rPr>
          <w:color w:val="000000" w:themeColor="text1"/>
          <w:sz w:val="28"/>
          <w:szCs w:val="28"/>
        </w:rPr>
      </w:pPr>
    </w:p>
    <w:p w:rsidR="00527952" w:rsidRPr="00520206" w:rsidRDefault="00527952" w:rsidP="00527952">
      <w:pPr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СВЕДЕНИЯ</w:t>
      </w:r>
    </w:p>
    <w:p w:rsidR="00527952" w:rsidRPr="00520206" w:rsidRDefault="00527952" w:rsidP="00527952">
      <w:pPr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об источнике информации и методике расчета индикаторов достижения целей муниципальной программы Минераловодского муниципального округа Ставропольского края «Развитие культуры»</w:t>
      </w:r>
    </w:p>
    <w:p w:rsidR="00527952" w:rsidRPr="00520206" w:rsidRDefault="00527952" w:rsidP="00527952">
      <w:pPr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и показателей решения задач подпрограмм Программы</w:t>
      </w:r>
    </w:p>
    <w:p w:rsidR="00527952" w:rsidRPr="00520206" w:rsidRDefault="00527952" w:rsidP="00527952">
      <w:pPr>
        <w:jc w:val="center"/>
        <w:rPr>
          <w:color w:val="000000" w:themeColor="text1"/>
          <w:sz w:val="28"/>
          <w:szCs w:val="28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709"/>
        <w:gridCol w:w="6662"/>
        <w:gridCol w:w="3780"/>
      </w:tblGrid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outlineLvl w:val="2"/>
              <w:rPr>
                <w:b/>
                <w:color w:val="000000" w:themeColor="text1"/>
                <w:sz w:val="22"/>
                <w:szCs w:val="22"/>
              </w:rPr>
            </w:pPr>
            <w:r w:rsidRPr="00520206">
              <w:rPr>
                <w:b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 w:themeColor="text1"/>
                <w:sz w:val="22"/>
                <w:szCs w:val="22"/>
              </w:rPr>
            </w:pPr>
            <w:r w:rsidRPr="00520206">
              <w:rPr>
                <w:b/>
                <w:color w:val="000000" w:themeColor="text1"/>
                <w:sz w:val="22"/>
                <w:szCs w:val="22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 w:themeColor="text1"/>
                <w:sz w:val="22"/>
                <w:szCs w:val="22"/>
              </w:rPr>
            </w:pPr>
            <w:r w:rsidRPr="00520206">
              <w:rPr>
                <w:b/>
                <w:color w:val="000000" w:themeColor="text1"/>
                <w:sz w:val="22"/>
                <w:szCs w:val="22"/>
              </w:rPr>
              <w:t>Ед.</w:t>
            </w:r>
          </w:p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 w:themeColor="text1"/>
                <w:sz w:val="22"/>
                <w:szCs w:val="22"/>
              </w:rPr>
            </w:pPr>
            <w:r w:rsidRPr="00520206">
              <w:rPr>
                <w:b/>
                <w:color w:val="000000" w:themeColor="text1"/>
                <w:sz w:val="22"/>
                <w:szCs w:val="22"/>
              </w:rPr>
              <w:t>изм.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 w:themeColor="text1"/>
                <w:sz w:val="22"/>
                <w:szCs w:val="22"/>
              </w:rPr>
            </w:pPr>
            <w:r w:rsidRPr="00520206">
              <w:rPr>
                <w:b/>
                <w:color w:val="000000" w:themeColor="text1"/>
                <w:sz w:val="22"/>
                <w:szCs w:val="22"/>
              </w:rPr>
              <w:t>Источник информации (методика расчета)</w:t>
            </w:r>
          </w:p>
        </w:tc>
        <w:tc>
          <w:tcPr>
            <w:tcW w:w="3780" w:type="dxa"/>
            <w:shd w:val="clear" w:color="auto" w:fill="auto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 w:themeColor="text1"/>
                <w:sz w:val="22"/>
                <w:szCs w:val="22"/>
              </w:rPr>
            </w:pPr>
            <w:r w:rsidRPr="00520206">
              <w:rPr>
                <w:b/>
                <w:color w:val="000000" w:themeColor="text1"/>
                <w:sz w:val="22"/>
                <w:szCs w:val="22"/>
              </w:rPr>
              <w:t>Временные характеристики индикатора достижения цели Программы и показателя решения задачи подпрограммы Программы</w:t>
            </w:r>
          </w:p>
        </w:tc>
      </w:tr>
      <w:tr w:rsidR="00527952" w:rsidRPr="00520206" w:rsidTr="00B31D65">
        <w:tc>
          <w:tcPr>
            <w:tcW w:w="15228" w:type="dxa"/>
            <w:gridSpan w:val="5"/>
            <w:shd w:val="clear" w:color="auto" w:fill="auto"/>
            <w:vAlign w:val="center"/>
          </w:tcPr>
          <w:p w:rsidR="00527952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</w:rPr>
            </w:pPr>
          </w:p>
          <w:p w:rsidR="00527952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Муниципальная п</w:t>
            </w:r>
            <w:r w:rsidRPr="00520206">
              <w:rPr>
                <w:color w:val="000000" w:themeColor="text1"/>
              </w:rPr>
              <w:t>рограмма</w:t>
            </w:r>
            <w:r>
              <w:rPr>
                <w:color w:val="000000" w:themeColor="text1"/>
              </w:rPr>
              <w:t xml:space="preserve"> Минераловодского муниципального округа Ставропольского </w:t>
            </w:r>
            <w:proofErr w:type="gramStart"/>
            <w:r>
              <w:rPr>
                <w:color w:val="000000" w:themeColor="text1"/>
              </w:rPr>
              <w:t xml:space="preserve">края </w:t>
            </w:r>
            <w:r w:rsidRPr="00520206">
              <w:rPr>
                <w:color w:val="000000" w:themeColor="text1"/>
              </w:rPr>
              <w:t xml:space="preserve"> «</w:t>
            </w:r>
            <w:proofErr w:type="gramEnd"/>
            <w:r w:rsidRPr="00520206">
              <w:rPr>
                <w:color w:val="000000" w:themeColor="text1"/>
              </w:rPr>
              <w:t>Развитие культуры»</w:t>
            </w:r>
          </w:p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</w:rPr>
            </w:pPr>
          </w:p>
        </w:tc>
      </w:tr>
      <w:tr w:rsidR="00527952" w:rsidRPr="00520206" w:rsidTr="00B31D65">
        <w:trPr>
          <w:trHeight w:val="230"/>
        </w:trPr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outlineLvl w:val="2"/>
              <w:rPr>
                <w:b/>
                <w:color w:val="000000" w:themeColor="text1"/>
              </w:rPr>
            </w:pPr>
          </w:p>
        </w:tc>
        <w:tc>
          <w:tcPr>
            <w:tcW w:w="3249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outlineLvl w:val="2"/>
              <w:rPr>
                <w:b/>
                <w:color w:val="000000" w:themeColor="text1"/>
                <w:sz w:val="22"/>
                <w:szCs w:val="22"/>
              </w:rPr>
            </w:pPr>
            <w:r w:rsidRPr="00520206">
              <w:rPr>
                <w:b/>
                <w:color w:val="000000" w:themeColor="text1"/>
                <w:sz w:val="22"/>
                <w:szCs w:val="22"/>
              </w:rPr>
              <w:t>Индикаторы достижения целей Программы</w:t>
            </w:r>
          </w:p>
        </w:tc>
        <w:tc>
          <w:tcPr>
            <w:tcW w:w="709" w:type="dxa"/>
            <w:shd w:val="clear" w:color="auto" w:fill="auto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Темп роста численности обучающихся по образовательным программам для детей в области искусств   в муниципальных учреждениях    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</w:tcPr>
          <w:p w:rsidR="00527952" w:rsidRDefault="00527952" w:rsidP="00B31D65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 xml:space="preserve">Используются данные формы государственного (федерального) статистического наблюдения № 1-ДО. Расчет производится по формуле: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Трчо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=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Чокг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/ </w:t>
            </w:r>
            <w:proofErr w:type="spellStart"/>
            <w:proofErr w:type="gramStart"/>
            <w:r w:rsidRPr="00520206">
              <w:rPr>
                <w:color w:val="000000" w:themeColor="text1"/>
                <w:sz w:val="22"/>
                <w:szCs w:val="22"/>
              </w:rPr>
              <w:t>Чобазг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 x</w:t>
            </w:r>
            <w:proofErr w:type="gramEnd"/>
            <w:r w:rsidRPr="00520206">
              <w:rPr>
                <w:color w:val="000000" w:themeColor="text1"/>
                <w:sz w:val="22"/>
                <w:szCs w:val="22"/>
              </w:rPr>
              <w:t xml:space="preserve"> 100%, где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Трчо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темп роста численности обучающихся;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Чокг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число обучающихся в школах дополнительного образования в конкретном году,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Чобазг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число обучающихся в школах дополнительного образования в базовом (2019) году.</w:t>
            </w:r>
          </w:p>
          <w:p w:rsidR="00527952" w:rsidRPr="00520206" w:rsidRDefault="00527952" w:rsidP="00B31D65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lastRenderedPageBreak/>
              <w:t>2.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Темп роста численности посетителей и участников культурных мероприятий и программ различных форм и направленностей, реализуемых муниципальными учреждениями культурно-досугового типа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 xml:space="preserve">Используются данные формы государственного (федерального) статистического наблюдения № 7-НК. Расчет производится по формуле: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Трчпу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=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Qкпумкг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/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</w:t>
            </w:r>
            <w:proofErr w:type="gramStart"/>
            <w:r w:rsidRPr="00520206">
              <w:rPr>
                <w:color w:val="000000" w:themeColor="text1"/>
                <w:sz w:val="22"/>
                <w:szCs w:val="22"/>
              </w:rPr>
              <w:t>кубазг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 x</w:t>
            </w:r>
            <w:proofErr w:type="gramEnd"/>
            <w:r w:rsidRPr="00520206">
              <w:rPr>
                <w:color w:val="000000" w:themeColor="text1"/>
                <w:sz w:val="22"/>
                <w:szCs w:val="22"/>
              </w:rPr>
              <w:t xml:space="preserve"> 100%, где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Трчпу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темп роста численности посетителей и участников культурных мероприятий и программ различных форм и направленностей;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Qкпукм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количество посетителей и участников культурных мероприятий и программ различных форм и направленностей в конкретном году;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Qпубазг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количество посетителей и участников культурных мероприятий и программ различных форм и направленностей в базовом (2019) году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249" w:type="dxa"/>
            <w:shd w:val="clear" w:color="auto" w:fill="auto"/>
          </w:tcPr>
          <w:p w:rsidR="00527952" w:rsidRPr="00520206" w:rsidRDefault="00527952" w:rsidP="00B31D65">
            <w:pPr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Количество культурно – досуговых формирований в муниципальных учреждениях культурно-досугового типа</w:t>
            </w:r>
          </w:p>
          <w:p w:rsidR="00527952" w:rsidRPr="00520206" w:rsidRDefault="00527952" w:rsidP="00B31D6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6662" w:type="dxa"/>
            <w:shd w:val="clear" w:color="auto" w:fill="auto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форма федерального статистического наблюдения № 7-НК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249" w:type="dxa"/>
            <w:shd w:val="clear" w:color="auto" w:fill="auto"/>
          </w:tcPr>
          <w:p w:rsidR="00527952" w:rsidRPr="00520206" w:rsidRDefault="00527952" w:rsidP="00B31D65">
            <w:pPr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Уровень фактической обеспеченности учреждениями культуры от нормативной потребности: клубами и учреждениями клубного типа</w:t>
            </w:r>
          </w:p>
          <w:p w:rsidR="00527952" w:rsidRPr="00520206" w:rsidRDefault="00527952" w:rsidP="00B31D6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Приказ Министерства культуры Ставропольского края от 15 сентября 2017 г. N 445 «О введение в действие методических рекомендаций по развитию сети учреждений культуры Ставропольского края и обеспеченности населения услугами организаций культуры»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249" w:type="dxa"/>
            <w:shd w:val="clear" w:color="auto" w:fill="auto"/>
          </w:tcPr>
          <w:p w:rsidR="00527952" w:rsidRDefault="00527952" w:rsidP="00B31D6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Объем привлеченных краевых субсидий и иных межбюджетных трансфертов на 1 рубль финансового обеспечения Программы за счет средств бюджета Минераловодского муниципального округа Ставропольского края в рамках государственной поддержки деятельности муниципальных учреждений культуры;</w:t>
            </w:r>
          </w:p>
          <w:p w:rsidR="00527952" w:rsidRPr="00520206" w:rsidRDefault="00527952" w:rsidP="00B31D6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руб.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Опсуб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=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Осуб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/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Осмб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, где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Опсуб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объем привлеченных из бюджетов Российской Федерации и Ставропольского края субсидий и иных межбюджетных трансфертов на 1 рубль финансирования программы за счет средств бюджета Минераловодского муниципального округа Ставропольского края;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Осуб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объем субсидий и иных межбюджетных трансфертов;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Омсб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объем средств местного бюджета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Ежегодно, в соответствии с соглашением между Министерством культуры СК и администрацией Минераловодского муниципального округа Ставропольского края</w:t>
            </w: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lastRenderedPageBreak/>
              <w:t>6.</w:t>
            </w:r>
          </w:p>
          <w:p w:rsidR="00527952" w:rsidRPr="00520206" w:rsidRDefault="00527952" w:rsidP="00B31D65">
            <w:pPr>
              <w:tabs>
                <w:tab w:val="left" w:pos="57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249" w:type="dxa"/>
            <w:shd w:val="clear" w:color="auto" w:fill="auto"/>
            <w:vAlign w:val="center"/>
          </w:tcPr>
          <w:p w:rsidR="00527952" w:rsidRPr="00520206" w:rsidRDefault="00527952" w:rsidP="00B31D65">
            <w:pPr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Темп роста численности посетителей муниципального музея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 xml:space="preserve">Используются данные формы государственного (федерального) статистического наблюдения № 8-НК. Расчет производится по формуле: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Трчпмм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=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Qкпммкг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/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</w:t>
            </w:r>
            <w:proofErr w:type="gramStart"/>
            <w:r w:rsidRPr="00520206">
              <w:rPr>
                <w:color w:val="000000" w:themeColor="text1"/>
                <w:sz w:val="22"/>
                <w:szCs w:val="22"/>
              </w:rPr>
              <w:t>пммбазг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 x</w:t>
            </w:r>
            <w:proofErr w:type="gramEnd"/>
            <w:r w:rsidRPr="00520206">
              <w:rPr>
                <w:color w:val="000000" w:themeColor="text1"/>
                <w:sz w:val="22"/>
                <w:szCs w:val="22"/>
              </w:rPr>
              <w:t xml:space="preserve"> 100%, где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Трчпмм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темп роста численности посетителей муниципального музея;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Qкпммкг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количество посетителей муниципального музея в конкретном году;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Qпммбазг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количество посетителей муниципального музея в базовом (2019) году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3249" w:type="dxa"/>
            <w:shd w:val="clear" w:color="auto" w:fill="auto"/>
          </w:tcPr>
          <w:p w:rsidR="00527952" w:rsidRPr="00520206" w:rsidRDefault="00527952" w:rsidP="00B31D65">
            <w:pPr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Уровень фактической обеспеченности учреждениями культуры от нормативной потребности: библиотеками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Приказ Министерства культуры Ставропольского края от 15 сентября 2017 г. N 445 «О введение в действие методических рекомендаций по развитию сети учреждений культуры Ставропольского края и обеспеченности населения услугами организаций культуры»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3249" w:type="dxa"/>
            <w:shd w:val="clear" w:color="auto" w:fill="auto"/>
          </w:tcPr>
          <w:p w:rsidR="00527952" w:rsidRPr="00520206" w:rsidRDefault="00527952" w:rsidP="00B31D65">
            <w:pPr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Количество выданных документов из</w:t>
            </w:r>
            <w:r>
              <w:rPr>
                <w:color w:val="000000" w:themeColor="text1"/>
                <w:sz w:val="22"/>
                <w:szCs w:val="22"/>
              </w:rPr>
              <w:t xml:space="preserve"> фондов муниципальных библиотек</w:t>
            </w:r>
          </w:p>
        </w:tc>
        <w:tc>
          <w:tcPr>
            <w:tcW w:w="709" w:type="dxa"/>
            <w:shd w:val="clear" w:color="auto" w:fill="auto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тыс.ед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форма федерального статистического наблюдения № 6-НК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3249" w:type="dxa"/>
            <w:shd w:val="clear" w:color="auto" w:fill="auto"/>
          </w:tcPr>
          <w:p w:rsidR="00527952" w:rsidRPr="00520206" w:rsidRDefault="00527952" w:rsidP="00B31D65">
            <w:pPr>
              <w:tabs>
                <w:tab w:val="left" w:pos="3600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Доля освоенных средств, от общей суммы средств, выделенных на проведение ремонта, восстановление и реставрацию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Сведения ответственного исполнителя по предоставлению</w:t>
            </w:r>
          </w:p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отчетов, утвержденных соглашением о выделении средств на</w:t>
            </w:r>
          </w:p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проведение ремонта, восстановление и реставрацию</w:t>
            </w:r>
          </w:p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памятников культуры.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 по состоянию на 01 января года, следующего за отчетным</w:t>
            </w: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249" w:type="dxa"/>
            <w:shd w:val="clear" w:color="auto" w:fill="auto"/>
          </w:tcPr>
          <w:p w:rsidR="00527952" w:rsidRPr="00520206" w:rsidRDefault="00527952" w:rsidP="00B31D65">
            <w:pPr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b/>
                <w:color w:val="000000" w:themeColor="text1"/>
                <w:sz w:val="22"/>
                <w:szCs w:val="22"/>
              </w:rPr>
              <w:t>Показатели решения задач подпрограмм Программы:</w:t>
            </w:r>
          </w:p>
        </w:tc>
        <w:tc>
          <w:tcPr>
            <w:tcW w:w="709" w:type="dxa"/>
            <w:shd w:val="clear" w:color="auto" w:fill="auto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3249" w:type="dxa"/>
            <w:shd w:val="clear" w:color="auto" w:fill="auto"/>
          </w:tcPr>
          <w:p w:rsidR="00527952" w:rsidRPr="00520206" w:rsidRDefault="00527952" w:rsidP="00B31D65">
            <w:pPr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 xml:space="preserve">Темп роста численности учащихся муниципальных </w:t>
            </w:r>
            <w:proofErr w:type="gramStart"/>
            <w:r w:rsidRPr="00520206">
              <w:rPr>
                <w:color w:val="000000" w:themeColor="text1"/>
                <w:sz w:val="22"/>
                <w:szCs w:val="22"/>
              </w:rPr>
              <w:t>учреждений  дополнительного</w:t>
            </w:r>
            <w:proofErr w:type="gramEnd"/>
            <w:r w:rsidRPr="00520206">
              <w:rPr>
                <w:color w:val="000000" w:themeColor="text1"/>
                <w:sz w:val="22"/>
                <w:szCs w:val="22"/>
              </w:rPr>
              <w:t xml:space="preserve"> образования, привлекаемых к участию в творческих мероприятиях,  в целях </w:t>
            </w:r>
            <w:r w:rsidRPr="00520206">
              <w:rPr>
                <w:color w:val="000000" w:themeColor="text1"/>
                <w:sz w:val="22"/>
                <w:szCs w:val="22"/>
              </w:rPr>
              <w:lastRenderedPageBreak/>
              <w:t>выявления и поддержки юных талантов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lastRenderedPageBreak/>
              <w:t>%</w:t>
            </w:r>
          </w:p>
        </w:tc>
        <w:tc>
          <w:tcPr>
            <w:tcW w:w="6662" w:type="dxa"/>
            <w:shd w:val="clear" w:color="auto" w:fill="auto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Используются данные формы федерального статистического наблюдения № 1 – ДШИ</w:t>
            </w:r>
          </w:p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 xml:space="preserve">Расчет производится по формуле: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Трчу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=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Qукг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/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</w:t>
            </w:r>
            <w:proofErr w:type="gramStart"/>
            <w:r w:rsidRPr="00520206">
              <w:rPr>
                <w:color w:val="000000" w:themeColor="text1"/>
                <w:sz w:val="22"/>
                <w:szCs w:val="22"/>
              </w:rPr>
              <w:t>кубазг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 x</w:t>
            </w:r>
            <w:proofErr w:type="gramEnd"/>
            <w:r w:rsidRPr="00520206">
              <w:rPr>
                <w:color w:val="000000" w:themeColor="text1"/>
                <w:sz w:val="22"/>
                <w:szCs w:val="22"/>
              </w:rPr>
              <w:t xml:space="preserve"> 100%, где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Трчу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темп роста численности учащихся, привлекаемых к участию в творческих мероприятиях;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Qукг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 – количество учащихся </w:t>
            </w:r>
            <w:r w:rsidRPr="00520206">
              <w:rPr>
                <w:color w:val="000000" w:themeColor="text1"/>
                <w:sz w:val="22"/>
                <w:szCs w:val="22"/>
              </w:rPr>
              <w:lastRenderedPageBreak/>
              <w:t xml:space="preserve">в конкретном году;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Qкубазг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количество учащихся в базовом (2019) году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lastRenderedPageBreak/>
              <w:t>Ежегодно, по состоянию на 01 января года, следующего за отчетным</w:t>
            </w: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11.</w:t>
            </w:r>
          </w:p>
        </w:tc>
        <w:tc>
          <w:tcPr>
            <w:tcW w:w="3249" w:type="dxa"/>
            <w:shd w:val="clear" w:color="auto" w:fill="auto"/>
          </w:tcPr>
          <w:p w:rsidR="00527952" w:rsidRPr="00520206" w:rsidRDefault="00527952" w:rsidP="00B31D65">
            <w:pPr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Доля детских школ искусств муниципального (городского) округа, оснащенных музыкальными инструментами, обору</w:t>
            </w:r>
            <w:r>
              <w:rPr>
                <w:color w:val="000000" w:themeColor="text1"/>
                <w:sz w:val="22"/>
                <w:szCs w:val="22"/>
              </w:rPr>
              <w:t>дованием и учебными материалами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форма к соглашению между Министерством культуры СК и администрацией Минераловодского муниципального округа Ставропольского края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Ежегодно, по состоянию на 15 января года, следующего за отчетным</w:t>
            </w: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12.</w:t>
            </w:r>
          </w:p>
        </w:tc>
        <w:tc>
          <w:tcPr>
            <w:tcW w:w="3249" w:type="dxa"/>
            <w:shd w:val="clear" w:color="auto" w:fill="auto"/>
          </w:tcPr>
          <w:p w:rsidR="00527952" w:rsidRPr="00520206" w:rsidRDefault="00527952" w:rsidP="00B31D65">
            <w:pPr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Количество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реконструкции и (или) капитального ремонта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форма к соглашению между Министерством культуры СК и администрацией Минераловодского муниципального округа Ставропольского края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Ежегодно, по состоянию на 15 января года, следующего за отчетным</w:t>
            </w: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13.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27952" w:rsidRPr="00520206" w:rsidRDefault="00527952" w:rsidP="00B31D65">
            <w:pPr>
              <w:rPr>
                <w:color w:val="000000" w:themeColor="text1"/>
                <w:sz w:val="22"/>
                <w:szCs w:val="22"/>
              </w:rPr>
            </w:pPr>
          </w:p>
          <w:p w:rsidR="00527952" w:rsidRPr="00520206" w:rsidRDefault="00527952" w:rsidP="00B31D65">
            <w:pPr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Темп роста количества культурных мероприятий и программ различных форм и направленностей, реализуемых муниципальными учреждениями культурно-досугового типа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</w:tcPr>
          <w:p w:rsidR="00527952" w:rsidRPr="00520206" w:rsidRDefault="00527952" w:rsidP="00B31D65">
            <w:pPr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 xml:space="preserve">Используются данные формы государственного (федерального) статистического наблюдения № 7-НК. Расчет производится по формуле: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Тркмерп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=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Qмерпкг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/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</w:t>
            </w:r>
            <w:proofErr w:type="gramStart"/>
            <w:r w:rsidRPr="00520206">
              <w:rPr>
                <w:color w:val="000000" w:themeColor="text1"/>
                <w:sz w:val="22"/>
                <w:szCs w:val="22"/>
              </w:rPr>
              <w:t>мерпбазг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 x</w:t>
            </w:r>
            <w:proofErr w:type="gramEnd"/>
            <w:r w:rsidRPr="00520206">
              <w:rPr>
                <w:color w:val="000000" w:themeColor="text1"/>
                <w:sz w:val="22"/>
                <w:szCs w:val="22"/>
              </w:rPr>
              <w:t xml:space="preserve"> 100% , где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Тркмерп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темп роста количества проведенных культурных мероприятий и программ,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Qмерпкг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количество проведенных культурных мероприятий и программ в конкретном году;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Qмерпбазг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количество проведенных культурных мероприятий в базовом (2019) году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14.</w:t>
            </w:r>
          </w:p>
        </w:tc>
        <w:tc>
          <w:tcPr>
            <w:tcW w:w="3249" w:type="dxa"/>
            <w:shd w:val="clear" w:color="auto" w:fill="auto"/>
          </w:tcPr>
          <w:p w:rsidR="00527952" w:rsidRPr="00520206" w:rsidRDefault="00527952" w:rsidP="00B31D65">
            <w:pPr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Среднемесячная номинальная начисленная заработная плата работников муниципальных учреждений культуры и искусства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руб.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форма федерального статистического наблюдения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15.</w:t>
            </w:r>
          </w:p>
        </w:tc>
        <w:tc>
          <w:tcPr>
            <w:tcW w:w="3249" w:type="dxa"/>
            <w:shd w:val="clear" w:color="auto" w:fill="auto"/>
          </w:tcPr>
          <w:p w:rsidR="00527952" w:rsidRPr="00520206" w:rsidRDefault="00527952" w:rsidP="00B31D65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520206">
              <w:rPr>
                <w:color w:val="000000" w:themeColor="text1"/>
                <w:sz w:val="22"/>
                <w:szCs w:val="22"/>
              </w:rPr>
              <w:t>Количество  экскурсий</w:t>
            </w:r>
            <w:proofErr w:type="gramEnd"/>
            <w:r w:rsidRPr="00520206">
              <w:rPr>
                <w:color w:val="000000" w:themeColor="text1"/>
                <w:sz w:val="22"/>
                <w:szCs w:val="22"/>
              </w:rPr>
              <w:t>, выставок и иных информационно-просветительных мероприятий,   проводимых муниципальным музеем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форма федерального статистического наблюдения</w:t>
            </w:r>
          </w:p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№ 8-НК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lastRenderedPageBreak/>
              <w:t>16.</w:t>
            </w:r>
          </w:p>
        </w:tc>
        <w:tc>
          <w:tcPr>
            <w:tcW w:w="3249" w:type="dxa"/>
            <w:shd w:val="clear" w:color="auto" w:fill="auto"/>
          </w:tcPr>
          <w:p w:rsidR="00527952" w:rsidRDefault="00527952" w:rsidP="00B31D65">
            <w:pPr>
              <w:tabs>
                <w:tab w:val="left" w:pos="1304"/>
              </w:tabs>
              <w:rPr>
                <w:color w:val="000000" w:themeColor="text1"/>
                <w:sz w:val="22"/>
                <w:szCs w:val="22"/>
              </w:rPr>
            </w:pPr>
          </w:p>
          <w:p w:rsidR="00527952" w:rsidRDefault="00527952" w:rsidP="00B31D65">
            <w:pPr>
              <w:tabs>
                <w:tab w:val="left" w:pos="1304"/>
              </w:tabs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 xml:space="preserve">Доля муниципальных учреждений культуры, требующих проведения мероприятий по модернизации их инфраструктуры (включая </w:t>
            </w:r>
            <w:proofErr w:type="gramStart"/>
            <w:r w:rsidRPr="00520206">
              <w:rPr>
                <w:color w:val="000000" w:themeColor="text1"/>
                <w:sz w:val="22"/>
                <w:szCs w:val="22"/>
              </w:rPr>
              <w:t>строительство,  реконструкцию</w:t>
            </w:r>
            <w:proofErr w:type="gramEnd"/>
            <w:r w:rsidRPr="00520206">
              <w:rPr>
                <w:color w:val="000000" w:themeColor="text1"/>
                <w:sz w:val="22"/>
                <w:szCs w:val="22"/>
              </w:rPr>
              <w:t xml:space="preserve"> и капитальный ремонт) от общего количества муниципальных учреждений культуры</w:t>
            </w:r>
          </w:p>
          <w:p w:rsidR="00527952" w:rsidRPr="00520206" w:rsidRDefault="00527952" w:rsidP="00B31D65">
            <w:pPr>
              <w:tabs>
                <w:tab w:val="left" w:pos="1304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 xml:space="preserve">форма к соглашению между Министерством культуры СК и администрацией Минераловодского муниципального округа Ставропольского края 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Ежегодно, по состоянию на 15 января года, следующего за отчетным</w:t>
            </w:r>
          </w:p>
        </w:tc>
      </w:tr>
      <w:tr w:rsidR="00527952" w:rsidRPr="00520206" w:rsidTr="00B31D65">
        <w:trPr>
          <w:trHeight w:val="846"/>
        </w:trPr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17.</w:t>
            </w:r>
          </w:p>
        </w:tc>
        <w:tc>
          <w:tcPr>
            <w:tcW w:w="3249" w:type="dxa"/>
            <w:shd w:val="clear" w:color="auto" w:fill="auto"/>
          </w:tcPr>
          <w:p w:rsidR="00527952" w:rsidRPr="00520206" w:rsidRDefault="00527952" w:rsidP="00B31D65">
            <w:pPr>
              <w:tabs>
                <w:tab w:val="left" w:pos="1304"/>
              </w:tabs>
              <w:rPr>
                <w:color w:val="000000" w:themeColor="text1"/>
                <w:sz w:val="22"/>
                <w:szCs w:val="22"/>
              </w:rPr>
            </w:pPr>
          </w:p>
          <w:p w:rsidR="00527952" w:rsidRDefault="00527952" w:rsidP="00B31D65">
            <w:pPr>
              <w:tabs>
                <w:tab w:val="left" w:pos="1304"/>
              </w:tabs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Количество виртуальных залов в Минераловодском городском округе</w:t>
            </w:r>
          </w:p>
          <w:p w:rsidR="00527952" w:rsidRPr="00520206" w:rsidRDefault="00527952" w:rsidP="00B31D65">
            <w:pPr>
              <w:tabs>
                <w:tab w:val="left" w:pos="1304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форма к соглашению между Министерством культуры СК и администрацией Минераловодского муниципального округа Ставропольского края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Ежегодно, по состоянию на 15 января года, следующего за отчетным</w:t>
            </w:r>
          </w:p>
        </w:tc>
      </w:tr>
      <w:tr w:rsidR="00527952" w:rsidRPr="00520206" w:rsidTr="00B31D65">
        <w:trPr>
          <w:trHeight w:val="557"/>
        </w:trPr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18.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52" w:rsidRDefault="00527952" w:rsidP="00B31D65">
            <w:pPr>
              <w:rPr>
                <w:color w:val="000000" w:themeColor="text1"/>
                <w:sz w:val="22"/>
                <w:szCs w:val="22"/>
              </w:rPr>
            </w:pPr>
          </w:p>
          <w:p w:rsidR="00527952" w:rsidRDefault="00527952" w:rsidP="00B31D65">
            <w:pPr>
              <w:rPr>
                <w:color w:val="000000" w:themeColor="text1"/>
                <w:sz w:val="22"/>
                <w:szCs w:val="22"/>
              </w:rPr>
            </w:pPr>
            <w:bookmarkStart w:id="0" w:name="_GoBack"/>
            <w:bookmarkEnd w:id="0"/>
            <w:r w:rsidRPr="00520206">
              <w:rPr>
                <w:color w:val="000000" w:themeColor="text1"/>
                <w:sz w:val="22"/>
                <w:szCs w:val="22"/>
              </w:rPr>
              <w:t>Количество учреждений культуры, в которых реализованы мероприятия по государственной поддержке муниципальных учреждений культуры, находящихся в сельской местности</w:t>
            </w:r>
          </w:p>
          <w:p w:rsidR="00527952" w:rsidRPr="00520206" w:rsidRDefault="00527952" w:rsidP="00B31D6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форма к соглашению между Министерством культуры СК и администрацией Минераловодского муниципального округа Ставропольского края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Ежегодно, по состоянию на 15 января года, следующего за отчетным</w:t>
            </w:r>
          </w:p>
        </w:tc>
      </w:tr>
      <w:tr w:rsidR="00527952" w:rsidRPr="00520206" w:rsidTr="00B31D65">
        <w:trPr>
          <w:trHeight w:val="557"/>
        </w:trPr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19.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52" w:rsidRDefault="00527952" w:rsidP="00B31D65">
            <w:pPr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Количество учреждений культуры, в которых реализованы мероприятия по государственной поддержке лучших работников муниципальных учреждений культуры, находящихся в сельской местности</w:t>
            </w:r>
          </w:p>
          <w:p w:rsidR="00527952" w:rsidRPr="00520206" w:rsidRDefault="00527952" w:rsidP="00B31D6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952" w:rsidRPr="00520206" w:rsidRDefault="00527952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форма к соглашению между Министерством культуры СК и администрацией Минераловодского муниципального округа Ставропольского края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Ежегодно, по состоянию на 15 января года, следующего за отчетным</w:t>
            </w:r>
          </w:p>
        </w:tc>
      </w:tr>
      <w:tr w:rsidR="00527952" w:rsidRPr="00520206" w:rsidTr="00B31D65">
        <w:trPr>
          <w:trHeight w:val="710"/>
        </w:trPr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lastRenderedPageBreak/>
              <w:t xml:space="preserve">     20.</w:t>
            </w:r>
          </w:p>
        </w:tc>
        <w:tc>
          <w:tcPr>
            <w:tcW w:w="3249" w:type="dxa"/>
            <w:shd w:val="clear" w:color="auto" w:fill="auto"/>
          </w:tcPr>
          <w:p w:rsidR="00527952" w:rsidRPr="00520206" w:rsidRDefault="00527952" w:rsidP="00B31D65">
            <w:pPr>
              <w:tabs>
                <w:tab w:val="left" w:pos="3600"/>
              </w:tabs>
              <w:ind w:left="23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 xml:space="preserve">Темп роста </w:t>
            </w:r>
            <w:proofErr w:type="gramStart"/>
            <w:r w:rsidRPr="00520206">
              <w:rPr>
                <w:color w:val="000000" w:themeColor="text1"/>
                <w:sz w:val="22"/>
                <w:szCs w:val="22"/>
              </w:rPr>
              <w:t>количества  библиографических</w:t>
            </w:r>
            <w:proofErr w:type="gramEnd"/>
            <w:r w:rsidRPr="00520206">
              <w:rPr>
                <w:color w:val="000000" w:themeColor="text1"/>
                <w:sz w:val="22"/>
                <w:szCs w:val="22"/>
              </w:rPr>
              <w:t xml:space="preserve">  записей  в  электронных  каталогах    муниципальных библиотек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Используются данные формы федерального статистического наблюдения № 6-НК</w:t>
            </w:r>
          </w:p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 xml:space="preserve">Расчет производится по формуле: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Тркбз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=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Qбзкг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/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</w:t>
            </w:r>
            <w:proofErr w:type="gramStart"/>
            <w:r w:rsidRPr="00520206">
              <w:rPr>
                <w:color w:val="000000" w:themeColor="text1"/>
                <w:sz w:val="22"/>
                <w:szCs w:val="22"/>
              </w:rPr>
              <w:t>бзбазг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 x</w:t>
            </w:r>
            <w:proofErr w:type="gramEnd"/>
            <w:r w:rsidRPr="00520206">
              <w:rPr>
                <w:color w:val="000000" w:themeColor="text1"/>
                <w:sz w:val="22"/>
                <w:szCs w:val="22"/>
              </w:rPr>
              <w:t xml:space="preserve"> 100% , где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Тркбз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темп роста количества библиографических  записей  в  электронных  каталогах  муниципальных библиотек,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Qбзкг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количество библиографических  записей  в  электронных  каталогах    муниципальных библиотек в конкретном году;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Qбзбазг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количество библиографических  записей  в  электронных  каталогах    муниципальных библиотек в базовом (2019)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 xml:space="preserve">     21.</w:t>
            </w:r>
          </w:p>
        </w:tc>
        <w:tc>
          <w:tcPr>
            <w:tcW w:w="3249" w:type="dxa"/>
            <w:shd w:val="clear" w:color="auto" w:fill="auto"/>
          </w:tcPr>
          <w:p w:rsidR="00527952" w:rsidRPr="00520206" w:rsidRDefault="00527952" w:rsidP="00527952">
            <w:pPr>
              <w:tabs>
                <w:tab w:val="left" w:pos="3600"/>
              </w:tabs>
              <w:ind w:left="23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Доля подключенных библиотек муниципальных образований к информационно-телекоммуникационной сети «Интерн</w:t>
            </w:r>
            <w:r>
              <w:rPr>
                <w:color w:val="000000" w:themeColor="text1"/>
                <w:sz w:val="22"/>
                <w:szCs w:val="22"/>
              </w:rPr>
              <w:t>ет» (от общего числа библиотек)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форма федерального статистического наблюдения</w:t>
            </w:r>
          </w:p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№ 6-НК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 xml:space="preserve">     22.</w:t>
            </w:r>
          </w:p>
        </w:tc>
        <w:tc>
          <w:tcPr>
            <w:tcW w:w="3249" w:type="dxa"/>
            <w:shd w:val="clear" w:color="auto" w:fill="auto"/>
          </w:tcPr>
          <w:p w:rsidR="00527952" w:rsidRPr="00520206" w:rsidRDefault="00527952" w:rsidP="00B31D65">
            <w:pPr>
              <w:tabs>
                <w:tab w:val="left" w:pos="3600"/>
              </w:tabs>
              <w:ind w:left="23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 xml:space="preserve">Количество экземпляров библиотечного </w:t>
            </w:r>
            <w:proofErr w:type="gramStart"/>
            <w:r w:rsidRPr="00520206">
              <w:rPr>
                <w:color w:val="000000" w:themeColor="text1"/>
                <w:sz w:val="22"/>
                <w:szCs w:val="22"/>
              </w:rPr>
              <w:t>фонда  муниципальных</w:t>
            </w:r>
            <w:proofErr w:type="gramEnd"/>
            <w:r w:rsidRPr="00520206">
              <w:rPr>
                <w:color w:val="000000" w:themeColor="text1"/>
                <w:sz w:val="22"/>
                <w:szCs w:val="22"/>
              </w:rPr>
              <w:t xml:space="preserve"> библиотек;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тыс. ед.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форма федерального статистического наблюдения</w:t>
            </w:r>
          </w:p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№ 6-НК</w:t>
            </w:r>
          </w:p>
        </w:tc>
        <w:tc>
          <w:tcPr>
            <w:tcW w:w="3780" w:type="dxa"/>
            <w:shd w:val="clear" w:color="auto" w:fill="auto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 xml:space="preserve">     23.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27952" w:rsidRPr="00520206" w:rsidRDefault="00527952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 xml:space="preserve">Темп роста </w:t>
            </w:r>
            <w:proofErr w:type="gramStart"/>
            <w:r w:rsidRPr="00520206">
              <w:rPr>
                <w:color w:val="000000" w:themeColor="text1"/>
                <w:sz w:val="22"/>
                <w:szCs w:val="22"/>
              </w:rPr>
              <w:t>количества  посещений</w:t>
            </w:r>
            <w:proofErr w:type="gramEnd"/>
          </w:p>
          <w:p w:rsidR="00527952" w:rsidRPr="00520206" w:rsidRDefault="00527952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муниципальных библиотек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 xml:space="preserve">Используются данные формы государственного (федерального) статистического наблюдения № 6-НК. Расчет производится по формуле: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Тркпос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=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Qпоскг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/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</w:t>
            </w:r>
            <w:proofErr w:type="gramStart"/>
            <w:r w:rsidRPr="00520206">
              <w:rPr>
                <w:color w:val="000000" w:themeColor="text1"/>
                <w:sz w:val="22"/>
                <w:szCs w:val="22"/>
              </w:rPr>
              <w:t>посбазг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 x</w:t>
            </w:r>
            <w:proofErr w:type="gramEnd"/>
            <w:r w:rsidRPr="00520206">
              <w:rPr>
                <w:color w:val="000000" w:themeColor="text1"/>
                <w:sz w:val="22"/>
                <w:szCs w:val="22"/>
              </w:rPr>
              <w:t xml:space="preserve"> 100%, где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Тркпос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темп роста количества посещений муниципальных библиотек;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Qпоскг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количество посещений библиотек в конкретном году;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Qпосбазг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количество посещений библиотек в базовом (2019) году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 xml:space="preserve">    24.</w:t>
            </w:r>
          </w:p>
        </w:tc>
        <w:tc>
          <w:tcPr>
            <w:tcW w:w="3249" w:type="dxa"/>
            <w:shd w:val="clear" w:color="auto" w:fill="auto"/>
          </w:tcPr>
          <w:p w:rsidR="00527952" w:rsidRPr="00520206" w:rsidRDefault="00527952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Количество денежных поощрений, предоставленных лучшим работникам муниципальных учреждений культуры, находящихся в сель</w:t>
            </w:r>
            <w:r>
              <w:rPr>
                <w:color w:val="000000" w:themeColor="text1"/>
                <w:sz w:val="22"/>
                <w:szCs w:val="22"/>
              </w:rPr>
              <w:t>ской местности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форма к соглашению между Министерством культуры СК и администрацией Минераловодского муниципального округа Ставропольского края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 по состоянию на 01 января года, следующего за отчетным</w:t>
            </w:r>
          </w:p>
        </w:tc>
      </w:tr>
      <w:tr w:rsidR="00527952" w:rsidRPr="00520206" w:rsidTr="00527952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 xml:space="preserve">   25.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27952" w:rsidRPr="00520206" w:rsidRDefault="00527952" w:rsidP="00527952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Количество </w:t>
            </w:r>
            <w:r w:rsidRPr="00520206">
              <w:rPr>
                <w:color w:val="000000" w:themeColor="text1"/>
                <w:sz w:val="22"/>
                <w:szCs w:val="22"/>
              </w:rPr>
              <w:t xml:space="preserve">денежных поощрений, предоставленных лучшим муниципальным учреждениям культуры, находящимся в сельской местности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форма к соглашению между Министерством культуры СК и администрацией Минераловодского муниципального округа Ставропольского края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 по состоянию на 01 января года, следующего за отчетным</w:t>
            </w: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lastRenderedPageBreak/>
              <w:t xml:space="preserve">   26.</w:t>
            </w:r>
          </w:p>
        </w:tc>
        <w:tc>
          <w:tcPr>
            <w:tcW w:w="3249" w:type="dxa"/>
            <w:shd w:val="clear" w:color="auto" w:fill="auto"/>
          </w:tcPr>
          <w:p w:rsidR="00527952" w:rsidRPr="00520206" w:rsidRDefault="00527952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Количество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войны, в отношении которых проведены ремонт, восстановление и реставрация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Сведения ответственного соисполнителя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 по состоянию на 01 января года, следующего за отчетным</w:t>
            </w:r>
          </w:p>
        </w:tc>
      </w:tr>
      <w:tr w:rsidR="00527952" w:rsidRPr="00520206" w:rsidTr="00B31D65">
        <w:tc>
          <w:tcPr>
            <w:tcW w:w="828" w:type="dxa"/>
            <w:shd w:val="clear" w:color="auto" w:fill="auto"/>
            <w:vAlign w:val="center"/>
          </w:tcPr>
          <w:p w:rsidR="00527952" w:rsidRPr="00520206" w:rsidRDefault="00527952" w:rsidP="00B31D65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 xml:space="preserve">    27.</w:t>
            </w:r>
          </w:p>
        </w:tc>
        <w:tc>
          <w:tcPr>
            <w:tcW w:w="3249" w:type="dxa"/>
            <w:shd w:val="clear" w:color="auto" w:fill="auto"/>
            <w:vAlign w:val="bottom"/>
          </w:tcPr>
          <w:p w:rsidR="00527952" w:rsidRPr="00520206" w:rsidRDefault="00527952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Темп роста размещенных информационных материалов в сети Интернет по вопросам объектов культурного наследия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952" w:rsidRPr="00520206" w:rsidRDefault="00527952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 xml:space="preserve">Расчет производится по формуле: </w:t>
            </w:r>
          </w:p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Тррм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=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Чрим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/ </w:t>
            </w:r>
            <w:proofErr w:type="spellStart"/>
            <w:proofErr w:type="gramStart"/>
            <w:r w:rsidRPr="00520206">
              <w:rPr>
                <w:color w:val="000000" w:themeColor="text1"/>
                <w:sz w:val="22"/>
                <w:szCs w:val="22"/>
              </w:rPr>
              <w:t>Чримбазг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 x</w:t>
            </w:r>
            <w:proofErr w:type="gramEnd"/>
            <w:r w:rsidRPr="00520206">
              <w:rPr>
                <w:color w:val="000000" w:themeColor="text1"/>
                <w:sz w:val="22"/>
                <w:szCs w:val="22"/>
              </w:rPr>
              <w:t xml:space="preserve"> 100%, где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Тррм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темп роста размещенных материалов;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Чрим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число размещенных информационных материалов в конкретном году, </w:t>
            </w:r>
            <w:proofErr w:type="spellStart"/>
            <w:r w:rsidRPr="00520206">
              <w:rPr>
                <w:color w:val="000000" w:themeColor="text1"/>
                <w:sz w:val="22"/>
                <w:szCs w:val="22"/>
              </w:rPr>
              <w:t>Чримбазг</w:t>
            </w:r>
            <w:proofErr w:type="spellEnd"/>
            <w:r w:rsidRPr="00520206">
              <w:rPr>
                <w:color w:val="000000" w:themeColor="text1"/>
                <w:sz w:val="22"/>
                <w:szCs w:val="22"/>
              </w:rPr>
              <w:t xml:space="preserve"> – число размещенных информационных материалов в базовом (2021) году.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27952" w:rsidRPr="00520206" w:rsidRDefault="00527952" w:rsidP="00B31D6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520206">
              <w:rPr>
                <w:color w:val="000000" w:themeColor="text1"/>
                <w:sz w:val="22"/>
                <w:szCs w:val="22"/>
              </w:rPr>
              <w:t>Ежегодно по состоянию на 01 января года, следующего за отчетным</w:t>
            </w:r>
          </w:p>
        </w:tc>
      </w:tr>
    </w:tbl>
    <w:p w:rsidR="00527952" w:rsidRPr="00520206" w:rsidRDefault="00527952" w:rsidP="00527952">
      <w:pPr>
        <w:rPr>
          <w:color w:val="000000" w:themeColor="text1"/>
          <w:sz w:val="28"/>
          <w:szCs w:val="28"/>
        </w:rPr>
      </w:pPr>
    </w:p>
    <w:p w:rsidR="00E36C74" w:rsidRPr="00527952" w:rsidRDefault="00E36C74" w:rsidP="00527952"/>
    <w:sectPr w:rsidR="00E36C74" w:rsidRPr="00527952" w:rsidSect="00FA5E2B">
      <w:headerReference w:type="default" r:id="rId6"/>
      <w:headerReference w:type="first" r:id="rId7"/>
      <w:pgSz w:w="16838" w:h="11906" w:orient="landscape"/>
      <w:pgMar w:top="425" w:right="851" w:bottom="127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29F" w:rsidRDefault="0094129F" w:rsidP="005E66ED">
      <w:r>
        <w:separator/>
      </w:r>
    </w:p>
  </w:endnote>
  <w:endnote w:type="continuationSeparator" w:id="0">
    <w:p w:rsidR="0094129F" w:rsidRDefault="0094129F" w:rsidP="005E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29F" w:rsidRDefault="0094129F" w:rsidP="005E66ED">
      <w:r>
        <w:separator/>
      </w:r>
    </w:p>
  </w:footnote>
  <w:footnote w:type="continuationSeparator" w:id="0">
    <w:p w:rsidR="0094129F" w:rsidRDefault="0094129F" w:rsidP="005E6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221741"/>
      <w:docPartObj>
        <w:docPartGallery w:val="Page Numbers (Top of Page)"/>
        <w:docPartUnique/>
      </w:docPartObj>
    </w:sdtPr>
    <w:sdtEndPr/>
    <w:sdtContent>
      <w:p w:rsidR="005E66ED" w:rsidRDefault="005E6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952">
          <w:rPr>
            <w:noProof/>
          </w:rPr>
          <w:t>7</w:t>
        </w:r>
        <w:r>
          <w:fldChar w:fldCharType="end"/>
        </w:r>
      </w:p>
    </w:sdtContent>
  </w:sdt>
  <w:p w:rsidR="005E66ED" w:rsidRDefault="005E66ED" w:rsidP="005E66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6ED" w:rsidRDefault="005E66ED">
    <w:pPr>
      <w:pStyle w:val="a3"/>
      <w:jc w:val="center"/>
    </w:pPr>
  </w:p>
  <w:p w:rsidR="005E66ED" w:rsidRDefault="005E66ED" w:rsidP="005E66E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5A"/>
    <w:rsid w:val="00017ECE"/>
    <w:rsid w:val="002D0016"/>
    <w:rsid w:val="00407236"/>
    <w:rsid w:val="004658D1"/>
    <w:rsid w:val="00527952"/>
    <w:rsid w:val="005E0DF9"/>
    <w:rsid w:val="005E66ED"/>
    <w:rsid w:val="007308BA"/>
    <w:rsid w:val="008E7F52"/>
    <w:rsid w:val="0094129F"/>
    <w:rsid w:val="009760F1"/>
    <w:rsid w:val="009B63B5"/>
    <w:rsid w:val="009F6931"/>
    <w:rsid w:val="00A3696D"/>
    <w:rsid w:val="00A73C2B"/>
    <w:rsid w:val="00A9735A"/>
    <w:rsid w:val="00B825E8"/>
    <w:rsid w:val="00BC16CB"/>
    <w:rsid w:val="00E36C74"/>
    <w:rsid w:val="00EE36ED"/>
    <w:rsid w:val="00F83894"/>
    <w:rsid w:val="00FA5E2B"/>
    <w:rsid w:val="00FB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11D3A-1EEE-41C4-8317-6422EA11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0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73C2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3C2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NoSpacing1">
    <w:name w:val="No Spacing1"/>
    <w:uiPriority w:val="99"/>
    <w:rsid w:val="005E0DF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1855</Words>
  <Characters>10574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13</cp:revision>
  <cp:lastPrinted>2023-12-15T08:53:00Z</cp:lastPrinted>
  <dcterms:created xsi:type="dcterms:W3CDTF">2023-12-15T08:41:00Z</dcterms:created>
  <dcterms:modified xsi:type="dcterms:W3CDTF">2023-12-15T09:35:00Z</dcterms:modified>
</cp:coreProperties>
</file>