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CD" w:rsidRPr="008D37A7" w:rsidRDefault="004741CD" w:rsidP="004741CD">
      <w:pPr>
        <w:tabs>
          <w:tab w:val="left" w:pos="7380"/>
        </w:tabs>
        <w:ind w:left="4536"/>
      </w:pPr>
      <w:r w:rsidRPr="008D37A7">
        <w:t>УТВЕРЖДЕНЫ</w:t>
      </w:r>
    </w:p>
    <w:p w:rsidR="004741CD" w:rsidRPr="00C01374" w:rsidRDefault="004741CD" w:rsidP="004741CD">
      <w:pPr>
        <w:tabs>
          <w:tab w:val="left" w:pos="8609"/>
        </w:tabs>
        <w:suppressAutoHyphens/>
        <w:ind w:left="4536"/>
      </w:pPr>
      <w:r w:rsidRPr="00C01374">
        <w:t xml:space="preserve">постановлением администрации </w:t>
      </w:r>
    </w:p>
    <w:p w:rsidR="004741CD" w:rsidRPr="00C01374" w:rsidRDefault="004741CD" w:rsidP="004741CD">
      <w:pPr>
        <w:tabs>
          <w:tab w:val="left" w:pos="8609"/>
        </w:tabs>
        <w:suppressAutoHyphens/>
        <w:ind w:left="4536"/>
      </w:pPr>
      <w:r w:rsidRPr="00C01374">
        <w:t xml:space="preserve">Минераловодского </w:t>
      </w:r>
      <w:r>
        <w:t>муниципального</w:t>
      </w:r>
      <w:r w:rsidRPr="00C01374">
        <w:t xml:space="preserve"> округа</w:t>
      </w:r>
      <w:r>
        <w:t xml:space="preserve"> Ставропольского края</w:t>
      </w:r>
    </w:p>
    <w:p w:rsidR="004741CD" w:rsidRPr="00C01374" w:rsidRDefault="004741CD" w:rsidP="004741CD">
      <w:pPr>
        <w:tabs>
          <w:tab w:val="left" w:pos="8609"/>
        </w:tabs>
        <w:suppressAutoHyphens/>
        <w:ind w:left="4536"/>
        <w:rPr>
          <w:color w:val="0000FF"/>
        </w:rPr>
      </w:pPr>
      <w:r w:rsidRPr="00C01374">
        <w:t xml:space="preserve">от </w:t>
      </w:r>
      <w:r>
        <w:t xml:space="preserve">  </w:t>
      </w:r>
      <w:r w:rsidR="00627450">
        <w:t>13.12.2023</w:t>
      </w:r>
      <w:r>
        <w:t xml:space="preserve"> </w:t>
      </w:r>
      <w:r w:rsidRPr="00C01374">
        <w:t xml:space="preserve"> № </w:t>
      </w:r>
      <w:r w:rsidR="00627450">
        <w:t>2738</w:t>
      </w:r>
      <w:bookmarkStart w:id="0" w:name="_GoBack"/>
      <w:bookmarkEnd w:id="0"/>
    </w:p>
    <w:p w:rsidR="004741CD" w:rsidRPr="00C01374" w:rsidRDefault="004741CD" w:rsidP="004741CD">
      <w:pPr>
        <w:tabs>
          <w:tab w:val="left" w:pos="4110"/>
          <w:tab w:val="left" w:pos="8609"/>
        </w:tabs>
        <w:suppressAutoHyphens/>
        <w:ind w:firstLine="540"/>
        <w:rPr>
          <w:color w:val="0000FF"/>
        </w:rPr>
      </w:pPr>
    </w:p>
    <w:p w:rsidR="004741CD" w:rsidRPr="00C01374" w:rsidRDefault="004741CD" w:rsidP="004741CD">
      <w:pPr>
        <w:tabs>
          <w:tab w:val="left" w:pos="4110"/>
          <w:tab w:val="left" w:pos="8609"/>
        </w:tabs>
        <w:suppressAutoHyphens/>
        <w:ind w:firstLine="540"/>
        <w:rPr>
          <w:color w:val="0000FF"/>
        </w:rPr>
      </w:pPr>
    </w:p>
    <w:p w:rsidR="004741CD" w:rsidRPr="00C01374" w:rsidRDefault="004741CD" w:rsidP="004741CD">
      <w:pPr>
        <w:tabs>
          <w:tab w:val="left" w:pos="4110"/>
          <w:tab w:val="left" w:pos="8609"/>
        </w:tabs>
        <w:suppressAutoHyphens/>
        <w:ind w:firstLine="540"/>
        <w:rPr>
          <w:color w:val="0000FF"/>
        </w:rPr>
      </w:pPr>
    </w:p>
    <w:p w:rsidR="004741CD" w:rsidRPr="00C01374" w:rsidRDefault="004741CD" w:rsidP="004741CD">
      <w:pPr>
        <w:tabs>
          <w:tab w:val="left" w:pos="4110"/>
          <w:tab w:val="left" w:pos="8609"/>
        </w:tabs>
        <w:suppressAutoHyphens/>
        <w:ind w:firstLine="540"/>
        <w:rPr>
          <w:color w:val="0000FF"/>
        </w:rPr>
      </w:pPr>
    </w:p>
    <w:p w:rsidR="004741CD" w:rsidRPr="00C01374" w:rsidRDefault="004741CD" w:rsidP="004741CD">
      <w:pPr>
        <w:tabs>
          <w:tab w:val="left" w:pos="8609"/>
        </w:tabs>
        <w:suppressAutoHyphens/>
        <w:jc w:val="center"/>
        <w:rPr>
          <w:b/>
        </w:rPr>
      </w:pPr>
      <w:r w:rsidRPr="00C01374">
        <w:t>ИЗМЕНЕНИЯ,</w:t>
      </w:r>
    </w:p>
    <w:p w:rsidR="004741CD" w:rsidRPr="00C01374" w:rsidRDefault="004741CD" w:rsidP="004741CD">
      <w:pPr>
        <w:pStyle w:val="ConsPlusNorma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01374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городского округа «Развитие экономики», утвержденную постановлением администрации Минераловодского городского округа Ставропольского края от 31.10.2019 № 2342 (с изменениями, внесенными постановлениями администрации Минераловодского городского округа Ставропольского края от 17.03.2020 № 521, от 02.10.2020 № 1983, </w:t>
      </w:r>
      <w:r w:rsidRPr="00C01374">
        <w:rPr>
          <w:rFonts w:ascii="Times New Roman" w:hAnsi="Times New Roman" w:cs="Times New Roman"/>
          <w:color w:val="000000"/>
          <w:sz w:val="28"/>
          <w:szCs w:val="28"/>
        </w:rPr>
        <w:t>от 08.12.2020</w:t>
      </w:r>
      <w:r w:rsidRPr="00C01374">
        <w:rPr>
          <w:rFonts w:ascii="Times New Roman" w:hAnsi="Times New Roman" w:cs="Times New Roman"/>
          <w:sz w:val="28"/>
          <w:szCs w:val="28"/>
        </w:rPr>
        <w:t xml:space="preserve"> </w:t>
      </w:r>
      <w:r w:rsidRPr="00C01374">
        <w:rPr>
          <w:rFonts w:ascii="Times New Roman" w:hAnsi="Times New Roman" w:cs="Times New Roman"/>
          <w:color w:val="000000"/>
          <w:sz w:val="28"/>
          <w:szCs w:val="28"/>
        </w:rPr>
        <w:t xml:space="preserve">№ 2611, </w:t>
      </w:r>
    </w:p>
    <w:p w:rsidR="004741CD" w:rsidRPr="00C01374" w:rsidRDefault="004741CD" w:rsidP="004741CD">
      <w:pPr>
        <w:pStyle w:val="ConsPlusNorma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01374">
        <w:rPr>
          <w:rFonts w:ascii="Times New Roman" w:hAnsi="Times New Roman" w:cs="Times New Roman"/>
          <w:color w:val="000000"/>
          <w:sz w:val="28"/>
          <w:szCs w:val="28"/>
        </w:rPr>
        <w:t xml:space="preserve">от 18.03.2021 № 523 от 01.06.2021 № 1106, от 30.06.2021 № 1369, </w:t>
      </w:r>
    </w:p>
    <w:p w:rsidR="004741CD" w:rsidRDefault="004741CD" w:rsidP="004741CD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01374">
        <w:rPr>
          <w:rFonts w:ascii="Times New Roman" w:hAnsi="Times New Roman" w:cs="Times New Roman"/>
          <w:color w:val="000000"/>
          <w:sz w:val="28"/>
          <w:szCs w:val="28"/>
        </w:rPr>
        <w:t>от 16.12.2021 № 2645, от 10.11.2022 № 2615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B1629">
        <w:rPr>
          <w:rFonts w:ascii="Times New Roman" w:hAnsi="Times New Roman" w:cs="Times New Roman"/>
          <w:sz w:val="28"/>
          <w:szCs w:val="28"/>
        </w:rPr>
        <w:t xml:space="preserve">от 26.12.2022 № 3139, </w:t>
      </w:r>
    </w:p>
    <w:p w:rsidR="004741CD" w:rsidRPr="00C01374" w:rsidRDefault="004741CD" w:rsidP="004741CD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B1629">
        <w:rPr>
          <w:rFonts w:ascii="Times New Roman" w:hAnsi="Times New Roman" w:cs="Times New Roman"/>
          <w:sz w:val="28"/>
          <w:szCs w:val="28"/>
        </w:rPr>
        <w:t>от 10.03.2023 № 504, от 23.08.2023 № 1910</w:t>
      </w:r>
      <w:r w:rsidRPr="00C013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4741CD" w:rsidRPr="00C01374" w:rsidRDefault="004741CD" w:rsidP="004741CD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01374"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:rsidR="004741CD" w:rsidRPr="00C01374" w:rsidRDefault="004741CD" w:rsidP="004741C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41CD" w:rsidRPr="00D77DCE" w:rsidRDefault="004741CD" w:rsidP="004741C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77DCE">
        <w:rPr>
          <w:rFonts w:eastAsia="Calibri"/>
        </w:rPr>
        <w:t xml:space="preserve">1. </w:t>
      </w:r>
      <w:r>
        <w:rPr>
          <w:rFonts w:eastAsia="Calibri"/>
        </w:rPr>
        <w:t xml:space="preserve">В паспорте Программы:                                     </w:t>
      </w:r>
    </w:p>
    <w:p w:rsidR="001D0998" w:rsidRDefault="001D0998" w:rsidP="004741CD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1.1. Позицию «</w:t>
      </w:r>
      <w:r w:rsidRPr="001D0998">
        <w:rPr>
          <w:rFonts w:eastAsia="Calibri"/>
        </w:rPr>
        <w:t>Соисполнители Программы</w:t>
      </w:r>
      <w:r>
        <w:rPr>
          <w:rFonts w:eastAsia="Calibri"/>
        </w:rPr>
        <w:t>» изложить в следующей редакции: «не предусмотрено;»</w:t>
      </w:r>
    </w:p>
    <w:p w:rsidR="004741CD" w:rsidRDefault="001D0998" w:rsidP="004741CD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</w:rPr>
        <w:t xml:space="preserve">1.2. </w:t>
      </w:r>
      <w:r w:rsidR="005E0853">
        <w:rPr>
          <w:rFonts w:eastAsia="Calibri"/>
        </w:rPr>
        <w:t>П</w:t>
      </w:r>
      <w:r w:rsidR="004741CD">
        <w:t xml:space="preserve">озицию «Объемы и источники финансового обеспечения Программы» изложить в следующей редакции: </w:t>
      </w:r>
    </w:p>
    <w:p w:rsidR="004741CD" w:rsidRDefault="004741CD" w:rsidP="004741CD">
      <w:pPr>
        <w:autoSpaceDE w:val="0"/>
        <w:autoSpaceDN w:val="0"/>
        <w:adjustRightInd w:val="0"/>
        <w:ind w:firstLine="540"/>
        <w:jc w:val="both"/>
      </w:pPr>
      <w:r>
        <w:t>«Реализация мероприятий Программы может осуществляться за счет бюджетов различных уровней.</w:t>
      </w:r>
    </w:p>
    <w:p w:rsidR="004741CD" w:rsidRDefault="004741CD" w:rsidP="002540E1">
      <w:pPr>
        <w:ind w:right="-2" w:firstLine="567"/>
        <w:jc w:val="both"/>
        <w:rPr>
          <w:rFonts w:ascii="Calibri" w:hAnsi="Calibri" w:cs="Calibri"/>
          <w:bCs/>
          <w:color w:val="000000"/>
        </w:rPr>
      </w:pPr>
      <w:r>
        <w:t xml:space="preserve">Объем финансового обеспечения </w:t>
      </w:r>
      <w:r>
        <w:rPr>
          <w:shd w:val="clear" w:color="auto" w:fill="FFFFFF"/>
        </w:rPr>
        <w:t xml:space="preserve">Программы </w:t>
      </w:r>
      <w:r>
        <w:t xml:space="preserve">составит </w:t>
      </w:r>
      <w:r w:rsidRPr="00D77DCE">
        <w:rPr>
          <w:rFonts w:eastAsia="Calibri"/>
        </w:rPr>
        <w:t>15 205,84</w:t>
      </w:r>
      <w:r>
        <w:t xml:space="preserve"> </w:t>
      </w:r>
      <w:r>
        <w:rPr>
          <w:shd w:val="clear" w:color="auto" w:fill="FFFFFF"/>
        </w:rPr>
        <w:t>тыс. рублей</w:t>
      </w:r>
      <w:r>
        <w:t>, в том числе по источникам финансового обеспечения:</w:t>
      </w:r>
    </w:p>
    <w:p w:rsidR="004741CD" w:rsidRDefault="004741CD" w:rsidP="002540E1">
      <w:pPr>
        <w:ind w:right="-2" w:firstLine="567"/>
        <w:jc w:val="both"/>
      </w:pPr>
      <w:r>
        <w:t xml:space="preserve">бюджет Минераловодского городского округа – </w:t>
      </w:r>
      <w:r w:rsidRPr="00D77DCE">
        <w:rPr>
          <w:rFonts w:eastAsia="Calibri"/>
        </w:rPr>
        <w:t>804,84</w:t>
      </w:r>
      <w:r>
        <w:t xml:space="preserve"> </w:t>
      </w:r>
      <w:r>
        <w:rPr>
          <w:shd w:val="clear" w:color="auto" w:fill="FFFFFF"/>
        </w:rPr>
        <w:t>тыс. рублей</w:t>
      </w:r>
      <w:r>
        <w:t>, в том числе по годам:</w:t>
      </w:r>
    </w:p>
    <w:p w:rsidR="004741CD" w:rsidRDefault="004741CD" w:rsidP="004741CD">
      <w:pPr>
        <w:tabs>
          <w:tab w:val="left" w:pos="900"/>
        </w:tabs>
        <w:suppressAutoHyphens/>
        <w:ind w:right="-256" w:firstLine="567"/>
        <w:jc w:val="both"/>
      </w:pPr>
      <w:r>
        <w:t xml:space="preserve">2020 год – </w:t>
      </w:r>
      <w:r>
        <w:rPr>
          <w:shd w:val="clear" w:color="auto" w:fill="FFFFFF"/>
        </w:rPr>
        <w:t xml:space="preserve">129,11 </w:t>
      </w:r>
      <w:r>
        <w:t xml:space="preserve">тыс. рублей; </w:t>
      </w:r>
    </w:p>
    <w:p w:rsidR="004741CD" w:rsidRDefault="004741CD" w:rsidP="004741CD">
      <w:pPr>
        <w:tabs>
          <w:tab w:val="left" w:pos="900"/>
        </w:tabs>
        <w:suppressAutoHyphens/>
        <w:ind w:right="-256" w:firstLine="567"/>
        <w:jc w:val="both"/>
      </w:pPr>
      <w:r>
        <w:t>2021 год – 20</w:t>
      </w:r>
      <w:r>
        <w:rPr>
          <w:shd w:val="clear" w:color="auto" w:fill="FFFFFF"/>
        </w:rPr>
        <w:t xml:space="preserve">0,00 </w:t>
      </w:r>
      <w:r>
        <w:t>тыс. рублей;</w:t>
      </w:r>
    </w:p>
    <w:p w:rsidR="004741CD" w:rsidRDefault="004741CD" w:rsidP="004741CD">
      <w:pPr>
        <w:keepNext/>
        <w:keepLines/>
        <w:ind w:right="-256" w:firstLine="567"/>
        <w:jc w:val="both"/>
        <w:rPr>
          <w:rFonts w:eastAsia="Calibri"/>
        </w:rPr>
      </w:pPr>
      <w:r>
        <w:rPr>
          <w:rFonts w:eastAsia="Calibri"/>
        </w:rPr>
        <w:t>2022 год – 139,23 тыс. рублей;</w:t>
      </w:r>
    </w:p>
    <w:p w:rsidR="004741CD" w:rsidRDefault="004741CD" w:rsidP="004741CD">
      <w:pPr>
        <w:keepNext/>
        <w:keepLines/>
        <w:ind w:right="-256" w:firstLine="567"/>
        <w:jc w:val="both"/>
        <w:rPr>
          <w:rFonts w:eastAsia="Calibri"/>
        </w:rPr>
      </w:pPr>
      <w:r>
        <w:rPr>
          <w:rFonts w:eastAsia="Calibri"/>
        </w:rPr>
        <w:t xml:space="preserve">2023 год – </w:t>
      </w:r>
      <w:r w:rsidRPr="00D77DCE">
        <w:t>336,50</w:t>
      </w:r>
      <w:r>
        <w:rPr>
          <w:rFonts w:eastAsia="Calibri"/>
          <w:lang w:val="x-none"/>
        </w:rPr>
        <w:t xml:space="preserve"> тыс. рублей;</w:t>
      </w:r>
    </w:p>
    <w:p w:rsidR="004741CD" w:rsidRDefault="004741CD" w:rsidP="004741CD">
      <w:pPr>
        <w:keepNext/>
        <w:keepLines/>
        <w:ind w:right="-256" w:firstLine="567"/>
        <w:jc w:val="both"/>
        <w:rPr>
          <w:rFonts w:eastAsia="Calibri"/>
          <w:lang w:val="x-none"/>
        </w:rPr>
      </w:pPr>
      <w:r>
        <w:rPr>
          <w:rFonts w:eastAsia="Calibri"/>
          <w:lang w:val="x-none"/>
        </w:rPr>
        <w:t>202</w:t>
      </w:r>
      <w:r>
        <w:rPr>
          <w:rFonts w:eastAsia="Calibri"/>
        </w:rPr>
        <w:t>4</w:t>
      </w:r>
      <w:r>
        <w:rPr>
          <w:rFonts w:eastAsia="Calibri"/>
          <w:lang w:val="x-none"/>
        </w:rPr>
        <w:t xml:space="preserve"> год – </w:t>
      </w:r>
      <w:r>
        <w:rPr>
          <w:rFonts w:eastAsia="Calibri"/>
        </w:rPr>
        <w:t>0,00</w:t>
      </w:r>
      <w:r>
        <w:rPr>
          <w:rFonts w:eastAsia="Calibri"/>
          <w:lang w:val="x-none"/>
        </w:rPr>
        <w:t xml:space="preserve"> тыс. рублей;</w:t>
      </w:r>
    </w:p>
    <w:p w:rsidR="004741CD" w:rsidRDefault="004741CD" w:rsidP="004741CD">
      <w:pPr>
        <w:keepNext/>
        <w:keepLines/>
        <w:ind w:right="-256" w:firstLine="567"/>
        <w:jc w:val="both"/>
        <w:rPr>
          <w:rFonts w:eastAsia="Calibri"/>
        </w:rPr>
      </w:pPr>
      <w:r>
        <w:rPr>
          <w:rFonts w:eastAsia="Calibri"/>
        </w:rPr>
        <w:t>2025 год – 0,00 тыс. рублей.</w:t>
      </w:r>
    </w:p>
    <w:p w:rsidR="004741CD" w:rsidRDefault="004741CD" w:rsidP="002540E1">
      <w:pPr>
        <w:pStyle w:val="ConsPlusCell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прогнозируемое поступление средств бюджета Ставропольского края в бюджет Минераловодского городского округа 14 401,00 тыс. рублей, в том числе по годам:</w:t>
      </w:r>
    </w:p>
    <w:p w:rsidR="004741CD" w:rsidRDefault="004741CD" w:rsidP="004741CD">
      <w:pPr>
        <w:widowControl w:val="0"/>
        <w:autoSpaceDE w:val="0"/>
        <w:autoSpaceDN w:val="0"/>
        <w:ind w:right="-256" w:firstLine="567"/>
        <w:jc w:val="both"/>
      </w:pPr>
      <w:r>
        <w:t xml:space="preserve">2020 год – 0,00 тыс. рублей; </w:t>
      </w:r>
    </w:p>
    <w:p w:rsidR="004741CD" w:rsidRDefault="004741CD" w:rsidP="004741CD">
      <w:pPr>
        <w:widowControl w:val="0"/>
        <w:autoSpaceDE w:val="0"/>
        <w:autoSpaceDN w:val="0"/>
        <w:ind w:right="-256" w:firstLine="567"/>
        <w:jc w:val="both"/>
      </w:pPr>
      <w:r>
        <w:t>2021 год – 0,00 тыс. рублей;</w:t>
      </w:r>
    </w:p>
    <w:p w:rsidR="004741CD" w:rsidRDefault="004741CD" w:rsidP="004741CD">
      <w:pPr>
        <w:widowControl w:val="0"/>
        <w:autoSpaceDE w:val="0"/>
        <w:autoSpaceDN w:val="0"/>
        <w:ind w:right="-256" w:firstLine="567"/>
        <w:jc w:val="both"/>
      </w:pPr>
      <w:r>
        <w:t>2022 год – 0,00 тыс. рублей;</w:t>
      </w:r>
    </w:p>
    <w:p w:rsidR="004741CD" w:rsidRDefault="004741CD" w:rsidP="004741CD">
      <w:pPr>
        <w:widowControl w:val="0"/>
        <w:autoSpaceDE w:val="0"/>
        <w:autoSpaceDN w:val="0"/>
        <w:ind w:right="-256" w:firstLine="567"/>
        <w:jc w:val="both"/>
      </w:pPr>
      <w:r>
        <w:lastRenderedPageBreak/>
        <w:t>2023 год –</w:t>
      </w:r>
      <w:r w:rsidR="006F0B6E">
        <w:t xml:space="preserve"> </w:t>
      </w:r>
      <w:r>
        <w:t>3 701,00 тыс. рублей;</w:t>
      </w:r>
    </w:p>
    <w:p w:rsidR="004741CD" w:rsidRDefault="004741CD" w:rsidP="004741CD">
      <w:pPr>
        <w:widowControl w:val="0"/>
        <w:autoSpaceDE w:val="0"/>
        <w:autoSpaceDN w:val="0"/>
        <w:ind w:right="-256" w:firstLine="567"/>
        <w:jc w:val="both"/>
      </w:pPr>
      <w:r>
        <w:t xml:space="preserve">2024 год – 10 700,00 тыс. рублей; </w:t>
      </w:r>
    </w:p>
    <w:p w:rsidR="004741CD" w:rsidRDefault="004741CD" w:rsidP="004741CD">
      <w:pPr>
        <w:widowControl w:val="0"/>
        <w:autoSpaceDE w:val="0"/>
        <w:autoSpaceDN w:val="0"/>
        <w:ind w:right="-256" w:firstLine="567"/>
        <w:jc w:val="both"/>
      </w:pPr>
      <w:r>
        <w:t>2025 год – 0,00 тыс. рублей.</w:t>
      </w:r>
    </w:p>
    <w:p w:rsidR="004741CD" w:rsidRPr="009A23B4" w:rsidRDefault="004741CD" w:rsidP="002540E1">
      <w:pPr>
        <w:autoSpaceDE w:val="0"/>
        <w:autoSpaceDN w:val="0"/>
        <w:adjustRightInd w:val="0"/>
        <w:ind w:right="-2" w:firstLine="567"/>
        <w:jc w:val="both"/>
        <w:rPr>
          <w:rFonts w:eastAsia="Calibri"/>
          <w:lang w:eastAsia="en-US"/>
        </w:rPr>
      </w:pPr>
      <w:r w:rsidRPr="009A23B4">
        <w:rPr>
          <w:rFonts w:eastAsia="Calibri"/>
          <w:lang w:eastAsia="en-US"/>
        </w:rPr>
        <w:t>выпадающие доходы бюджета округа в результате применения налоговых льгот (иных мер гос. регулирования) – 0,00 тыс. руб</w:t>
      </w:r>
      <w:r w:rsidR="005E0853">
        <w:rPr>
          <w:rFonts w:eastAsia="Calibri"/>
          <w:lang w:eastAsia="en-US"/>
        </w:rPr>
        <w:t>лей</w:t>
      </w:r>
      <w:r w:rsidRPr="009A23B4">
        <w:rPr>
          <w:rFonts w:eastAsia="Calibri"/>
          <w:lang w:eastAsia="en-US"/>
        </w:rPr>
        <w:t>;</w:t>
      </w:r>
    </w:p>
    <w:p w:rsidR="004741CD" w:rsidRDefault="004741CD" w:rsidP="004741CD">
      <w:pPr>
        <w:widowControl w:val="0"/>
        <w:autoSpaceDE w:val="0"/>
        <w:autoSpaceDN w:val="0"/>
        <w:ind w:right="-256" w:firstLine="567"/>
        <w:jc w:val="both"/>
      </w:pPr>
      <w:r w:rsidRPr="009A23B4">
        <w:t xml:space="preserve">средства участников Программы – </w:t>
      </w:r>
      <w:r w:rsidRPr="009A23B4">
        <w:rPr>
          <w:shd w:val="clear" w:color="auto" w:fill="FFFFFF"/>
        </w:rPr>
        <w:t>0,00 тыс. руб</w:t>
      </w:r>
      <w:r w:rsidR="009D0C95">
        <w:rPr>
          <w:shd w:val="clear" w:color="auto" w:fill="FFFFFF"/>
        </w:rPr>
        <w:t>лей</w:t>
      </w:r>
      <w:r>
        <w:rPr>
          <w:shd w:val="clear" w:color="auto" w:fill="FFFFFF"/>
        </w:rPr>
        <w:t>»</w:t>
      </w:r>
      <w:r w:rsidR="009D0C95">
        <w:rPr>
          <w:shd w:val="clear" w:color="auto" w:fill="FFFFFF"/>
        </w:rPr>
        <w:t>.</w:t>
      </w:r>
    </w:p>
    <w:p w:rsidR="004741CD" w:rsidRPr="00D77DCE" w:rsidRDefault="004741CD" w:rsidP="004741CD">
      <w:pPr>
        <w:pStyle w:val="a5"/>
        <w:keepNext/>
        <w:keepLines/>
        <w:spacing w:after="0"/>
        <w:ind w:left="567"/>
        <w:jc w:val="both"/>
        <w:rPr>
          <w:szCs w:val="28"/>
          <w:lang w:val="ru-RU"/>
        </w:rPr>
      </w:pPr>
    </w:p>
    <w:p w:rsidR="004741CD" w:rsidRPr="00C01374" w:rsidRDefault="004741CD" w:rsidP="004741C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01374">
        <w:t>2.</w:t>
      </w:r>
      <w:r w:rsidRPr="00C01374">
        <w:rPr>
          <w:rFonts w:eastAsia="Calibri"/>
        </w:rPr>
        <w:t xml:space="preserve"> В </w:t>
      </w:r>
      <w:hyperlink r:id="rId7" w:history="1">
        <w:r w:rsidRPr="00C01374">
          <w:rPr>
            <w:rFonts w:eastAsia="Calibri"/>
          </w:rPr>
          <w:t xml:space="preserve">паспорте Подпрограммы </w:t>
        </w:r>
      </w:hyperlink>
      <w:r w:rsidRPr="00C01374">
        <w:rPr>
          <w:rFonts w:eastAsia="Calibri"/>
        </w:rPr>
        <w:t>1 «Развитие субъектов малого и среднего предпринимательства»:</w:t>
      </w:r>
    </w:p>
    <w:p w:rsidR="002540E1" w:rsidRDefault="004741CD" w:rsidP="002540E1">
      <w:pPr>
        <w:autoSpaceDE w:val="0"/>
        <w:autoSpaceDN w:val="0"/>
        <w:adjustRightInd w:val="0"/>
        <w:ind w:firstLine="540"/>
        <w:jc w:val="both"/>
      </w:pPr>
      <w:r w:rsidRPr="008B7FAE">
        <w:t xml:space="preserve">2.1.  </w:t>
      </w:r>
      <w:r w:rsidR="009D0C95">
        <w:t>П</w:t>
      </w:r>
      <w:r w:rsidR="002540E1">
        <w:t>озицию «Объемы и источники финансового обеспечения П</w:t>
      </w:r>
      <w:r w:rsidR="000E79A8">
        <w:t>одп</w:t>
      </w:r>
      <w:r w:rsidR="002540E1">
        <w:t>рограммы</w:t>
      </w:r>
      <w:r w:rsidR="00AF4559">
        <w:t>:</w:t>
      </w:r>
      <w:r w:rsidR="002540E1">
        <w:t xml:space="preserve">» изложить в следующей редакции: </w:t>
      </w:r>
    </w:p>
    <w:p w:rsidR="002540E1" w:rsidRDefault="002540E1" w:rsidP="002540E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bCs/>
          <w:color w:val="000000"/>
        </w:rPr>
      </w:pPr>
      <w:r>
        <w:t>«Объем финансового обеспечения п</w:t>
      </w:r>
      <w:r>
        <w:rPr>
          <w:shd w:val="clear" w:color="auto" w:fill="FFFFFF"/>
        </w:rPr>
        <w:t xml:space="preserve">одпрограммы </w:t>
      </w:r>
      <w:r>
        <w:t xml:space="preserve">составит </w:t>
      </w:r>
      <w:r>
        <w:rPr>
          <w:rFonts w:eastAsia="Calibri"/>
        </w:rPr>
        <w:t>3</w:t>
      </w:r>
      <w:r w:rsidRPr="008B7FAE">
        <w:rPr>
          <w:rFonts w:eastAsia="Calibri"/>
        </w:rPr>
        <w:t>28,32</w:t>
      </w:r>
      <w:r>
        <w:t xml:space="preserve"> </w:t>
      </w:r>
      <w:r>
        <w:rPr>
          <w:shd w:val="clear" w:color="auto" w:fill="FFFFFF"/>
        </w:rPr>
        <w:t>тыс. рублей</w:t>
      </w:r>
      <w:r>
        <w:t>, в том числе по источникам финансового обеспечения:</w:t>
      </w:r>
    </w:p>
    <w:p w:rsidR="002540E1" w:rsidRDefault="002540E1" w:rsidP="002540E1">
      <w:pPr>
        <w:ind w:right="-2" w:firstLine="567"/>
        <w:jc w:val="both"/>
      </w:pPr>
      <w:r>
        <w:t xml:space="preserve">бюджет Минераловодского городского округа – </w:t>
      </w:r>
      <w:r w:rsidR="008A7642">
        <w:t>328,32</w:t>
      </w:r>
      <w:r>
        <w:t xml:space="preserve"> </w:t>
      </w:r>
      <w:r>
        <w:rPr>
          <w:shd w:val="clear" w:color="auto" w:fill="FFFFFF"/>
        </w:rPr>
        <w:t>тыс. рублей</w:t>
      </w:r>
      <w:r>
        <w:t>, в том числе по годам:</w:t>
      </w:r>
    </w:p>
    <w:p w:rsidR="002540E1" w:rsidRDefault="002540E1" w:rsidP="002540E1">
      <w:pPr>
        <w:tabs>
          <w:tab w:val="left" w:pos="900"/>
        </w:tabs>
        <w:suppressAutoHyphens/>
        <w:ind w:right="-256" w:firstLine="567"/>
        <w:jc w:val="both"/>
      </w:pPr>
      <w:r>
        <w:t xml:space="preserve">2020 год – </w:t>
      </w:r>
      <w:r w:rsidR="008A7642">
        <w:rPr>
          <w:shd w:val="clear" w:color="auto" w:fill="FFFFFF"/>
        </w:rPr>
        <w:t>49,35</w:t>
      </w:r>
      <w:r>
        <w:rPr>
          <w:shd w:val="clear" w:color="auto" w:fill="FFFFFF"/>
        </w:rPr>
        <w:t xml:space="preserve"> </w:t>
      </w:r>
      <w:r>
        <w:t xml:space="preserve">тыс. рублей; </w:t>
      </w:r>
    </w:p>
    <w:p w:rsidR="002540E1" w:rsidRDefault="002540E1" w:rsidP="002540E1">
      <w:pPr>
        <w:tabs>
          <w:tab w:val="left" w:pos="900"/>
        </w:tabs>
        <w:suppressAutoHyphens/>
        <w:ind w:right="-256" w:firstLine="567"/>
        <w:jc w:val="both"/>
      </w:pPr>
      <w:r>
        <w:t xml:space="preserve">2021 год – </w:t>
      </w:r>
      <w:r w:rsidR="008A7642">
        <w:t>105</w:t>
      </w:r>
      <w:r>
        <w:rPr>
          <w:shd w:val="clear" w:color="auto" w:fill="FFFFFF"/>
        </w:rPr>
        <w:t xml:space="preserve">,00 </w:t>
      </w:r>
      <w:r>
        <w:t>тыс. рублей;</w:t>
      </w:r>
    </w:p>
    <w:p w:rsidR="002540E1" w:rsidRDefault="002540E1" w:rsidP="002540E1">
      <w:pPr>
        <w:keepNext/>
        <w:keepLines/>
        <w:ind w:right="-256" w:firstLine="567"/>
        <w:jc w:val="both"/>
        <w:rPr>
          <w:rFonts w:eastAsia="Calibri"/>
        </w:rPr>
      </w:pPr>
      <w:r>
        <w:rPr>
          <w:rFonts w:eastAsia="Calibri"/>
        </w:rPr>
        <w:t xml:space="preserve">2022 год – </w:t>
      </w:r>
      <w:r w:rsidR="008A7642">
        <w:rPr>
          <w:rFonts w:eastAsia="Calibri"/>
        </w:rPr>
        <w:t>73,97</w:t>
      </w:r>
      <w:r>
        <w:rPr>
          <w:rFonts w:eastAsia="Calibri"/>
        </w:rPr>
        <w:t xml:space="preserve"> тыс. рублей;</w:t>
      </w:r>
    </w:p>
    <w:p w:rsidR="002540E1" w:rsidRDefault="002540E1" w:rsidP="002540E1">
      <w:pPr>
        <w:keepNext/>
        <w:keepLines/>
        <w:ind w:right="-256" w:firstLine="567"/>
        <w:jc w:val="both"/>
        <w:rPr>
          <w:rFonts w:eastAsia="Calibri"/>
        </w:rPr>
      </w:pPr>
      <w:r>
        <w:rPr>
          <w:rFonts w:eastAsia="Calibri"/>
        </w:rPr>
        <w:t xml:space="preserve">2023 год – </w:t>
      </w:r>
      <w:r w:rsidR="008A7642">
        <w:rPr>
          <w:rFonts w:eastAsia="Calibri"/>
        </w:rPr>
        <w:t>100,00</w:t>
      </w:r>
      <w:r>
        <w:rPr>
          <w:rFonts w:eastAsia="Calibri"/>
          <w:lang w:val="x-none"/>
        </w:rPr>
        <w:t xml:space="preserve"> тыс. рублей;</w:t>
      </w:r>
    </w:p>
    <w:p w:rsidR="002540E1" w:rsidRDefault="002540E1" w:rsidP="002540E1">
      <w:pPr>
        <w:keepNext/>
        <w:keepLines/>
        <w:ind w:right="-256" w:firstLine="567"/>
        <w:jc w:val="both"/>
        <w:rPr>
          <w:rFonts w:eastAsia="Calibri"/>
          <w:lang w:val="x-none"/>
        </w:rPr>
      </w:pPr>
      <w:r>
        <w:rPr>
          <w:rFonts w:eastAsia="Calibri"/>
          <w:lang w:val="x-none"/>
        </w:rPr>
        <w:t>202</w:t>
      </w:r>
      <w:r>
        <w:rPr>
          <w:rFonts w:eastAsia="Calibri"/>
        </w:rPr>
        <w:t>4</w:t>
      </w:r>
      <w:r>
        <w:rPr>
          <w:rFonts w:eastAsia="Calibri"/>
          <w:lang w:val="x-none"/>
        </w:rPr>
        <w:t xml:space="preserve"> год – </w:t>
      </w:r>
      <w:r>
        <w:rPr>
          <w:rFonts w:eastAsia="Calibri"/>
        </w:rPr>
        <w:t>0,00</w:t>
      </w:r>
      <w:r>
        <w:rPr>
          <w:rFonts w:eastAsia="Calibri"/>
          <w:lang w:val="x-none"/>
        </w:rPr>
        <w:t xml:space="preserve"> тыс. рублей;</w:t>
      </w:r>
    </w:p>
    <w:p w:rsidR="002540E1" w:rsidRDefault="002540E1" w:rsidP="002540E1">
      <w:pPr>
        <w:keepNext/>
        <w:keepLines/>
        <w:ind w:right="-256" w:firstLine="567"/>
        <w:jc w:val="both"/>
        <w:rPr>
          <w:rFonts w:eastAsia="Calibri"/>
        </w:rPr>
      </w:pPr>
      <w:r>
        <w:rPr>
          <w:rFonts w:eastAsia="Calibri"/>
        </w:rPr>
        <w:t>2025 год – 0,00 тыс. рублей.</w:t>
      </w:r>
    </w:p>
    <w:p w:rsidR="002540E1" w:rsidRDefault="002540E1" w:rsidP="008A7642">
      <w:pPr>
        <w:pStyle w:val="ConsPlusCell"/>
        <w:ind w:right="-2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прогнозируемое поступление средств </w:t>
      </w:r>
      <w:r w:rsidR="008A7642">
        <w:rPr>
          <w:rFonts w:ascii="Times New Roman" w:hAnsi="Times New Roman" w:cs="Times New Roman"/>
          <w:sz w:val="28"/>
          <w:szCs w:val="28"/>
        </w:rPr>
        <w:t xml:space="preserve">в местный </w:t>
      </w: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B67E46">
        <w:rPr>
          <w:rFonts w:ascii="Times New Roman" w:hAnsi="Times New Roman" w:cs="Times New Roman"/>
          <w:sz w:val="28"/>
          <w:szCs w:val="28"/>
        </w:rPr>
        <w:t xml:space="preserve">– </w:t>
      </w:r>
      <w:r w:rsidR="008A7642">
        <w:rPr>
          <w:rFonts w:ascii="Times New Roman" w:hAnsi="Times New Roman" w:cs="Times New Roman"/>
          <w:sz w:val="28"/>
          <w:szCs w:val="28"/>
        </w:rPr>
        <w:t>0,00 тыс. рублей;</w:t>
      </w:r>
    </w:p>
    <w:p w:rsidR="002540E1" w:rsidRPr="009A23B4" w:rsidRDefault="002540E1" w:rsidP="002540E1">
      <w:pPr>
        <w:autoSpaceDE w:val="0"/>
        <w:autoSpaceDN w:val="0"/>
        <w:adjustRightInd w:val="0"/>
        <w:ind w:right="-256" w:firstLine="567"/>
        <w:jc w:val="both"/>
        <w:rPr>
          <w:rFonts w:eastAsia="Calibri"/>
          <w:lang w:eastAsia="en-US"/>
        </w:rPr>
      </w:pPr>
      <w:r w:rsidRPr="009A23B4">
        <w:rPr>
          <w:rFonts w:eastAsia="Calibri"/>
          <w:lang w:eastAsia="en-US"/>
        </w:rPr>
        <w:t>выпадающие доходы бюджета округа в результате применения налоговых льгот (иных мер гос. регулирования) – 0,00 тыс. руб</w:t>
      </w:r>
      <w:r w:rsidR="009D0C95">
        <w:rPr>
          <w:rFonts w:eastAsia="Calibri"/>
          <w:lang w:eastAsia="en-US"/>
        </w:rPr>
        <w:t>лей</w:t>
      </w:r>
      <w:r w:rsidRPr="009A23B4">
        <w:rPr>
          <w:rFonts w:eastAsia="Calibri"/>
          <w:lang w:eastAsia="en-US"/>
        </w:rPr>
        <w:t>;</w:t>
      </w:r>
    </w:p>
    <w:p w:rsidR="008A7642" w:rsidRDefault="002540E1" w:rsidP="002540E1">
      <w:pPr>
        <w:ind w:firstLine="567"/>
        <w:jc w:val="both"/>
        <w:rPr>
          <w:shd w:val="clear" w:color="auto" w:fill="FFFFFF"/>
        </w:rPr>
      </w:pPr>
      <w:r w:rsidRPr="009A23B4">
        <w:t xml:space="preserve">средства участников Программы – </w:t>
      </w:r>
      <w:r w:rsidRPr="009A23B4">
        <w:rPr>
          <w:shd w:val="clear" w:color="auto" w:fill="FFFFFF"/>
        </w:rPr>
        <w:t>0,00 тыс. руб</w:t>
      </w:r>
      <w:r w:rsidR="009D0C95">
        <w:rPr>
          <w:shd w:val="clear" w:color="auto" w:fill="FFFFFF"/>
        </w:rPr>
        <w:t>лей</w:t>
      </w:r>
      <w:r>
        <w:rPr>
          <w:shd w:val="clear" w:color="auto" w:fill="FFFFFF"/>
        </w:rPr>
        <w:t>»</w:t>
      </w:r>
      <w:r w:rsidR="009D0C95">
        <w:rPr>
          <w:shd w:val="clear" w:color="auto" w:fill="FFFFFF"/>
        </w:rPr>
        <w:t>.</w:t>
      </w:r>
    </w:p>
    <w:p w:rsidR="00BD2C13" w:rsidRDefault="004741CD" w:rsidP="002540E1">
      <w:pPr>
        <w:ind w:firstLine="567"/>
        <w:jc w:val="both"/>
      </w:pPr>
      <w:r w:rsidRPr="00C06DBC">
        <w:t xml:space="preserve">2.2. </w:t>
      </w:r>
      <w:r w:rsidR="00955679">
        <w:t>А</w:t>
      </w:r>
      <w:r w:rsidR="00955679" w:rsidRPr="00C06DBC">
        <w:t>бзац</w:t>
      </w:r>
      <w:r w:rsidR="00955679">
        <w:t>ы</w:t>
      </w:r>
      <w:r w:rsidR="00955679" w:rsidRPr="00C06DBC">
        <w:t xml:space="preserve"> три</w:t>
      </w:r>
      <w:r w:rsidR="00955679">
        <w:t>, пять</w:t>
      </w:r>
      <w:r w:rsidRPr="00C06DBC">
        <w:t xml:space="preserve"> позиции «Ожидаемые конечные результаты:» Подпрограммы</w:t>
      </w:r>
      <w:r w:rsidR="00955679" w:rsidRPr="00955679">
        <w:t xml:space="preserve"> </w:t>
      </w:r>
      <w:r w:rsidR="00955679" w:rsidRPr="00C06DBC">
        <w:t>изложить в следующей редакции:</w:t>
      </w:r>
    </w:p>
    <w:p w:rsidR="004741CD" w:rsidRPr="00BD2C13" w:rsidRDefault="004741CD" w:rsidP="004741CD">
      <w:pPr>
        <w:pStyle w:val="ConsPlusNormal"/>
        <w:ind w:firstLine="540"/>
        <w:jc w:val="both"/>
        <w:rPr>
          <w:rStyle w:val="a6"/>
          <w:szCs w:val="28"/>
          <w:lang w:val="ru-RU"/>
        </w:rPr>
      </w:pPr>
      <w:r w:rsidRPr="00C06DBC">
        <w:rPr>
          <w:rFonts w:ascii="Times New Roman" w:hAnsi="Times New Roman" w:cs="Times New Roman"/>
          <w:sz w:val="28"/>
          <w:szCs w:val="28"/>
        </w:rPr>
        <w:t>«- увеличение числа субъектов</w:t>
      </w:r>
      <w:r w:rsidRPr="00C06DBC">
        <w:rPr>
          <w:rStyle w:val="a6"/>
          <w:szCs w:val="28"/>
        </w:rPr>
        <w:t xml:space="preserve"> малого и среднего предпринимательства в Минераловодском городком округе в расчете на 10 тыс. человек населения, с 232,9 единиц в 2018 году до 590,0 единиц в 2025 году;</w:t>
      </w:r>
    </w:p>
    <w:p w:rsidR="004741CD" w:rsidRDefault="00BD2C13" w:rsidP="004741CD">
      <w:pPr>
        <w:pStyle w:val="ConsPlusNormal"/>
        <w:ind w:firstLine="540"/>
        <w:jc w:val="both"/>
        <w:rPr>
          <w:rStyle w:val="a6"/>
          <w:szCs w:val="28"/>
        </w:rPr>
      </w:pPr>
      <w:r>
        <w:rPr>
          <w:rStyle w:val="a6"/>
          <w:szCs w:val="28"/>
          <w:lang w:val="ru-RU"/>
        </w:rPr>
        <w:t>«</w:t>
      </w:r>
      <w:r w:rsidR="004741CD">
        <w:rPr>
          <w:rStyle w:val="a6"/>
          <w:szCs w:val="28"/>
        </w:rPr>
        <w:t>-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городского округа не менее 2 единиц в 2025 году;</w:t>
      </w:r>
      <w:r w:rsidR="004741CD" w:rsidRPr="00C06DBC">
        <w:rPr>
          <w:rStyle w:val="a6"/>
          <w:szCs w:val="28"/>
        </w:rPr>
        <w:t>».</w:t>
      </w:r>
    </w:p>
    <w:p w:rsidR="00C249A5" w:rsidRDefault="004741CD" w:rsidP="004741CD">
      <w:pPr>
        <w:pStyle w:val="ConsPlusNormal"/>
        <w:ind w:firstLine="540"/>
        <w:jc w:val="both"/>
        <w:rPr>
          <w:rStyle w:val="a6"/>
          <w:szCs w:val="28"/>
          <w:lang w:val="ru-RU"/>
        </w:rPr>
      </w:pPr>
      <w:r>
        <w:rPr>
          <w:rStyle w:val="a6"/>
          <w:szCs w:val="28"/>
        </w:rPr>
        <w:t xml:space="preserve">2.3. </w:t>
      </w:r>
      <w:r w:rsidR="00817B4B">
        <w:rPr>
          <w:rStyle w:val="a6"/>
          <w:szCs w:val="28"/>
          <w:lang w:val="ru-RU"/>
        </w:rPr>
        <w:t xml:space="preserve">В </w:t>
      </w:r>
      <w:r w:rsidR="00817B4B">
        <w:rPr>
          <w:rStyle w:val="a6"/>
          <w:szCs w:val="28"/>
        </w:rPr>
        <w:t>текстовой части Подпрограммы</w:t>
      </w:r>
      <w:r w:rsidR="00817B4B" w:rsidRPr="004051ED">
        <w:rPr>
          <w:rFonts w:ascii="Times New Roman" w:hAnsi="Times New Roman" w:cs="Times New Roman"/>
          <w:sz w:val="28"/>
          <w:szCs w:val="28"/>
        </w:rPr>
        <w:t xml:space="preserve"> </w:t>
      </w:r>
      <w:r w:rsidR="00817B4B">
        <w:rPr>
          <w:rStyle w:val="a6"/>
          <w:szCs w:val="28"/>
        </w:rPr>
        <w:t>«Характеристика основных мероприятий Подпрограммы»</w:t>
      </w:r>
      <w:r w:rsidR="00817B4B">
        <w:rPr>
          <w:rStyle w:val="a6"/>
          <w:szCs w:val="28"/>
          <w:lang w:val="ru-RU"/>
        </w:rPr>
        <w:t xml:space="preserve"> а</w:t>
      </w:r>
      <w:r w:rsidR="004051ED" w:rsidRPr="004051ED">
        <w:rPr>
          <w:rFonts w:ascii="Times New Roman" w:hAnsi="Times New Roman" w:cs="Times New Roman"/>
          <w:sz w:val="28"/>
          <w:szCs w:val="28"/>
        </w:rPr>
        <w:t>бзацы</w:t>
      </w:r>
      <w:r w:rsidR="004051ED">
        <w:rPr>
          <w:rStyle w:val="a6"/>
          <w:szCs w:val="28"/>
        </w:rPr>
        <w:t xml:space="preserve"> </w:t>
      </w:r>
      <w:r w:rsidR="004051ED">
        <w:rPr>
          <w:rFonts w:ascii="Times New Roman" w:hAnsi="Times New Roman" w:cs="Times New Roman"/>
          <w:sz w:val="28"/>
          <w:szCs w:val="28"/>
        </w:rPr>
        <w:t>шесть,</w:t>
      </w:r>
      <w:r w:rsidR="004051ED">
        <w:rPr>
          <w:rStyle w:val="a6"/>
          <w:szCs w:val="28"/>
        </w:rPr>
        <w:t xml:space="preserve"> </w:t>
      </w:r>
      <w:r w:rsidR="004051ED">
        <w:rPr>
          <w:rFonts w:ascii="Times New Roman" w:hAnsi="Times New Roman" w:cs="Times New Roman"/>
          <w:sz w:val="28"/>
          <w:szCs w:val="28"/>
        </w:rPr>
        <w:t>семь</w:t>
      </w:r>
      <w:r w:rsidR="004051ED">
        <w:rPr>
          <w:rStyle w:val="a6"/>
          <w:szCs w:val="28"/>
        </w:rPr>
        <w:t xml:space="preserve"> </w:t>
      </w:r>
      <w:r>
        <w:rPr>
          <w:rStyle w:val="a6"/>
          <w:szCs w:val="28"/>
        </w:rPr>
        <w:t>пункт</w:t>
      </w:r>
      <w:r w:rsidR="004051ED">
        <w:rPr>
          <w:rStyle w:val="a6"/>
          <w:szCs w:val="28"/>
          <w:lang w:val="ru-RU"/>
        </w:rPr>
        <w:t>а</w:t>
      </w:r>
      <w:r>
        <w:rPr>
          <w:rStyle w:val="a6"/>
          <w:szCs w:val="28"/>
        </w:rPr>
        <w:t xml:space="preserve"> 2 </w:t>
      </w:r>
      <w:r w:rsidR="004051ED" w:rsidRPr="00C06DBC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C249A5">
        <w:rPr>
          <w:rStyle w:val="a6"/>
          <w:szCs w:val="28"/>
          <w:lang w:val="ru-RU"/>
        </w:rPr>
        <w:t>:</w:t>
      </w:r>
    </w:p>
    <w:p w:rsidR="004741CD" w:rsidRPr="00C249A5" w:rsidRDefault="004741CD" w:rsidP="004741CD">
      <w:pPr>
        <w:pStyle w:val="ConsPlusNormal"/>
        <w:ind w:firstLine="540"/>
        <w:jc w:val="both"/>
        <w:rPr>
          <w:rStyle w:val="a6"/>
          <w:szCs w:val="28"/>
          <w:lang w:val="ru-RU"/>
        </w:rPr>
      </w:pPr>
      <w:r w:rsidRPr="00C06DBC">
        <w:rPr>
          <w:rFonts w:ascii="Times New Roman" w:hAnsi="Times New Roman" w:cs="Times New Roman"/>
          <w:sz w:val="28"/>
          <w:szCs w:val="28"/>
        </w:rPr>
        <w:t>«- увеличение числа субъектов</w:t>
      </w:r>
      <w:r w:rsidRPr="00C06DBC">
        <w:rPr>
          <w:rStyle w:val="a6"/>
          <w:szCs w:val="28"/>
        </w:rPr>
        <w:t xml:space="preserve"> малого и среднего предпринимательства в Минераловодском городком округе в расчете на 10 тыс. человек населения, с 232,9 единиц в 2018 году до 590,0 единиц в 2025 году;</w:t>
      </w:r>
    </w:p>
    <w:p w:rsidR="004741CD" w:rsidRDefault="004051ED" w:rsidP="004741CD">
      <w:pPr>
        <w:pStyle w:val="ConsPlusNormal"/>
        <w:ind w:firstLine="540"/>
        <w:jc w:val="both"/>
        <w:rPr>
          <w:rStyle w:val="a6"/>
          <w:szCs w:val="28"/>
          <w:lang w:val="ru-RU"/>
        </w:rPr>
      </w:pPr>
      <w:r>
        <w:rPr>
          <w:rStyle w:val="a6"/>
          <w:szCs w:val="28"/>
          <w:lang w:val="ru-RU"/>
        </w:rPr>
        <w:t>-</w:t>
      </w:r>
      <w:r w:rsidR="004741CD">
        <w:rPr>
          <w:rStyle w:val="a6"/>
          <w:szCs w:val="28"/>
        </w:rPr>
        <w:t xml:space="preserve">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городского округа не менее 2 единиц в 2025 </w:t>
      </w:r>
      <w:r w:rsidR="004741CD">
        <w:rPr>
          <w:rStyle w:val="a6"/>
          <w:szCs w:val="28"/>
        </w:rPr>
        <w:lastRenderedPageBreak/>
        <w:t>году;</w:t>
      </w:r>
      <w:r w:rsidR="004741CD" w:rsidRPr="00C06DBC">
        <w:rPr>
          <w:rStyle w:val="a6"/>
          <w:szCs w:val="28"/>
        </w:rPr>
        <w:t>».</w:t>
      </w:r>
    </w:p>
    <w:p w:rsidR="001D0998" w:rsidRDefault="001D0998" w:rsidP="004741CD">
      <w:pPr>
        <w:pStyle w:val="ConsPlusNormal"/>
        <w:ind w:firstLine="540"/>
        <w:jc w:val="both"/>
        <w:rPr>
          <w:rStyle w:val="a6"/>
          <w:szCs w:val="28"/>
          <w:lang w:val="ru-RU"/>
        </w:rPr>
      </w:pPr>
      <w:r>
        <w:rPr>
          <w:rStyle w:val="a6"/>
          <w:szCs w:val="28"/>
          <w:lang w:val="ru-RU"/>
        </w:rPr>
        <w:t xml:space="preserve">3. В паспорте </w:t>
      </w:r>
      <w:r w:rsidR="00D74A84">
        <w:rPr>
          <w:rStyle w:val="a6"/>
          <w:szCs w:val="28"/>
          <w:lang w:val="ru-RU"/>
        </w:rPr>
        <w:t>П</w:t>
      </w:r>
      <w:r>
        <w:rPr>
          <w:rStyle w:val="a6"/>
          <w:szCs w:val="28"/>
          <w:lang w:val="ru-RU"/>
        </w:rPr>
        <w:t>одпрограммы 2 «Развитие туризма в Минераловодском городском округе»:</w:t>
      </w:r>
    </w:p>
    <w:p w:rsidR="001D0998" w:rsidRDefault="001D0998" w:rsidP="004741CD">
      <w:pPr>
        <w:pStyle w:val="ConsPlusNormal"/>
        <w:ind w:firstLine="540"/>
        <w:jc w:val="both"/>
        <w:rPr>
          <w:rStyle w:val="a6"/>
          <w:szCs w:val="28"/>
          <w:lang w:val="ru-RU"/>
        </w:rPr>
      </w:pPr>
      <w:r>
        <w:rPr>
          <w:rStyle w:val="a6"/>
          <w:szCs w:val="28"/>
          <w:lang w:val="ru-RU"/>
        </w:rPr>
        <w:t>3.1. Позицию «Соисполнители Подпрограммы» изложить в следующей редакции: «не предусмотрено»;</w:t>
      </w:r>
    </w:p>
    <w:p w:rsidR="001D0998" w:rsidRPr="001D0998" w:rsidRDefault="001D0998" w:rsidP="001D0998">
      <w:pPr>
        <w:ind w:firstLine="567"/>
        <w:jc w:val="both"/>
        <w:rPr>
          <w:rStyle w:val="a6"/>
          <w:rFonts w:eastAsia="Times New Roman"/>
          <w:szCs w:val="28"/>
          <w:lang w:val="ru-RU" w:eastAsia="ru-RU"/>
        </w:rPr>
      </w:pPr>
      <w:r>
        <w:rPr>
          <w:rStyle w:val="a6"/>
          <w:szCs w:val="28"/>
          <w:lang w:val="ru-RU"/>
        </w:rPr>
        <w:t>3.2. Абзац второй п. 3 раздела 1 Подпрограммы 2 изложить в следующей редакции</w:t>
      </w:r>
      <w:r w:rsidR="00D74A84">
        <w:rPr>
          <w:rStyle w:val="a6"/>
          <w:szCs w:val="28"/>
          <w:lang w:val="ru-RU"/>
        </w:rPr>
        <w:t>:</w:t>
      </w:r>
      <w:r>
        <w:rPr>
          <w:rStyle w:val="a6"/>
          <w:szCs w:val="28"/>
          <w:lang w:val="ru-RU"/>
        </w:rPr>
        <w:t xml:space="preserve"> «</w:t>
      </w:r>
      <w:r w:rsidRPr="0093260C">
        <w:t>Ответственным исполнителе</w:t>
      </w:r>
      <w:r>
        <w:t xml:space="preserve">м данного основного мероприятия </w:t>
      </w:r>
      <w:r w:rsidRPr="0093260C">
        <w:t xml:space="preserve">Подпрограммы является </w:t>
      </w:r>
      <w:r>
        <w:t>администрация Минераловодского м</w:t>
      </w:r>
      <w:r w:rsidRPr="0093260C">
        <w:t>у</w:t>
      </w:r>
      <w:r>
        <w:t>ниципального округа Ставропольского края.</w:t>
      </w:r>
      <w:r>
        <w:rPr>
          <w:rStyle w:val="a6"/>
          <w:szCs w:val="28"/>
          <w:lang w:val="ru-RU"/>
        </w:rPr>
        <w:t>».</w:t>
      </w:r>
    </w:p>
    <w:p w:rsidR="004741CD" w:rsidRPr="00D77DCE" w:rsidRDefault="00ED4CF1" w:rsidP="004741CD">
      <w:pPr>
        <w:ind w:firstLine="540"/>
        <w:jc w:val="both"/>
        <w:rPr>
          <w:rFonts w:eastAsia="Calibri"/>
        </w:rPr>
      </w:pPr>
      <w:r>
        <w:t>4</w:t>
      </w:r>
      <w:r w:rsidR="004741CD" w:rsidRPr="00D77DCE">
        <w:t xml:space="preserve">.  В </w:t>
      </w:r>
      <w:hyperlink r:id="rId8" w:history="1">
        <w:r w:rsidR="004741CD" w:rsidRPr="00D77DCE">
          <w:rPr>
            <w:rFonts w:eastAsia="Calibri"/>
          </w:rPr>
          <w:t>паспорте Подпрограммы 3</w:t>
        </w:r>
      </w:hyperlink>
      <w:r w:rsidR="004741CD" w:rsidRPr="00D77DCE">
        <w:rPr>
          <w:rFonts w:eastAsia="Calibri"/>
        </w:rPr>
        <w:t xml:space="preserve"> </w:t>
      </w:r>
      <w:r w:rsidR="004741CD" w:rsidRPr="00D77DCE">
        <w:t>«Улучшение инвестиционного климата в Минераловодском городском округе»:</w:t>
      </w:r>
    </w:p>
    <w:p w:rsidR="00EB2FE1" w:rsidRDefault="00ED4CF1" w:rsidP="00731FD3">
      <w:pPr>
        <w:autoSpaceDE w:val="0"/>
        <w:autoSpaceDN w:val="0"/>
        <w:adjustRightInd w:val="0"/>
        <w:ind w:right="-2" w:firstLine="567"/>
        <w:jc w:val="both"/>
        <w:rPr>
          <w:rFonts w:eastAsia="Calibri"/>
        </w:rPr>
      </w:pPr>
      <w:r>
        <w:rPr>
          <w:shd w:val="clear" w:color="auto" w:fill="FFFFFF"/>
        </w:rPr>
        <w:t>4</w:t>
      </w:r>
      <w:r w:rsidR="00EB2FE1">
        <w:rPr>
          <w:shd w:val="clear" w:color="auto" w:fill="FFFFFF"/>
        </w:rPr>
        <w:t xml:space="preserve">.1. </w:t>
      </w:r>
      <w:hyperlink r:id="rId9" w:history="1">
        <w:r w:rsidR="002722D1">
          <w:rPr>
            <w:rFonts w:eastAsia="Calibri"/>
          </w:rPr>
          <w:t>П</w:t>
        </w:r>
        <w:r w:rsidR="00EB2FE1" w:rsidRPr="006B3E13">
          <w:rPr>
            <w:rFonts w:eastAsia="Calibri"/>
          </w:rPr>
          <w:t>озицию</w:t>
        </w:r>
      </w:hyperlink>
      <w:r w:rsidR="00EB2FE1" w:rsidRPr="006B3E13">
        <w:rPr>
          <w:rFonts w:eastAsia="Calibri"/>
        </w:rPr>
        <w:t xml:space="preserve"> </w:t>
      </w:r>
      <w:r w:rsidR="00EB2FE1">
        <w:rPr>
          <w:rFonts w:eastAsia="Calibri"/>
        </w:rPr>
        <w:t>«Показатели решения задач П</w:t>
      </w:r>
      <w:r w:rsidR="00EB2FE1" w:rsidRPr="006B3E13">
        <w:rPr>
          <w:rFonts w:eastAsia="Calibri"/>
        </w:rPr>
        <w:t>одпрограммы</w:t>
      </w:r>
      <w:r w:rsidR="00EB2FE1">
        <w:rPr>
          <w:rFonts w:eastAsia="Calibri"/>
        </w:rPr>
        <w:t>» дополнить абзацем</w:t>
      </w:r>
      <w:r w:rsidR="00EB2FE1" w:rsidRPr="006B3E13">
        <w:rPr>
          <w:rFonts w:eastAsia="Calibri"/>
        </w:rPr>
        <w:t xml:space="preserve"> следующего содержания:</w:t>
      </w:r>
    </w:p>
    <w:p w:rsidR="00EB2FE1" w:rsidRDefault="00EB2FE1" w:rsidP="00EB2FE1">
      <w:pPr>
        <w:ind w:firstLine="567"/>
        <w:jc w:val="both"/>
      </w:pPr>
      <w:r>
        <w:rPr>
          <w:shd w:val="clear" w:color="auto" w:fill="FFFFFF"/>
        </w:rPr>
        <w:t xml:space="preserve">«- </w:t>
      </w:r>
      <w:r w:rsidR="008D26FE">
        <w:rPr>
          <w:shd w:val="clear" w:color="auto" w:fill="FFFFFF"/>
        </w:rPr>
        <w:t>к</w:t>
      </w:r>
      <w:r w:rsidRPr="00221FC2">
        <w:t>оличество инвестиционных проектов, реализованных</w:t>
      </w:r>
      <w:r w:rsidR="004C4D28">
        <w:t xml:space="preserve"> и реализуемых</w:t>
      </w:r>
      <w:r w:rsidRPr="00221FC2">
        <w:t xml:space="preserve"> на территории </w:t>
      </w:r>
      <w:r w:rsidRPr="00466436">
        <w:t xml:space="preserve">Минераловодского </w:t>
      </w:r>
      <w:r>
        <w:t>городского</w:t>
      </w:r>
      <w:r w:rsidRPr="00466436">
        <w:t xml:space="preserve"> округа</w:t>
      </w:r>
      <w:r>
        <w:t>.»</w:t>
      </w:r>
      <w:r w:rsidR="002722D1">
        <w:t>.</w:t>
      </w:r>
    </w:p>
    <w:p w:rsidR="00FD0032" w:rsidRDefault="00ED4CF1" w:rsidP="00D9269D">
      <w:pPr>
        <w:autoSpaceDE w:val="0"/>
        <w:autoSpaceDN w:val="0"/>
        <w:adjustRightInd w:val="0"/>
        <w:ind w:firstLine="540"/>
        <w:jc w:val="both"/>
      </w:pPr>
      <w:r>
        <w:t>4</w:t>
      </w:r>
      <w:r w:rsidR="00D9269D">
        <w:t>.</w:t>
      </w:r>
      <w:r w:rsidR="00EB2FE1">
        <w:t>2</w:t>
      </w:r>
      <w:r w:rsidR="00D9269D">
        <w:t xml:space="preserve">. </w:t>
      </w:r>
      <w:r w:rsidR="00B408BA">
        <w:t>П</w:t>
      </w:r>
      <w:r w:rsidR="00FD0032">
        <w:t xml:space="preserve">озицию «Объемы и источники финансового обеспечения Подпрограммы:» изложить в следующей редакции: </w:t>
      </w:r>
    </w:p>
    <w:p w:rsidR="00D9269D" w:rsidRDefault="00D9269D" w:rsidP="00D9269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bCs/>
          <w:color w:val="000000"/>
        </w:rPr>
      </w:pPr>
      <w:r>
        <w:t>«Объем финансового обеспечения п</w:t>
      </w:r>
      <w:r>
        <w:rPr>
          <w:shd w:val="clear" w:color="auto" w:fill="FFFFFF"/>
        </w:rPr>
        <w:t xml:space="preserve">одпрограммы </w:t>
      </w:r>
      <w:r>
        <w:t xml:space="preserve">составит </w:t>
      </w:r>
      <w:r w:rsidR="00FD0032">
        <w:t>315,22</w:t>
      </w:r>
      <w:r>
        <w:t xml:space="preserve"> </w:t>
      </w:r>
      <w:r>
        <w:rPr>
          <w:shd w:val="clear" w:color="auto" w:fill="FFFFFF"/>
        </w:rPr>
        <w:t>тыс. рублей</w:t>
      </w:r>
      <w:r>
        <w:t>, в том числе по источникам финансового обеспечения:</w:t>
      </w:r>
    </w:p>
    <w:p w:rsidR="00D9269D" w:rsidRDefault="00D9269D" w:rsidP="00D9269D">
      <w:pPr>
        <w:ind w:right="-2" w:firstLine="567"/>
        <w:jc w:val="both"/>
      </w:pPr>
      <w:r>
        <w:t>бюджет Минераловодского городского округа – 3</w:t>
      </w:r>
      <w:r w:rsidR="00FD0032">
        <w:t>15,22</w:t>
      </w:r>
      <w:r>
        <w:t xml:space="preserve"> </w:t>
      </w:r>
      <w:r>
        <w:rPr>
          <w:shd w:val="clear" w:color="auto" w:fill="FFFFFF"/>
        </w:rPr>
        <w:t>тыс. рублей</w:t>
      </w:r>
      <w:r>
        <w:t>, в том числе по годам:</w:t>
      </w:r>
    </w:p>
    <w:p w:rsidR="00D9269D" w:rsidRDefault="00D9269D" w:rsidP="00D9269D">
      <w:pPr>
        <w:tabs>
          <w:tab w:val="left" w:pos="900"/>
        </w:tabs>
        <w:suppressAutoHyphens/>
        <w:ind w:right="-256" w:firstLine="567"/>
        <w:jc w:val="both"/>
      </w:pPr>
      <w:r>
        <w:t xml:space="preserve">2020 год – </w:t>
      </w:r>
      <w:r w:rsidR="00FD0032">
        <w:t>39,86</w:t>
      </w:r>
      <w:r>
        <w:rPr>
          <w:shd w:val="clear" w:color="auto" w:fill="FFFFFF"/>
        </w:rPr>
        <w:t xml:space="preserve"> </w:t>
      </w:r>
      <w:r>
        <w:t xml:space="preserve">тыс. рублей; </w:t>
      </w:r>
    </w:p>
    <w:p w:rsidR="00D9269D" w:rsidRDefault="00D9269D" w:rsidP="00D9269D">
      <w:pPr>
        <w:tabs>
          <w:tab w:val="left" w:pos="900"/>
        </w:tabs>
        <w:suppressAutoHyphens/>
        <w:ind w:right="-256" w:firstLine="567"/>
        <w:jc w:val="both"/>
      </w:pPr>
      <w:r>
        <w:t xml:space="preserve">2021 год – </w:t>
      </w:r>
      <w:r w:rsidR="00FD0032">
        <w:t>4</w:t>
      </w:r>
      <w:r>
        <w:t>5</w:t>
      </w:r>
      <w:r>
        <w:rPr>
          <w:shd w:val="clear" w:color="auto" w:fill="FFFFFF"/>
        </w:rPr>
        <w:t xml:space="preserve">,00 </w:t>
      </w:r>
      <w:r>
        <w:t>тыс. рублей;</w:t>
      </w:r>
    </w:p>
    <w:p w:rsidR="00D9269D" w:rsidRDefault="00D9269D" w:rsidP="00D9269D">
      <w:pPr>
        <w:keepNext/>
        <w:keepLines/>
        <w:ind w:right="-256" w:firstLine="567"/>
        <w:jc w:val="both"/>
        <w:rPr>
          <w:rFonts w:eastAsia="Calibri"/>
        </w:rPr>
      </w:pPr>
      <w:r>
        <w:rPr>
          <w:rFonts w:eastAsia="Calibri"/>
        </w:rPr>
        <w:t xml:space="preserve">2022 год – </w:t>
      </w:r>
      <w:r w:rsidR="00FD0032">
        <w:rPr>
          <w:rFonts w:eastAsia="Calibri"/>
        </w:rPr>
        <w:t>65,26</w:t>
      </w:r>
      <w:r>
        <w:rPr>
          <w:rFonts w:eastAsia="Calibri"/>
        </w:rPr>
        <w:t xml:space="preserve"> тыс. рублей;</w:t>
      </w:r>
    </w:p>
    <w:p w:rsidR="00D9269D" w:rsidRDefault="00D9269D" w:rsidP="00D9269D">
      <w:pPr>
        <w:keepNext/>
        <w:keepLines/>
        <w:ind w:right="-256" w:firstLine="567"/>
        <w:jc w:val="both"/>
        <w:rPr>
          <w:rFonts w:eastAsia="Calibri"/>
        </w:rPr>
      </w:pPr>
      <w:r>
        <w:rPr>
          <w:rFonts w:eastAsia="Calibri"/>
        </w:rPr>
        <w:t>2023 год – 1</w:t>
      </w:r>
      <w:r w:rsidR="00FD0032">
        <w:rPr>
          <w:rFonts w:eastAsia="Calibri"/>
        </w:rPr>
        <w:t>65,10</w:t>
      </w:r>
      <w:r>
        <w:rPr>
          <w:rFonts w:eastAsia="Calibri"/>
          <w:lang w:val="x-none"/>
        </w:rPr>
        <w:t xml:space="preserve"> тыс. рублей;</w:t>
      </w:r>
    </w:p>
    <w:p w:rsidR="00D9269D" w:rsidRDefault="00D9269D" w:rsidP="00D9269D">
      <w:pPr>
        <w:keepNext/>
        <w:keepLines/>
        <w:ind w:right="-256" w:firstLine="567"/>
        <w:jc w:val="both"/>
        <w:rPr>
          <w:rFonts w:eastAsia="Calibri"/>
          <w:lang w:val="x-none"/>
        </w:rPr>
      </w:pPr>
      <w:r>
        <w:rPr>
          <w:rFonts w:eastAsia="Calibri"/>
          <w:lang w:val="x-none"/>
        </w:rPr>
        <w:t>202</w:t>
      </w:r>
      <w:r>
        <w:rPr>
          <w:rFonts w:eastAsia="Calibri"/>
        </w:rPr>
        <w:t>4</w:t>
      </w:r>
      <w:r>
        <w:rPr>
          <w:rFonts w:eastAsia="Calibri"/>
          <w:lang w:val="x-none"/>
        </w:rPr>
        <w:t xml:space="preserve"> год – </w:t>
      </w:r>
      <w:r>
        <w:rPr>
          <w:rFonts w:eastAsia="Calibri"/>
        </w:rPr>
        <w:t>0,00</w:t>
      </w:r>
      <w:r>
        <w:rPr>
          <w:rFonts w:eastAsia="Calibri"/>
          <w:lang w:val="x-none"/>
        </w:rPr>
        <w:t xml:space="preserve"> тыс. рублей;</w:t>
      </w:r>
    </w:p>
    <w:p w:rsidR="00D9269D" w:rsidRDefault="00D9269D" w:rsidP="00D9269D">
      <w:pPr>
        <w:keepNext/>
        <w:keepLines/>
        <w:ind w:right="-256" w:firstLine="567"/>
        <w:jc w:val="both"/>
        <w:rPr>
          <w:rFonts w:eastAsia="Calibri"/>
        </w:rPr>
      </w:pPr>
      <w:r>
        <w:rPr>
          <w:rFonts w:eastAsia="Calibri"/>
        </w:rPr>
        <w:t>2025 год – 0,00 тыс. рублей.</w:t>
      </w:r>
    </w:p>
    <w:p w:rsidR="00D9269D" w:rsidRDefault="00D9269D" w:rsidP="00D9269D">
      <w:pPr>
        <w:pStyle w:val="ConsPlusCell"/>
        <w:ind w:right="-2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прогнозируемое поступление средств в местный бюджет – 0,00 тыс. рублей;</w:t>
      </w:r>
    </w:p>
    <w:p w:rsidR="00D9269D" w:rsidRPr="009A23B4" w:rsidRDefault="00D9269D" w:rsidP="00731FD3">
      <w:pPr>
        <w:autoSpaceDE w:val="0"/>
        <w:autoSpaceDN w:val="0"/>
        <w:adjustRightInd w:val="0"/>
        <w:ind w:right="-2" w:firstLine="567"/>
        <w:jc w:val="both"/>
        <w:rPr>
          <w:rFonts w:eastAsia="Calibri"/>
          <w:lang w:eastAsia="en-US"/>
        </w:rPr>
      </w:pPr>
      <w:r w:rsidRPr="009A23B4">
        <w:rPr>
          <w:rFonts w:eastAsia="Calibri"/>
          <w:lang w:eastAsia="en-US"/>
        </w:rPr>
        <w:t>выпадающие доходы бюджета округа в результате применения налоговых льгот (иных мер гос. регулирования) – 0,00 тыс. руб</w:t>
      </w:r>
      <w:r w:rsidR="00E8372D">
        <w:rPr>
          <w:rFonts w:eastAsia="Calibri"/>
          <w:lang w:eastAsia="en-US"/>
        </w:rPr>
        <w:t>лей</w:t>
      </w:r>
      <w:r w:rsidRPr="009A23B4">
        <w:rPr>
          <w:rFonts w:eastAsia="Calibri"/>
          <w:lang w:eastAsia="en-US"/>
        </w:rPr>
        <w:t>;</w:t>
      </w:r>
    </w:p>
    <w:p w:rsidR="00D9269D" w:rsidRDefault="00D9269D" w:rsidP="00D9269D">
      <w:pPr>
        <w:ind w:firstLine="567"/>
        <w:jc w:val="both"/>
        <w:rPr>
          <w:shd w:val="clear" w:color="auto" w:fill="FFFFFF"/>
        </w:rPr>
      </w:pPr>
      <w:r w:rsidRPr="009A23B4">
        <w:t xml:space="preserve">средства участников Программы – </w:t>
      </w:r>
      <w:r w:rsidRPr="009A23B4">
        <w:rPr>
          <w:shd w:val="clear" w:color="auto" w:fill="FFFFFF"/>
        </w:rPr>
        <w:t>0,00 тыс. руб</w:t>
      </w:r>
      <w:r w:rsidR="00E8372D">
        <w:rPr>
          <w:shd w:val="clear" w:color="auto" w:fill="FFFFFF"/>
        </w:rPr>
        <w:t>лей</w:t>
      </w:r>
      <w:r>
        <w:rPr>
          <w:shd w:val="clear" w:color="auto" w:fill="FFFFFF"/>
        </w:rPr>
        <w:t>»</w:t>
      </w:r>
      <w:r w:rsidR="00E8372D">
        <w:rPr>
          <w:shd w:val="clear" w:color="auto" w:fill="FFFFFF"/>
        </w:rPr>
        <w:t>.</w:t>
      </w:r>
    </w:p>
    <w:p w:rsidR="00735A8A" w:rsidRDefault="00ED4CF1" w:rsidP="00735A8A">
      <w:pPr>
        <w:autoSpaceDE w:val="0"/>
        <w:autoSpaceDN w:val="0"/>
        <w:adjustRightInd w:val="0"/>
        <w:ind w:firstLine="540"/>
        <w:jc w:val="both"/>
      </w:pPr>
      <w:r>
        <w:t>4</w:t>
      </w:r>
      <w:r w:rsidR="00EB2FE1">
        <w:t xml:space="preserve">.3. </w:t>
      </w:r>
      <w:hyperlink r:id="rId10" w:history="1">
        <w:r w:rsidR="00E8372D">
          <w:rPr>
            <w:rFonts w:eastAsia="Calibri"/>
          </w:rPr>
          <w:t>П</w:t>
        </w:r>
        <w:r w:rsidR="000D546E" w:rsidRPr="006B3E13">
          <w:rPr>
            <w:rFonts w:eastAsia="Calibri"/>
          </w:rPr>
          <w:t>озицию</w:t>
        </w:r>
      </w:hyperlink>
      <w:r w:rsidR="000D546E">
        <w:rPr>
          <w:rFonts w:eastAsia="Calibri"/>
        </w:rPr>
        <w:t xml:space="preserve"> «Ожидаемые конечные результаты:» Подпрограммы </w:t>
      </w:r>
      <w:r w:rsidR="00735A8A">
        <w:t xml:space="preserve">изложить в следующей редакции: </w:t>
      </w:r>
    </w:p>
    <w:p w:rsidR="00735A8A" w:rsidRPr="001643BA" w:rsidRDefault="00735A8A" w:rsidP="00735A8A">
      <w:pPr>
        <w:autoSpaceDE w:val="0"/>
        <w:autoSpaceDN w:val="0"/>
        <w:adjustRightInd w:val="0"/>
        <w:ind w:right="-2" w:firstLine="567"/>
        <w:jc w:val="both"/>
        <w:rPr>
          <w:rFonts w:eastAsia="Calibri"/>
        </w:rPr>
      </w:pPr>
      <w:r>
        <w:t xml:space="preserve"> </w:t>
      </w:r>
      <w:r w:rsidR="000D546E">
        <w:t>«</w:t>
      </w:r>
      <w:r w:rsidRPr="001643BA">
        <w:t xml:space="preserve">- </w:t>
      </w:r>
      <w:r w:rsidRPr="001643BA">
        <w:rPr>
          <w:rFonts w:eastAsia="Calibri"/>
        </w:rPr>
        <w:t xml:space="preserve">увеличение объема инвестиций в основной капитал (за исключением бюджетных средств) в расчете на 1 жителя до </w:t>
      </w:r>
      <w:r w:rsidR="006957A0">
        <w:rPr>
          <w:rFonts w:eastAsia="Calibri"/>
        </w:rPr>
        <w:t>29900</w:t>
      </w:r>
      <w:r w:rsidRPr="001643BA">
        <w:rPr>
          <w:rFonts w:eastAsia="Calibri"/>
        </w:rPr>
        <w:t xml:space="preserve"> рублей в 2025 году;</w:t>
      </w:r>
    </w:p>
    <w:p w:rsidR="00735A8A" w:rsidRDefault="00735A8A" w:rsidP="00735A8A">
      <w:pPr>
        <w:snapToGrid w:val="0"/>
        <w:ind w:firstLine="708"/>
        <w:jc w:val="both"/>
      </w:pPr>
      <w:r w:rsidRPr="001643BA">
        <w:t>- увеличение индекса физического объема инвестиций в основной капитал до 10</w:t>
      </w:r>
      <w:r w:rsidR="006957A0">
        <w:t>2</w:t>
      </w:r>
      <w:r w:rsidRPr="001643BA">
        <w:t>,</w:t>
      </w:r>
      <w:r w:rsidR="006957A0">
        <w:t>4</w:t>
      </w:r>
      <w:r w:rsidRPr="001643BA">
        <w:t xml:space="preserve"> процентов в 2025 году</w:t>
      </w:r>
    </w:p>
    <w:p w:rsidR="004741CD" w:rsidRDefault="000D546E" w:rsidP="004741CD">
      <w:pPr>
        <w:ind w:firstLine="567"/>
        <w:jc w:val="both"/>
      </w:pPr>
      <w:r>
        <w:t>- увеличение к</w:t>
      </w:r>
      <w:r w:rsidRPr="00221FC2">
        <w:t>оличеств</w:t>
      </w:r>
      <w:r>
        <w:t>а</w:t>
      </w:r>
      <w:r w:rsidRPr="00221FC2">
        <w:t xml:space="preserve"> инвестиционных проектов, реализованных </w:t>
      </w:r>
      <w:r w:rsidR="00115A7F">
        <w:t>и реализуемых</w:t>
      </w:r>
      <w:r w:rsidR="00115A7F" w:rsidRPr="00221FC2">
        <w:t xml:space="preserve"> </w:t>
      </w:r>
      <w:r w:rsidRPr="00221FC2">
        <w:t xml:space="preserve">на территории </w:t>
      </w:r>
      <w:r w:rsidRPr="00466436">
        <w:t xml:space="preserve">Минераловодского </w:t>
      </w:r>
      <w:r>
        <w:t>городского</w:t>
      </w:r>
      <w:r w:rsidRPr="00466436">
        <w:t xml:space="preserve"> округа</w:t>
      </w:r>
      <w:r w:rsidR="00115A7F">
        <w:t xml:space="preserve"> до 8</w:t>
      </w:r>
      <w:r>
        <w:t xml:space="preserve"> единиц в 202</w:t>
      </w:r>
      <w:r w:rsidR="003867FD">
        <w:t>5</w:t>
      </w:r>
      <w:r>
        <w:t xml:space="preserve"> году.»</w:t>
      </w:r>
      <w:r w:rsidR="000E1D20">
        <w:t>.</w:t>
      </w:r>
    </w:p>
    <w:p w:rsidR="00EE2A06" w:rsidRDefault="00ED4CF1" w:rsidP="00EE2A06">
      <w:pPr>
        <w:overflowPunct w:val="0"/>
        <w:autoSpaceDE w:val="0"/>
        <w:autoSpaceDN w:val="0"/>
        <w:adjustRightInd w:val="0"/>
        <w:ind w:firstLine="567"/>
        <w:contextualSpacing/>
        <w:jc w:val="both"/>
        <w:rPr>
          <w:rStyle w:val="a6"/>
          <w:szCs w:val="28"/>
          <w:lang w:val="ru-RU"/>
        </w:rPr>
      </w:pPr>
      <w:r>
        <w:rPr>
          <w:rStyle w:val="a6"/>
          <w:szCs w:val="28"/>
          <w:lang w:val="ru-RU"/>
        </w:rPr>
        <w:t>4</w:t>
      </w:r>
      <w:r w:rsidR="00EE2A06">
        <w:rPr>
          <w:rStyle w:val="a6"/>
          <w:szCs w:val="28"/>
          <w:lang w:val="ru-RU"/>
        </w:rPr>
        <w:t xml:space="preserve">.4. </w:t>
      </w:r>
      <w:r w:rsidR="00E8372D">
        <w:rPr>
          <w:rStyle w:val="a6"/>
          <w:szCs w:val="28"/>
          <w:lang w:val="ru-RU"/>
        </w:rPr>
        <w:t xml:space="preserve">В </w:t>
      </w:r>
      <w:r w:rsidR="00E8372D">
        <w:rPr>
          <w:rStyle w:val="a6"/>
          <w:szCs w:val="28"/>
        </w:rPr>
        <w:t>текстовой части Подпрограммы</w:t>
      </w:r>
      <w:r w:rsidR="00E8372D" w:rsidRPr="004051ED">
        <w:t xml:space="preserve"> </w:t>
      </w:r>
      <w:r w:rsidR="00E8372D">
        <w:rPr>
          <w:rStyle w:val="a6"/>
          <w:szCs w:val="28"/>
        </w:rPr>
        <w:t>«Характеристика основных мероприятий Подпрограммы»</w:t>
      </w:r>
      <w:r w:rsidR="00EE2A06">
        <w:rPr>
          <w:rStyle w:val="a6"/>
          <w:szCs w:val="28"/>
          <w:lang w:val="ru-RU"/>
        </w:rPr>
        <w:t>:</w:t>
      </w:r>
    </w:p>
    <w:p w:rsidR="00EE2A06" w:rsidRPr="00EE2A06" w:rsidRDefault="00ED4CF1" w:rsidP="00EE2A06">
      <w:pPr>
        <w:overflowPunct w:val="0"/>
        <w:autoSpaceDE w:val="0"/>
        <w:autoSpaceDN w:val="0"/>
        <w:adjustRightInd w:val="0"/>
        <w:ind w:firstLine="540"/>
        <w:contextualSpacing/>
        <w:jc w:val="both"/>
        <w:rPr>
          <w:rStyle w:val="a6"/>
          <w:szCs w:val="28"/>
          <w:lang w:val="ru-RU"/>
        </w:rPr>
      </w:pPr>
      <w:r>
        <w:t>4</w:t>
      </w:r>
      <w:r w:rsidR="00EE2A06">
        <w:t>.4.1.</w:t>
      </w:r>
      <w:r w:rsidR="00735A8A" w:rsidRPr="00EE2A06">
        <w:t xml:space="preserve"> </w:t>
      </w:r>
      <w:r w:rsidR="00E8372D">
        <w:t>А</w:t>
      </w:r>
      <w:r w:rsidR="00EE2A06" w:rsidRPr="00EE2A06">
        <w:t>бзац</w:t>
      </w:r>
      <w:r w:rsidR="00EE2A06">
        <w:t xml:space="preserve"> восемь</w:t>
      </w:r>
      <w:r w:rsidR="00EE2A06" w:rsidRPr="00EE2A06">
        <w:rPr>
          <w:rStyle w:val="a6"/>
          <w:szCs w:val="28"/>
        </w:rPr>
        <w:t xml:space="preserve"> пункт</w:t>
      </w:r>
      <w:r w:rsidR="00EE2A06" w:rsidRPr="00EE2A06">
        <w:rPr>
          <w:rStyle w:val="a6"/>
          <w:szCs w:val="28"/>
          <w:lang w:val="ru-RU"/>
        </w:rPr>
        <w:t>а 1</w:t>
      </w:r>
      <w:r w:rsidR="00EE2A06" w:rsidRPr="00EE2A06">
        <w:rPr>
          <w:rStyle w:val="a6"/>
          <w:szCs w:val="28"/>
        </w:rPr>
        <w:t xml:space="preserve"> </w:t>
      </w:r>
      <w:r w:rsidR="00EE2A06" w:rsidRPr="00EE2A06">
        <w:t>изложить в следующей редакции</w:t>
      </w:r>
      <w:r w:rsidR="00EE2A06" w:rsidRPr="00EE2A06">
        <w:rPr>
          <w:rStyle w:val="a6"/>
          <w:szCs w:val="28"/>
          <w:lang w:val="ru-RU"/>
        </w:rPr>
        <w:t>:</w:t>
      </w:r>
    </w:p>
    <w:p w:rsidR="00EE2A06" w:rsidRDefault="00EE2A06" w:rsidP="00EE2A06">
      <w:pPr>
        <w:snapToGrid w:val="0"/>
        <w:ind w:firstLine="540"/>
        <w:jc w:val="both"/>
        <w:rPr>
          <w:rFonts w:eastAsia="Calibri"/>
        </w:rPr>
      </w:pPr>
      <w:r>
        <w:lastRenderedPageBreak/>
        <w:t>«</w:t>
      </w:r>
      <w:r w:rsidRPr="001643BA">
        <w:t xml:space="preserve">- </w:t>
      </w:r>
      <w:r w:rsidRPr="001643BA">
        <w:rPr>
          <w:rFonts w:eastAsia="Calibri"/>
        </w:rPr>
        <w:t xml:space="preserve">увеличение объема инвестиций в основной капитал (за исключением бюджетных средств) в расчете на 1 жителя до </w:t>
      </w:r>
      <w:r>
        <w:rPr>
          <w:rFonts w:eastAsia="Calibri"/>
        </w:rPr>
        <w:t>29900</w:t>
      </w:r>
      <w:r w:rsidR="000E1D20">
        <w:rPr>
          <w:rFonts w:eastAsia="Calibri"/>
        </w:rPr>
        <w:t xml:space="preserve"> рублей в 2025 году;»</w:t>
      </w:r>
      <w:r w:rsidR="00E87151">
        <w:rPr>
          <w:rFonts w:eastAsia="Calibri"/>
        </w:rPr>
        <w:t>.</w:t>
      </w:r>
    </w:p>
    <w:p w:rsidR="000E1D20" w:rsidRDefault="00ED4CF1" w:rsidP="000E1D20">
      <w:pPr>
        <w:autoSpaceDE w:val="0"/>
        <w:autoSpaceDN w:val="0"/>
        <w:adjustRightInd w:val="0"/>
        <w:ind w:right="-2" w:firstLine="567"/>
        <w:jc w:val="both"/>
        <w:rPr>
          <w:rFonts w:eastAsia="Calibri"/>
        </w:rPr>
      </w:pPr>
      <w:r>
        <w:rPr>
          <w:rFonts w:eastAsia="Calibri"/>
        </w:rPr>
        <w:t>4</w:t>
      </w:r>
      <w:r w:rsidR="000E1D20">
        <w:rPr>
          <w:rFonts w:eastAsia="Calibri"/>
        </w:rPr>
        <w:t xml:space="preserve">.4.2. </w:t>
      </w:r>
      <w:r w:rsidR="00E8372D">
        <w:rPr>
          <w:rFonts w:eastAsia="Calibri"/>
        </w:rPr>
        <w:t>П</w:t>
      </w:r>
      <w:r w:rsidR="000E1D20" w:rsidRPr="00EE2A06">
        <w:rPr>
          <w:rStyle w:val="a6"/>
          <w:szCs w:val="28"/>
        </w:rPr>
        <w:t>ункт</w:t>
      </w:r>
      <w:r w:rsidR="000E1D20" w:rsidRPr="00EE2A06">
        <w:rPr>
          <w:rStyle w:val="a6"/>
          <w:szCs w:val="28"/>
          <w:lang w:val="ru-RU"/>
        </w:rPr>
        <w:t xml:space="preserve"> 1</w:t>
      </w:r>
      <w:r w:rsidR="000E1D20" w:rsidRPr="00EE2A06">
        <w:rPr>
          <w:rStyle w:val="a6"/>
          <w:szCs w:val="28"/>
        </w:rPr>
        <w:t xml:space="preserve"> </w:t>
      </w:r>
      <w:r w:rsidR="000E1D20">
        <w:rPr>
          <w:rFonts w:eastAsia="Calibri"/>
        </w:rPr>
        <w:t>дополнить абзацем</w:t>
      </w:r>
      <w:r w:rsidR="000E1D20" w:rsidRPr="006B3E13">
        <w:rPr>
          <w:rFonts w:eastAsia="Calibri"/>
        </w:rPr>
        <w:t xml:space="preserve"> </w:t>
      </w:r>
      <w:r w:rsidR="00B33096">
        <w:rPr>
          <w:rFonts w:eastAsia="Calibri"/>
        </w:rPr>
        <w:t xml:space="preserve">девять </w:t>
      </w:r>
      <w:r w:rsidR="000E1D20" w:rsidRPr="006B3E13">
        <w:rPr>
          <w:rFonts w:eastAsia="Calibri"/>
        </w:rPr>
        <w:t>следующего содержания:</w:t>
      </w:r>
    </w:p>
    <w:p w:rsidR="000E1D20" w:rsidRPr="001643BA" w:rsidRDefault="000E1D20" w:rsidP="00EE2A06">
      <w:pPr>
        <w:snapToGrid w:val="0"/>
        <w:ind w:firstLine="540"/>
        <w:jc w:val="both"/>
        <w:rPr>
          <w:rFonts w:eastAsia="Calibri"/>
        </w:rPr>
      </w:pPr>
      <w:r>
        <w:t>«- увеличение к</w:t>
      </w:r>
      <w:r w:rsidRPr="00221FC2">
        <w:t>оличеств</w:t>
      </w:r>
      <w:r>
        <w:t>а</w:t>
      </w:r>
      <w:r w:rsidRPr="00221FC2">
        <w:t xml:space="preserve"> инвестиционных проектов, реализованных </w:t>
      </w:r>
      <w:r>
        <w:t>и реализуемых</w:t>
      </w:r>
      <w:r w:rsidRPr="00221FC2">
        <w:t xml:space="preserve"> на территории </w:t>
      </w:r>
      <w:r w:rsidRPr="00466436">
        <w:t xml:space="preserve">Минераловодского </w:t>
      </w:r>
      <w:r>
        <w:t>городского</w:t>
      </w:r>
      <w:r w:rsidRPr="00466436">
        <w:t xml:space="preserve"> округа</w:t>
      </w:r>
      <w:r>
        <w:t xml:space="preserve"> до 8 единиц в 202</w:t>
      </w:r>
      <w:r w:rsidR="002A2752">
        <w:t>5</w:t>
      </w:r>
      <w:r>
        <w:t xml:space="preserve"> году.».</w:t>
      </w:r>
    </w:p>
    <w:p w:rsidR="00F708EF" w:rsidRPr="00EE2A06" w:rsidRDefault="00ED4CF1" w:rsidP="00F708EF">
      <w:pPr>
        <w:overflowPunct w:val="0"/>
        <w:autoSpaceDE w:val="0"/>
        <w:autoSpaceDN w:val="0"/>
        <w:adjustRightInd w:val="0"/>
        <w:ind w:firstLine="540"/>
        <w:contextualSpacing/>
        <w:jc w:val="both"/>
        <w:rPr>
          <w:rStyle w:val="a6"/>
          <w:szCs w:val="28"/>
          <w:lang w:val="ru-RU"/>
        </w:rPr>
      </w:pPr>
      <w:r>
        <w:t>4</w:t>
      </w:r>
      <w:r w:rsidR="00F708EF">
        <w:t xml:space="preserve">.4.3.  </w:t>
      </w:r>
      <w:r w:rsidR="00E8372D">
        <w:t>А</w:t>
      </w:r>
      <w:r w:rsidR="00F708EF">
        <w:t xml:space="preserve">бзац восемь пункта </w:t>
      </w:r>
      <w:r w:rsidR="00F708EF" w:rsidRPr="00F708EF">
        <w:t>2</w:t>
      </w:r>
      <w:r w:rsidR="00E8372D">
        <w:t xml:space="preserve"> </w:t>
      </w:r>
      <w:r w:rsidR="00F708EF" w:rsidRPr="00EE2A06">
        <w:t>изложить в следующей редакции</w:t>
      </w:r>
      <w:r w:rsidR="00F708EF" w:rsidRPr="00EE2A06">
        <w:rPr>
          <w:rStyle w:val="a6"/>
          <w:szCs w:val="28"/>
          <w:lang w:val="ru-RU"/>
        </w:rPr>
        <w:t>:</w:t>
      </w:r>
    </w:p>
    <w:p w:rsidR="00F708EF" w:rsidRPr="001643BA" w:rsidRDefault="00F708EF" w:rsidP="00F708EF">
      <w:pPr>
        <w:snapToGrid w:val="0"/>
        <w:ind w:firstLine="708"/>
        <w:jc w:val="both"/>
      </w:pPr>
      <w:r>
        <w:t>«</w:t>
      </w:r>
      <w:r w:rsidRPr="001643BA">
        <w:t>- увеличение индекса физического объема инвестиций в основной капитал до 10</w:t>
      </w:r>
      <w:r>
        <w:t>2</w:t>
      </w:r>
      <w:r w:rsidRPr="001643BA">
        <w:t>,</w:t>
      </w:r>
      <w:r>
        <w:t>4</w:t>
      </w:r>
      <w:r w:rsidRPr="001643BA">
        <w:t xml:space="preserve"> процентов в 2025 году.</w:t>
      </w:r>
      <w:r>
        <w:t>».</w:t>
      </w:r>
    </w:p>
    <w:p w:rsidR="00E432B1" w:rsidRDefault="00D33097" w:rsidP="00E432B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  </w:t>
      </w:r>
      <w:r w:rsidR="00ED4CF1">
        <w:t>5</w:t>
      </w:r>
      <w:r w:rsidR="00E91DC2">
        <w:t xml:space="preserve">. </w:t>
      </w:r>
      <w:r w:rsidR="00E87151">
        <w:t>П</w:t>
      </w:r>
      <w:r w:rsidR="00E432B1">
        <w:t>озици</w:t>
      </w:r>
      <w:r w:rsidR="00ED4CF1">
        <w:t>и</w:t>
      </w:r>
      <w:r w:rsidR="00E432B1">
        <w:t xml:space="preserve"> </w:t>
      </w:r>
      <w:r w:rsidR="00ED4CF1">
        <w:t xml:space="preserve">2.3 и </w:t>
      </w:r>
      <w:r w:rsidR="00E432B1">
        <w:t xml:space="preserve">3.1. Приложения </w:t>
      </w:r>
      <w:r w:rsidR="001A0942">
        <w:t>6</w:t>
      </w:r>
      <w:r w:rsidR="00E432B1">
        <w:t xml:space="preserve"> «</w:t>
      </w:r>
      <w:hyperlink r:id="rId11" w:history="1">
        <w:r w:rsidR="00E432B1" w:rsidRPr="00B43E7D">
          <w:rPr>
            <w:rFonts w:eastAsiaTheme="minorHAnsi"/>
            <w:lang w:eastAsia="en-US"/>
          </w:rPr>
          <w:t>Перечень</w:t>
        </w:r>
      </w:hyperlink>
      <w:r w:rsidR="00E432B1">
        <w:rPr>
          <w:rFonts w:eastAsiaTheme="minorHAnsi"/>
          <w:lang w:eastAsia="en-US"/>
        </w:rPr>
        <w:t xml:space="preserve"> </w:t>
      </w:r>
      <w:r w:rsidR="00E432B1" w:rsidRPr="00B43E7D">
        <w:rPr>
          <w:rFonts w:eastAsiaTheme="minorHAnsi"/>
          <w:lang w:eastAsia="en-US"/>
        </w:rPr>
        <w:t>основных мероприятий подпрограмм Программы</w:t>
      </w:r>
      <w:r w:rsidR="00E432B1">
        <w:rPr>
          <w:rFonts w:eastAsiaTheme="minorHAnsi"/>
          <w:lang w:eastAsia="en-US"/>
        </w:rPr>
        <w:t>» к муниципальной Программе изложить в следующей редакции:</w:t>
      </w:r>
    </w:p>
    <w:p w:rsidR="00E432B1" w:rsidRDefault="00E432B1" w:rsidP="00E432B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95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735"/>
        <w:gridCol w:w="1418"/>
        <w:gridCol w:w="1701"/>
        <w:gridCol w:w="1134"/>
        <w:gridCol w:w="1260"/>
        <w:gridCol w:w="1717"/>
      </w:tblGrid>
      <w:tr w:rsidR="00E432B1" w:rsidRPr="00E432B1" w:rsidTr="00E432B1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№</w:t>
            </w:r>
            <w:r w:rsidRPr="00E432B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E432B1">
              <w:rPr>
                <w:rFonts w:ascii="Times New Roman" w:hAnsi="Times New Roman" w:cs="Times New Roman"/>
                <w:spacing w:val="-2"/>
              </w:rPr>
              <w:t xml:space="preserve">Наименование Подпрограммы Программы, основного мероприятия Подпрограммы </w:t>
            </w:r>
          </w:p>
          <w:p w:rsidR="00E432B1" w:rsidRPr="00E432B1" w:rsidRDefault="00E432B1" w:rsidP="0049081A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E432B1">
              <w:rPr>
                <w:rFonts w:ascii="Times New Roman" w:hAnsi="Times New Roman" w:cs="Times New Roman"/>
                <w:spacing w:val="-2"/>
              </w:rPr>
              <w:t>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E432B1">
              <w:rPr>
                <w:rFonts w:ascii="Times New Roman" w:hAnsi="Times New Roman" w:cs="Times New Roman"/>
                <w:spacing w:val="-2"/>
              </w:rPr>
              <w:t>Тип основного мероприятия*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432B1">
              <w:rPr>
                <w:rFonts w:ascii="Times New Roman" w:hAnsi="Times New Roman" w:cs="Times New Roman"/>
                <w:spacing w:val="-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E432B1" w:rsidRPr="00E432B1" w:rsidTr="00E432B1">
        <w:trPr>
          <w:cantSplit/>
          <w:trHeight w:val="7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начала</w:t>
            </w:r>
          </w:p>
          <w:p w:rsidR="00E432B1" w:rsidRPr="00E432B1" w:rsidRDefault="00E432B1" w:rsidP="0049081A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реализации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окончания реализации мероприятия</w:t>
            </w: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B1" w:rsidRPr="00E432B1" w:rsidRDefault="00E432B1" w:rsidP="0049081A">
            <w:pPr>
              <w:rPr>
                <w:spacing w:val="-4"/>
                <w:sz w:val="20"/>
                <w:szCs w:val="20"/>
              </w:rPr>
            </w:pPr>
          </w:p>
        </w:tc>
      </w:tr>
      <w:tr w:rsidR="00E432B1" w:rsidRPr="00E432B1" w:rsidTr="00E432B1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B1" w:rsidRPr="00E432B1" w:rsidRDefault="00E432B1" w:rsidP="004908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432B1">
              <w:rPr>
                <w:rFonts w:ascii="Times New Roman" w:hAnsi="Times New Roman" w:cs="Times New Roman"/>
              </w:rPr>
              <w:t>7</w:t>
            </w:r>
          </w:p>
        </w:tc>
      </w:tr>
      <w:tr w:rsidR="00ED4CF1" w:rsidRPr="00E432B1" w:rsidTr="00E432B1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CF23D0" w:rsidRDefault="00ED4CF1" w:rsidP="00465328">
            <w:pPr>
              <w:ind w:right="-108"/>
              <w:jc w:val="both"/>
              <w:outlineLvl w:val="2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2.3.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CF23D0" w:rsidRDefault="00ED4CF1" w:rsidP="00465328">
            <w:pPr>
              <w:outlineLvl w:val="2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b/>
                <w:sz w:val="22"/>
                <w:szCs w:val="22"/>
              </w:rPr>
              <w:t>Основное мероприятие 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CF23D0" w:rsidRDefault="00ED4CF1" w:rsidP="004653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428A">
              <w:rPr>
                <w:rFonts w:eastAsia="Calibri"/>
                <w:sz w:val="22"/>
                <w:szCs w:val="22"/>
              </w:rPr>
              <w:t>выполнение функций органами местного самоуправления Минераловодского городского округа, казенными учреждениями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CF23D0" w:rsidRDefault="00ED4CF1" w:rsidP="00465328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</w:t>
            </w:r>
            <w:r w:rsidRPr="00CF23D0">
              <w:rPr>
                <w:rFonts w:eastAsia="Calibri"/>
                <w:sz w:val="22"/>
                <w:szCs w:val="22"/>
              </w:rPr>
              <w:t>дминистраци</w:t>
            </w:r>
            <w:r>
              <w:rPr>
                <w:rFonts w:eastAsia="Calibri"/>
                <w:sz w:val="22"/>
                <w:szCs w:val="22"/>
              </w:rPr>
              <w:t>я</w:t>
            </w:r>
            <w:r w:rsidRPr="00CF23D0">
              <w:rPr>
                <w:rFonts w:eastAsia="Calibri"/>
                <w:sz w:val="22"/>
                <w:szCs w:val="22"/>
              </w:rPr>
              <w:t xml:space="preserve"> Минераловодского </w:t>
            </w:r>
            <w:r>
              <w:rPr>
                <w:rFonts w:eastAsia="Calibri"/>
                <w:sz w:val="22"/>
                <w:szCs w:val="22"/>
              </w:rPr>
              <w:t>городского 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CF23D0" w:rsidRDefault="00ED4CF1" w:rsidP="004653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 xml:space="preserve">2023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CF23D0" w:rsidRDefault="00ED4CF1" w:rsidP="004653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 xml:space="preserve">2024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CF23D0" w:rsidRDefault="00ED4CF1" w:rsidP="00465328">
            <w:pPr>
              <w:autoSpaceDE w:val="0"/>
              <w:autoSpaceDN w:val="0"/>
              <w:adjustRightInd w:val="0"/>
              <w:ind w:left="87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связь отражена в п.2.7. приложения 4</w:t>
            </w:r>
          </w:p>
        </w:tc>
      </w:tr>
      <w:tr w:rsidR="00ED4CF1" w:rsidRPr="00E432B1" w:rsidTr="00D33097">
        <w:trPr>
          <w:cantSplit/>
          <w:trHeight w:val="338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DA0C07" w:rsidRDefault="00ED4CF1" w:rsidP="00E43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DA0C07" w:rsidRDefault="00ED4CF1" w:rsidP="00E432B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1.             </w:t>
            </w:r>
          </w:p>
          <w:p w:rsidR="00ED4CF1" w:rsidRPr="00DA0C07" w:rsidRDefault="00ED4CF1" w:rsidP="00E432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«Формирование благоприятного инвестиционного климата»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DA0C07" w:rsidRDefault="00ED4CF1" w:rsidP="00E43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функций органами местного самоуправления </w:t>
            </w:r>
            <w:r w:rsidRPr="00696873">
              <w:rPr>
                <w:rFonts w:ascii="Times New Roman" w:hAnsi="Times New Roman" w:cs="Times New Roman"/>
                <w:sz w:val="22"/>
                <w:szCs w:val="22"/>
              </w:rPr>
              <w:t>Минераловодского городского округа,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казенными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1" w:rsidRPr="00DA0C07" w:rsidRDefault="00ED4CF1" w:rsidP="00E43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экономического развития администрации </w:t>
            </w:r>
            <w:r w:rsidRPr="00696873">
              <w:rPr>
                <w:rFonts w:ascii="Times New Roman" w:hAnsi="Times New Roman" w:cs="Times New Roman"/>
                <w:sz w:val="22"/>
                <w:szCs w:val="22"/>
              </w:rPr>
              <w:t>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1" w:rsidRPr="00DA0C07" w:rsidRDefault="00ED4CF1" w:rsidP="00E43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1" w:rsidRPr="00DA0C07" w:rsidRDefault="00ED4CF1" w:rsidP="00E43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1" w:rsidRPr="00DA0C07" w:rsidRDefault="00ED4CF1" w:rsidP="00E43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Связь отражена в п. 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2, 3.4.</w:t>
            </w: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 приложения 4 к Программе</w:t>
            </w:r>
          </w:p>
        </w:tc>
      </w:tr>
    </w:tbl>
    <w:p w:rsidR="00E432B1" w:rsidRDefault="00E432B1" w:rsidP="00E432B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2308" w:rsidRPr="00B85B2E" w:rsidRDefault="00ED4CF1" w:rsidP="00722308">
      <w:pPr>
        <w:ind w:firstLine="708"/>
        <w:jc w:val="both"/>
        <w:outlineLvl w:val="2"/>
        <w:rPr>
          <w:rFonts w:eastAsia="Calibri"/>
          <w:sz w:val="24"/>
          <w:szCs w:val="24"/>
          <w:lang w:eastAsia="en-US"/>
        </w:rPr>
      </w:pPr>
      <w:r>
        <w:rPr>
          <w:rFonts w:eastAsia="Calibri"/>
        </w:rPr>
        <w:t>6</w:t>
      </w:r>
      <w:r w:rsidR="004741CD" w:rsidRPr="00AA6375">
        <w:rPr>
          <w:rFonts w:eastAsia="Calibri"/>
        </w:rPr>
        <w:t xml:space="preserve">. </w:t>
      </w:r>
      <w:hyperlink r:id="rId12" w:history="1">
        <w:r w:rsidR="00722308" w:rsidRPr="00AA6375">
          <w:rPr>
            <w:rFonts w:eastAsia="Calibri"/>
          </w:rPr>
          <w:t xml:space="preserve">Приложение </w:t>
        </w:r>
      </w:hyperlink>
      <w:r w:rsidR="00722308">
        <w:rPr>
          <w:rFonts w:eastAsia="Calibri"/>
        </w:rPr>
        <w:t>4</w:t>
      </w:r>
      <w:r w:rsidR="00722308" w:rsidRPr="00AA6375">
        <w:rPr>
          <w:rFonts w:eastAsia="Calibri"/>
        </w:rPr>
        <w:t xml:space="preserve"> </w:t>
      </w:r>
      <w:r w:rsidR="00722308">
        <w:rPr>
          <w:rFonts w:eastAsia="Calibri"/>
        </w:rPr>
        <w:t>«С</w:t>
      </w:r>
      <w:r w:rsidR="00722308" w:rsidRPr="00B43E7D">
        <w:t>ведения</w:t>
      </w:r>
      <w:r w:rsidR="00722308">
        <w:rPr>
          <w:caps/>
        </w:rPr>
        <w:t xml:space="preserve"> </w:t>
      </w:r>
      <w:r w:rsidR="00722308" w:rsidRPr="00B43E7D">
        <w:t xml:space="preserve">об индикаторах достижения целей муниципальной программы Подпрограммы Минераловодского </w:t>
      </w:r>
      <w:r w:rsidR="00722308">
        <w:rPr>
          <w:rFonts w:eastAsiaTheme="minorHAnsi"/>
          <w:lang w:eastAsia="en-US"/>
        </w:rPr>
        <w:t>городского</w:t>
      </w:r>
      <w:r w:rsidR="00722308" w:rsidRPr="00B43E7D">
        <w:t xml:space="preserve"> округа и показателях решения задач Подпрограммы Программы, и их </w:t>
      </w:r>
      <w:r w:rsidR="00722308" w:rsidRPr="00B43E7D">
        <w:lastRenderedPageBreak/>
        <w:t>значениях</w:t>
      </w:r>
      <w:r w:rsidR="00722308">
        <w:t xml:space="preserve">» </w:t>
      </w:r>
      <w:r w:rsidR="00722308" w:rsidRPr="00AA6375">
        <w:rPr>
          <w:rFonts w:eastAsia="Calibri"/>
        </w:rPr>
        <w:t xml:space="preserve">к указанной Программе изложить в редакции, согласно приложению </w:t>
      </w:r>
      <w:r w:rsidR="00722308">
        <w:rPr>
          <w:rFonts w:eastAsia="Calibri"/>
        </w:rPr>
        <w:t xml:space="preserve">№ 1 </w:t>
      </w:r>
      <w:r w:rsidR="00722308" w:rsidRPr="00AA6375">
        <w:rPr>
          <w:rFonts w:eastAsia="Calibri"/>
        </w:rPr>
        <w:t>к настоящим изменениям.</w:t>
      </w:r>
    </w:p>
    <w:p w:rsidR="00295E01" w:rsidRDefault="00D33097" w:rsidP="003B54BF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</w:rPr>
        <w:t xml:space="preserve">  </w:t>
      </w:r>
      <w:r w:rsidR="00FF1104">
        <w:rPr>
          <w:rFonts w:eastAsia="Calibri"/>
        </w:rPr>
        <w:t>7</w:t>
      </w:r>
      <w:r w:rsidR="00722308">
        <w:rPr>
          <w:rFonts w:eastAsia="Calibri"/>
        </w:rPr>
        <w:t xml:space="preserve">. </w:t>
      </w:r>
      <w:hyperlink r:id="rId13" w:history="1">
        <w:r w:rsidR="004741CD" w:rsidRPr="00AA6375">
          <w:rPr>
            <w:rFonts w:eastAsia="Calibri"/>
          </w:rPr>
          <w:t xml:space="preserve">Приложение </w:t>
        </w:r>
      </w:hyperlink>
      <w:r w:rsidR="004741CD" w:rsidRPr="00AA6375">
        <w:rPr>
          <w:rFonts w:eastAsia="Calibri"/>
        </w:rPr>
        <w:t>7 «</w:t>
      </w:r>
      <w:hyperlink r:id="rId14" w:history="1">
        <w:r w:rsidR="004741CD" w:rsidRPr="00AA6375">
          <w:rPr>
            <w:rFonts w:eastAsia="Calibri"/>
            <w:lang w:eastAsia="en-US"/>
          </w:rPr>
          <w:t>Объемы</w:t>
        </w:r>
      </w:hyperlink>
      <w:r w:rsidR="004741CD" w:rsidRPr="00AA6375">
        <w:rPr>
          <w:rFonts w:eastAsia="Calibri"/>
          <w:lang w:eastAsia="en-US"/>
        </w:rPr>
        <w:t xml:space="preserve"> и источники финансового обеспечения Программы» </w:t>
      </w:r>
      <w:r w:rsidR="004741CD" w:rsidRPr="00AA6375">
        <w:rPr>
          <w:rFonts w:eastAsia="Calibri"/>
        </w:rPr>
        <w:t xml:space="preserve">к указанной Программе изложить в редакции, согласно приложению </w:t>
      </w:r>
      <w:r w:rsidR="00722308">
        <w:rPr>
          <w:rFonts w:eastAsia="Calibri"/>
        </w:rPr>
        <w:t xml:space="preserve">№ 2 </w:t>
      </w:r>
      <w:r w:rsidR="004741CD" w:rsidRPr="00AA6375">
        <w:rPr>
          <w:rFonts w:eastAsia="Calibri"/>
        </w:rPr>
        <w:t>к настоящим изменениям.</w:t>
      </w:r>
    </w:p>
    <w:sectPr w:rsidR="00295E01" w:rsidSect="00647152">
      <w:headerReference w:type="default" r:id="rId15"/>
      <w:headerReference w:type="first" r:id="rId1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89B" w:rsidRDefault="0035789B">
      <w:r>
        <w:separator/>
      </w:r>
    </w:p>
  </w:endnote>
  <w:endnote w:type="continuationSeparator" w:id="0">
    <w:p w:rsidR="0035789B" w:rsidRDefault="0035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89B" w:rsidRDefault="0035789B">
      <w:r>
        <w:separator/>
      </w:r>
    </w:p>
  </w:footnote>
  <w:footnote w:type="continuationSeparator" w:id="0">
    <w:p w:rsidR="0035789B" w:rsidRDefault="00357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E29" w:rsidRPr="00D24D78" w:rsidRDefault="00731FD3">
    <w:pPr>
      <w:pStyle w:val="a3"/>
      <w:jc w:val="center"/>
      <w:rPr>
        <w:sz w:val="24"/>
        <w:szCs w:val="24"/>
      </w:rPr>
    </w:pPr>
    <w:r w:rsidRPr="00D24D78">
      <w:rPr>
        <w:sz w:val="24"/>
        <w:szCs w:val="24"/>
      </w:rPr>
      <w:fldChar w:fldCharType="begin"/>
    </w:r>
    <w:r w:rsidRPr="00D24D78">
      <w:rPr>
        <w:sz w:val="24"/>
        <w:szCs w:val="24"/>
      </w:rPr>
      <w:instrText>PAGE   \* MERGEFORMAT</w:instrText>
    </w:r>
    <w:r w:rsidRPr="00D24D78">
      <w:rPr>
        <w:sz w:val="24"/>
        <w:szCs w:val="24"/>
      </w:rPr>
      <w:fldChar w:fldCharType="separate"/>
    </w:r>
    <w:r w:rsidR="00627450" w:rsidRPr="00627450">
      <w:rPr>
        <w:noProof/>
        <w:sz w:val="24"/>
        <w:szCs w:val="24"/>
        <w:lang w:val="ru-RU"/>
      </w:rPr>
      <w:t>2</w:t>
    </w:r>
    <w:r w:rsidRPr="00D24D78">
      <w:rPr>
        <w:sz w:val="24"/>
        <w:szCs w:val="24"/>
      </w:rPr>
      <w:fldChar w:fldCharType="end"/>
    </w:r>
  </w:p>
  <w:p w:rsidR="00924E29" w:rsidRPr="00897D8A" w:rsidRDefault="0035789B" w:rsidP="00897D8A">
    <w:pPr>
      <w:pStyle w:val="a3"/>
      <w:jc w:val="center"/>
      <w:rPr>
        <w:sz w:val="24"/>
        <w:szCs w:val="24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E29" w:rsidRDefault="0035789B">
    <w:pPr>
      <w:pStyle w:val="a3"/>
      <w:jc w:val="center"/>
    </w:pPr>
  </w:p>
  <w:p w:rsidR="00924E29" w:rsidRDefault="003578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CD"/>
    <w:rsid w:val="000650F1"/>
    <w:rsid w:val="00073F9B"/>
    <w:rsid w:val="00081659"/>
    <w:rsid w:val="000C4C98"/>
    <w:rsid w:val="000D546E"/>
    <w:rsid w:val="000E1D20"/>
    <w:rsid w:val="000E5255"/>
    <w:rsid w:val="000E79A8"/>
    <w:rsid w:val="00100E5B"/>
    <w:rsid w:val="00115A7F"/>
    <w:rsid w:val="001A0942"/>
    <w:rsid w:val="001D0998"/>
    <w:rsid w:val="002540E1"/>
    <w:rsid w:val="002722D1"/>
    <w:rsid w:val="00295E01"/>
    <w:rsid w:val="002A2752"/>
    <w:rsid w:val="002B4528"/>
    <w:rsid w:val="0035789B"/>
    <w:rsid w:val="003867FD"/>
    <w:rsid w:val="003B54BF"/>
    <w:rsid w:val="004051ED"/>
    <w:rsid w:val="00407B9E"/>
    <w:rsid w:val="00467936"/>
    <w:rsid w:val="004741CD"/>
    <w:rsid w:val="004934EB"/>
    <w:rsid w:val="004C4D28"/>
    <w:rsid w:val="004C4E32"/>
    <w:rsid w:val="005A7C1E"/>
    <w:rsid w:val="005E0853"/>
    <w:rsid w:val="00627450"/>
    <w:rsid w:val="00647152"/>
    <w:rsid w:val="006957A0"/>
    <w:rsid w:val="006D417E"/>
    <w:rsid w:val="006F0B6E"/>
    <w:rsid w:val="0070198B"/>
    <w:rsid w:val="00722308"/>
    <w:rsid w:val="00731FD3"/>
    <w:rsid w:val="00735A8A"/>
    <w:rsid w:val="00805E11"/>
    <w:rsid w:val="00817B4B"/>
    <w:rsid w:val="008465CF"/>
    <w:rsid w:val="008A7642"/>
    <w:rsid w:val="008D063C"/>
    <w:rsid w:val="008D26FE"/>
    <w:rsid w:val="00903599"/>
    <w:rsid w:val="00953F17"/>
    <w:rsid w:val="00955679"/>
    <w:rsid w:val="0099458C"/>
    <w:rsid w:val="009D0C95"/>
    <w:rsid w:val="00AE658F"/>
    <w:rsid w:val="00AF4559"/>
    <w:rsid w:val="00B33096"/>
    <w:rsid w:val="00B408BA"/>
    <w:rsid w:val="00B67E46"/>
    <w:rsid w:val="00BD2C13"/>
    <w:rsid w:val="00C249A5"/>
    <w:rsid w:val="00C41D0C"/>
    <w:rsid w:val="00D24D78"/>
    <w:rsid w:val="00D33097"/>
    <w:rsid w:val="00D733BA"/>
    <w:rsid w:val="00D74A84"/>
    <w:rsid w:val="00D9269D"/>
    <w:rsid w:val="00E374E7"/>
    <w:rsid w:val="00E432B1"/>
    <w:rsid w:val="00E5274C"/>
    <w:rsid w:val="00E8372D"/>
    <w:rsid w:val="00E87151"/>
    <w:rsid w:val="00E91DC2"/>
    <w:rsid w:val="00EA3127"/>
    <w:rsid w:val="00EB2FE1"/>
    <w:rsid w:val="00EC6004"/>
    <w:rsid w:val="00ED4CF1"/>
    <w:rsid w:val="00EE2A06"/>
    <w:rsid w:val="00F708EF"/>
    <w:rsid w:val="00FD0032"/>
    <w:rsid w:val="00FD56F2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31C71-4751-4DA1-8FBD-CD1BD6C6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rsid w:val="004741CD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741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741CD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5">
    <w:name w:val="Body Text"/>
    <w:basedOn w:val="a"/>
    <w:link w:val="a6"/>
    <w:uiPriority w:val="99"/>
    <w:rsid w:val="004741CD"/>
    <w:pPr>
      <w:spacing w:after="120"/>
    </w:pPr>
    <w:rPr>
      <w:rFonts w:eastAsia="Calibri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uiPriority w:val="99"/>
    <w:rsid w:val="004741CD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Cell">
    <w:name w:val="ConsPlusCell"/>
    <w:rsid w:val="00474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08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085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6471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715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9A86890AE6E787B1FADAE09A2D116B52CF81894E4454DE960678D3AF5D29F4B187093574BCA31F1CF0A08F0EA553486B649EBD664296F8dCTBI" TargetMode="External"/><Relationship Id="rId13" Type="http://schemas.openxmlformats.org/officeDocument/2006/relationships/hyperlink" Target="consultantplus://offline/ref=305A636A3708C56A748E71391775BF09B240627095E2E1D8BE9186345F4323D4CDAE1D89BEC7092D28AA3892C35F88186899555E61ADFEF2KAqE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9A86890AE6E787B1FADAE09A2D116B52CF81894E4454DE960678D3AF5D29F4B187093574BCA31F1CF0A08F0EA553486B649EBD664296F8dCTBI" TargetMode="External"/><Relationship Id="rId12" Type="http://schemas.openxmlformats.org/officeDocument/2006/relationships/hyperlink" Target="consultantplus://offline/ref=305A636A3708C56A748E71391775BF09B240627095E2E1D8BE9186345F4323D4CDAE1D89BEC7092D28AA3892C35F88186899555E61ADFEF2KAqE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4A7A22CDF445F81FD8D835B45FC38C2BEB551C81D356C7BB4B9A3AD197062B083E68205CA25412ED0BC7492B09756BD19E8EF457633483FrEY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A7A22CDF445F81FD8D835B45FC38C2BEB551C81D356C7BB4B9A3AD197062B083E68205CA25412ED0BC7492B09756BD19E8EF457633483FrEYDI" TargetMode="External"/><Relationship Id="rId14" Type="http://schemas.openxmlformats.org/officeDocument/2006/relationships/hyperlink" Target="consultantplus://offline/ref=7806DED30A655E80A056DCF64AF794D94CC1A46D763EA83D422CC5FE8E76312FBA2C20534AFDE782DC644E6FE4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63</cp:revision>
  <cp:lastPrinted>2023-12-20T08:06:00Z</cp:lastPrinted>
  <dcterms:created xsi:type="dcterms:W3CDTF">2023-12-11T13:53:00Z</dcterms:created>
  <dcterms:modified xsi:type="dcterms:W3CDTF">2023-12-20T08:06:00Z</dcterms:modified>
</cp:coreProperties>
</file>