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905" w:rsidRPr="00B43E7D" w:rsidRDefault="00407905" w:rsidP="00AA2F4D">
      <w:pPr>
        <w:autoSpaceDE w:val="0"/>
        <w:autoSpaceDN w:val="0"/>
        <w:adjustRightInd w:val="0"/>
        <w:ind w:left="9781"/>
        <w:outlineLvl w:val="0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 xml:space="preserve">Приложение </w:t>
      </w:r>
      <w:r w:rsidR="002A6EA1">
        <w:rPr>
          <w:rFonts w:eastAsiaTheme="minorHAnsi"/>
          <w:lang w:eastAsia="en-US"/>
        </w:rPr>
        <w:t>№</w:t>
      </w:r>
      <w:r w:rsidRPr="00B43E7D">
        <w:rPr>
          <w:rFonts w:eastAsiaTheme="minorHAnsi"/>
          <w:lang w:eastAsia="en-US"/>
        </w:rPr>
        <w:t>4</w:t>
      </w:r>
    </w:p>
    <w:p w:rsidR="00407905" w:rsidRPr="00B43E7D" w:rsidRDefault="00407905" w:rsidP="0066500B">
      <w:pPr>
        <w:autoSpaceDE w:val="0"/>
        <w:autoSpaceDN w:val="0"/>
        <w:adjustRightInd w:val="0"/>
        <w:ind w:firstLine="9781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к муниципальной программе</w:t>
      </w:r>
    </w:p>
    <w:p w:rsidR="002A6EA1" w:rsidRDefault="00407905" w:rsidP="0066500B">
      <w:pPr>
        <w:autoSpaceDE w:val="0"/>
        <w:autoSpaceDN w:val="0"/>
        <w:adjustRightInd w:val="0"/>
        <w:ind w:firstLine="9781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 xml:space="preserve">Минераловодского </w:t>
      </w:r>
      <w:r w:rsidR="002A6EA1">
        <w:rPr>
          <w:rFonts w:eastAsiaTheme="minorHAnsi"/>
          <w:lang w:eastAsia="en-US"/>
        </w:rPr>
        <w:t xml:space="preserve">муниципального </w:t>
      </w:r>
      <w:r w:rsidRPr="00B43E7D">
        <w:rPr>
          <w:rFonts w:eastAsiaTheme="minorHAnsi"/>
          <w:lang w:eastAsia="en-US"/>
        </w:rPr>
        <w:t xml:space="preserve"> </w:t>
      </w:r>
    </w:p>
    <w:p w:rsidR="00407905" w:rsidRPr="00B43E7D" w:rsidRDefault="00407905" w:rsidP="0066500B">
      <w:pPr>
        <w:autoSpaceDE w:val="0"/>
        <w:autoSpaceDN w:val="0"/>
        <w:adjustRightInd w:val="0"/>
        <w:ind w:firstLine="9781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округа</w:t>
      </w:r>
      <w:r w:rsidR="002A6EA1">
        <w:rPr>
          <w:rFonts w:eastAsiaTheme="minorHAnsi"/>
          <w:lang w:eastAsia="en-US"/>
        </w:rPr>
        <w:t xml:space="preserve"> Ставропольского края</w:t>
      </w:r>
    </w:p>
    <w:p w:rsidR="00407905" w:rsidRPr="00B43E7D" w:rsidRDefault="00407905" w:rsidP="0066500B">
      <w:pPr>
        <w:autoSpaceDE w:val="0"/>
        <w:autoSpaceDN w:val="0"/>
        <w:adjustRightInd w:val="0"/>
        <w:ind w:firstLine="9781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«Развитие экономики»</w:t>
      </w:r>
    </w:p>
    <w:p w:rsidR="00407905" w:rsidRPr="00B43E7D" w:rsidRDefault="00407905" w:rsidP="002761E4"/>
    <w:p w:rsidR="003C30C9" w:rsidRPr="00B43E7D" w:rsidRDefault="003C30C9" w:rsidP="002761E4"/>
    <w:p w:rsidR="00203A2C" w:rsidRPr="00B43E7D" w:rsidRDefault="00203A2C" w:rsidP="00203A2C">
      <w:pPr>
        <w:jc w:val="center"/>
        <w:outlineLvl w:val="2"/>
        <w:rPr>
          <w:caps/>
        </w:rPr>
      </w:pPr>
      <w:r w:rsidRPr="00B43E7D">
        <w:rPr>
          <w:caps/>
        </w:rPr>
        <w:t>Сведения</w:t>
      </w:r>
    </w:p>
    <w:p w:rsidR="00203A2C" w:rsidRDefault="00203A2C" w:rsidP="00203A2C">
      <w:pPr>
        <w:jc w:val="center"/>
        <w:outlineLvl w:val="2"/>
      </w:pPr>
      <w:r w:rsidRPr="00B43E7D">
        <w:t xml:space="preserve">об индикаторах достижения целей муниципальной программы </w:t>
      </w:r>
      <w:r w:rsidR="00A860E7" w:rsidRPr="00B43E7D">
        <w:t>Подпрограммы</w:t>
      </w:r>
      <w:r w:rsidRPr="00B43E7D">
        <w:t xml:space="preserve"> Минераловодского городского округа и </w:t>
      </w:r>
      <w:bookmarkStart w:id="0" w:name="_GoBack"/>
      <w:bookmarkEnd w:id="0"/>
      <w:r w:rsidR="00EE60A5" w:rsidRPr="00B43E7D">
        <w:t>показателях решения задач Подпрограммы Программы,</w:t>
      </w:r>
      <w:r w:rsidRPr="00B43E7D">
        <w:t xml:space="preserve"> и их значениях</w:t>
      </w:r>
    </w:p>
    <w:p w:rsidR="00C22289" w:rsidRDefault="00C22289" w:rsidP="00203A2C">
      <w:pPr>
        <w:jc w:val="center"/>
        <w:outlineLvl w:val="2"/>
      </w:pPr>
    </w:p>
    <w:tbl>
      <w:tblPr>
        <w:tblpPr w:leftFromText="180" w:rightFromText="180" w:vertAnchor="text" w:tblpXSpec="center" w:tblpY="1"/>
        <w:tblOverlap w:val="never"/>
        <w:tblW w:w="15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5118"/>
        <w:gridCol w:w="1515"/>
        <w:gridCol w:w="877"/>
        <w:gridCol w:w="219"/>
        <w:gridCol w:w="877"/>
        <w:gridCol w:w="35"/>
        <w:gridCol w:w="930"/>
        <w:gridCol w:w="91"/>
        <w:gridCol w:w="945"/>
        <w:gridCol w:w="949"/>
        <w:gridCol w:w="992"/>
        <w:gridCol w:w="992"/>
        <w:gridCol w:w="1089"/>
      </w:tblGrid>
      <w:tr w:rsidR="00C22289" w:rsidRPr="00C22289" w:rsidTr="00761D52">
        <w:trPr>
          <w:trHeight w:val="586"/>
        </w:trPr>
        <w:tc>
          <w:tcPr>
            <w:tcW w:w="628" w:type="dxa"/>
            <w:vMerge w:val="restart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№ п/п</w:t>
            </w:r>
          </w:p>
        </w:tc>
        <w:tc>
          <w:tcPr>
            <w:tcW w:w="5118" w:type="dxa"/>
            <w:vMerge w:val="restart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515" w:type="dxa"/>
            <w:vMerge w:val="restart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Единица       измерения</w:t>
            </w:r>
          </w:p>
        </w:tc>
        <w:tc>
          <w:tcPr>
            <w:tcW w:w="7996" w:type="dxa"/>
            <w:gridSpan w:val="11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Merge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18" w:type="dxa"/>
            <w:vMerge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2018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2019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2020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2021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2024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2025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4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6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7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C22289" w:rsidRPr="00C22289" w:rsidRDefault="00C22289" w:rsidP="00C22289">
            <w:pPr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 xml:space="preserve">Цель 1 Программы. «Создание комфортных условий для ведения бизнеса в Минераловодском </w:t>
            </w:r>
          </w:p>
          <w:p w:rsidR="00C22289" w:rsidRPr="00C22289" w:rsidRDefault="00C22289" w:rsidP="00C22289">
            <w:pPr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rFonts w:eastAsia="Calibri"/>
                <w:b/>
                <w:sz w:val="24"/>
                <w:szCs w:val="24"/>
                <w:lang w:eastAsia="en-US"/>
              </w:rPr>
              <w:t>городском</w:t>
            </w:r>
            <w:r w:rsidRPr="00C22289">
              <w:rPr>
                <w:b/>
                <w:sz w:val="24"/>
                <w:szCs w:val="24"/>
              </w:rPr>
              <w:t xml:space="preserve"> округе»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1.1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both"/>
              <w:rPr>
                <w:rFonts w:eastAsia="Calibri"/>
                <w:sz w:val="24"/>
                <w:szCs w:val="24"/>
                <w:lang w:val="x-none" w:eastAsia="x-none"/>
              </w:rPr>
            </w:pPr>
            <w:r w:rsidRPr="00C22289">
              <w:rPr>
                <w:rFonts w:eastAsia="Calibri"/>
                <w:sz w:val="24"/>
                <w:szCs w:val="24"/>
                <w:lang w:val="x-none" w:eastAsia="x-none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процентов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24,8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25,6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27,0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26,0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25,2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25,3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25,4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25,5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1.2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both"/>
              <w:rPr>
                <w:rFonts w:eastAsia="Calibri"/>
                <w:sz w:val="24"/>
                <w:szCs w:val="24"/>
                <w:lang w:val="x-none" w:eastAsia="x-none"/>
              </w:rPr>
            </w:pPr>
            <w:r w:rsidRPr="00C22289">
              <w:rPr>
                <w:rFonts w:eastAsia="Calibri"/>
                <w:sz w:val="24"/>
                <w:szCs w:val="24"/>
                <w:lang w:val="x-none" w:eastAsia="x-none"/>
              </w:rPr>
              <w:t>Численность занятых в сфере малого и среднего предпринимательства в округе, включая индивидуальных предпринимателей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тыс. чел.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9,4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10,2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10,4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9,9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9,7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9,75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9,8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9,85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C22289" w:rsidRPr="00C22289" w:rsidRDefault="00C22289" w:rsidP="00C22289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>Подпрограмма 1 «Развитие субъектов малого и среднего предпринимательства»</w:t>
            </w:r>
          </w:p>
          <w:p w:rsidR="00C22289" w:rsidRPr="00C22289" w:rsidRDefault="00C22289" w:rsidP="00C22289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 xml:space="preserve">Задача 1 Подпрограммы 1 Программы «Повышение предпринимательской активности в Минераловодском </w:t>
            </w:r>
            <w:r w:rsidRPr="00C222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городском</w:t>
            </w:r>
            <w:r w:rsidRPr="00C22289">
              <w:rPr>
                <w:b/>
                <w:sz w:val="24"/>
                <w:szCs w:val="24"/>
              </w:rPr>
              <w:t xml:space="preserve"> округе»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1.3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Увеличение количества субъектов малого и среднего предпринимательства в округе, </w:t>
            </w:r>
            <w:r w:rsidRPr="00C22289">
              <w:rPr>
                <w:sz w:val="24"/>
                <w:szCs w:val="24"/>
              </w:rPr>
              <w:lastRenderedPageBreak/>
              <w:t>принявших участие в мероприятиях, посвященных празднованию профессионального праздника «День российского предпринимателя»,</w:t>
            </w:r>
            <w:r w:rsidRPr="00C22289">
              <w:rPr>
                <w:rFonts w:eastAsia="Calibri"/>
                <w:sz w:val="24"/>
                <w:szCs w:val="24"/>
              </w:rPr>
              <w:t xml:space="preserve"> </w:t>
            </w:r>
            <w:r w:rsidRPr="00C22289">
              <w:rPr>
                <w:sz w:val="24"/>
                <w:szCs w:val="24"/>
              </w:rPr>
              <w:t>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101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102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103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104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105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106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107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Увеличение количества субъектов малого и среднего предпринимательства в округе, принявших участие в обучающих мероприятиях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процентов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100,5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101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101,5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102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102,5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103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103,5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1.5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Число субъектов малого и среднего предпринимательства в округе в расчете на 10 тыс. человек населения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единиц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232,9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282,6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306,2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374,0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588,9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589,0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589,5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590,0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1.6. 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Увеличение количества разработанных и опубликованных информационных материалов, проведения акций, направленных на популяризацию предпринимательской деятельности и развитие субъектов малого и среднего предпринимательства  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105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110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115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125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130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135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1.7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Предоставление поддержки в виде субсидий, грантов субъектам малого и среднего предпринимательства, осуществляющих деятельность на территории округа 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единиц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1.8.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Перевод в электронный вид и предоставление муниципальной услуги округа «Консультационно-информационные услуги по вопросам поддержки малого и среднего предпринимательства» 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единиц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C22289" w:rsidRPr="00C22289" w:rsidRDefault="00C22289" w:rsidP="00C22289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>Подпрограмма 1 «Развитие субъектов малого и среднего предпринимательства»</w:t>
            </w:r>
          </w:p>
          <w:p w:rsidR="00C22289" w:rsidRPr="00C22289" w:rsidRDefault="00C22289" w:rsidP="00C22289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 xml:space="preserve">Задача 2 Подпрограммы 1 Программы «Развитие потребительского рынка Минераловодского </w:t>
            </w:r>
            <w:r w:rsidRPr="00C22289">
              <w:rPr>
                <w:rFonts w:eastAsia="Calibri"/>
                <w:b/>
                <w:sz w:val="24"/>
                <w:szCs w:val="24"/>
                <w:lang w:eastAsia="en-US"/>
              </w:rPr>
              <w:t>городского</w:t>
            </w:r>
            <w:r w:rsidRPr="00C22289">
              <w:rPr>
                <w:b/>
                <w:sz w:val="24"/>
                <w:szCs w:val="24"/>
              </w:rPr>
              <w:t xml:space="preserve"> округа 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торговли»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Обеспеченность населения округа площадью торговых объектов на душу населения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тыс. кв. м.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571,7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579,7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797,9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837,6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806,6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846,1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848,6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851,2</w:t>
            </w:r>
          </w:p>
        </w:tc>
      </w:tr>
      <w:tr w:rsidR="00C22289" w:rsidRPr="00C22289" w:rsidTr="00761D52">
        <w:trPr>
          <w:trHeight w:val="12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2"/>
                <w:szCs w:val="22"/>
              </w:rPr>
            </w:pPr>
            <w:r w:rsidRPr="00C22289">
              <w:rPr>
                <w:sz w:val="22"/>
                <w:szCs w:val="22"/>
              </w:rPr>
              <w:t>1.10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МГО 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105</w:t>
            </w:r>
          </w:p>
        </w:tc>
        <w:tc>
          <w:tcPr>
            <w:tcW w:w="930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110</w:t>
            </w:r>
          </w:p>
        </w:tc>
        <w:tc>
          <w:tcPr>
            <w:tcW w:w="103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115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125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130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135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</w:t>
            </w:r>
          </w:p>
        </w:tc>
        <w:tc>
          <w:tcPr>
            <w:tcW w:w="14629" w:type="dxa"/>
            <w:gridSpan w:val="13"/>
            <w:vAlign w:val="center"/>
          </w:tcPr>
          <w:p w:rsidR="00C22289" w:rsidRPr="00C22289" w:rsidRDefault="00C22289" w:rsidP="00C22289">
            <w:pPr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 xml:space="preserve">Цель 2 Программы. </w:t>
            </w:r>
            <w:r w:rsidRPr="00C22289">
              <w:rPr>
                <w:sz w:val="24"/>
                <w:szCs w:val="24"/>
              </w:rPr>
              <w:t xml:space="preserve"> «</w:t>
            </w:r>
            <w:r w:rsidRPr="00C22289">
              <w:rPr>
                <w:b/>
                <w:sz w:val="24"/>
                <w:szCs w:val="24"/>
              </w:rPr>
              <w:t>Содействие развитию индустрии туризма в Минераловодском</w:t>
            </w:r>
            <w:r w:rsidRPr="00C222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городском</w:t>
            </w:r>
            <w:r w:rsidRPr="00C22289">
              <w:rPr>
                <w:b/>
                <w:sz w:val="24"/>
                <w:szCs w:val="24"/>
              </w:rPr>
              <w:t xml:space="preserve"> округе»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2.1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both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Количество туристов, посетивших округ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52,8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14,8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51,0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51,0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52,0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 xml:space="preserve">Подпрограмма 2 «Развитие туризма в Минераловодском </w:t>
            </w:r>
            <w:r w:rsidRPr="00C22289">
              <w:rPr>
                <w:rFonts w:eastAsia="Calibri"/>
                <w:b/>
                <w:sz w:val="24"/>
                <w:szCs w:val="24"/>
                <w:lang w:eastAsia="en-US"/>
              </w:rPr>
              <w:t>городском</w:t>
            </w:r>
            <w:r w:rsidRPr="00C22289">
              <w:rPr>
                <w:b/>
                <w:sz w:val="24"/>
                <w:szCs w:val="24"/>
              </w:rPr>
              <w:t xml:space="preserve"> округе»</w:t>
            </w:r>
          </w:p>
          <w:p w:rsidR="00C22289" w:rsidRPr="00C22289" w:rsidRDefault="00C22289" w:rsidP="00C2228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>Задача 1 Подпрограммы 2 Программы «Развитие туристской индустрии и формирование</w:t>
            </w:r>
          </w:p>
          <w:p w:rsidR="00C22289" w:rsidRPr="00C22289" w:rsidRDefault="00C22289" w:rsidP="00C222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 xml:space="preserve">положительного имиджа Минераловодского </w:t>
            </w:r>
            <w:r w:rsidRPr="00C22289">
              <w:rPr>
                <w:rFonts w:eastAsia="Calibri"/>
                <w:b/>
                <w:sz w:val="24"/>
                <w:szCs w:val="24"/>
                <w:lang w:eastAsia="en-US"/>
              </w:rPr>
              <w:t>городского</w:t>
            </w:r>
            <w:r w:rsidRPr="00C22289">
              <w:rPr>
                <w:b/>
                <w:sz w:val="24"/>
                <w:szCs w:val="24"/>
              </w:rPr>
              <w:t xml:space="preserve"> округа, как региона благоприятного для туризма»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2.2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both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Количество изготовленных и установленных туристских знаков навигации на территории округа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2.3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both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Количество изготовленной рекламно-полиграфической продукции, способствующей продвижению имиджа округа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2.4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both"/>
              <w:rPr>
                <w:sz w:val="24"/>
                <w:szCs w:val="24"/>
                <w:highlight w:val="yellow"/>
              </w:rPr>
            </w:pPr>
            <w:r w:rsidRPr="00C22289">
              <w:rPr>
                <w:sz w:val="24"/>
                <w:szCs w:val="24"/>
              </w:rPr>
              <w:t>Увеличение количества организаций санаторно-курортного и туристского комплексов округа, принявших участие в проводимых мероприятиях в сфере туризма от общего числа указанных организаций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процентов</w:t>
            </w:r>
            <w:r w:rsidRPr="00C222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135</w:t>
            </w:r>
          </w:p>
        </w:tc>
      </w:tr>
      <w:tr w:rsidR="00C22289" w:rsidRPr="00C22289" w:rsidTr="00761D52">
        <w:trPr>
          <w:trHeight w:val="274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2.5. 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Разработка проекта «</w:t>
            </w:r>
            <w:proofErr w:type="spellStart"/>
            <w:r w:rsidRPr="00C22289">
              <w:rPr>
                <w:sz w:val="24"/>
                <w:szCs w:val="24"/>
              </w:rPr>
              <w:t>Этнодеревня</w:t>
            </w:r>
            <w:proofErr w:type="spellEnd"/>
            <w:r w:rsidRPr="00C22289">
              <w:rPr>
                <w:sz w:val="24"/>
                <w:szCs w:val="24"/>
              </w:rPr>
              <w:t xml:space="preserve"> «Ногайская»» </w:t>
            </w:r>
          </w:p>
          <w:p w:rsidR="00C22289" w:rsidRPr="00C22289" w:rsidRDefault="00C22289" w:rsidP="00C222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</w:tr>
      <w:tr w:rsidR="00C22289" w:rsidRPr="00C22289" w:rsidTr="00761D52">
        <w:trPr>
          <w:trHeight w:val="274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2.6.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jc w:val="both"/>
              <w:rPr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Приобретение выставочного оборудования (палатка, павильон каркасный, шатёр, баннер, стенд, иное), способствующего продвижению имиджа округа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4</w:t>
            </w:r>
          </w:p>
        </w:tc>
      </w:tr>
      <w:tr w:rsidR="00C22289" w:rsidRPr="00C22289" w:rsidTr="00761D52">
        <w:trPr>
          <w:trHeight w:val="274"/>
        </w:trPr>
        <w:tc>
          <w:tcPr>
            <w:tcW w:w="628" w:type="dxa"/>
          </w:tcPr>
          <w:p w:rsidR="00C22289" w:rsidRPr="00C22289" w:rsidRDefault="00C22289" w:rsidP="00C22289">
            <w:pPr>
              <w:jc w:val="both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lastRenderedPageBreak/>
              <w:t>2.7.</w:t>
            </w:r>
          </w:p>
        </w:tc>
        <w:tc>
          <w:tcPr>
            <w:tcW w:w="5118" w:type="dxa"/>
          </w:tcPr>
          <w:p w:rsidR="00C22289" w:rsidRPr="00F27388" w:rsidRDefault="00F27388" w:rsidP="00C22289">
            <w:pPr>
              <w:ind w:right="-108"/>
              <w:outlineLvl w:val="2"/>
              <w:rPr>
                <w:rFonts w:eastAsia="Calibri"/>
                <w:sz w:val="24"/>
                <w:szCs w:val="24"/>
              </w:rPr>
            </w:pPr>
            <w:r w:rsidRPr="00F27388">
              <w:rPr>
                <w:noProof/>
                <w:sz w:val="24"/>
                <w:szCs w:val="24"/>
              </w:rPr>
              <w:t>Увеличение количества благоустроенных объектов курортной инфраструктуры</w:t>
            </w:r>
          </w:p>
        </w:tc>
        <w:tc>
          <w:tcPr>
            <w:tcW w:w="1515" w:type="dxa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3.</w:t>
            </w:r>
          </w:p>
        </w:tc>
        <w:tc>
          <w:tcPr>
            <w:tcW w:w="14629" w:type="dxa"/>
            <w:gridSpan w:val="13"/>
            <w:vAlign w:val="center"/>
          </w:tcPr>
          <w:p w:rsidR="00C22289" w:rsidRPr="00C22289" w:rsidRDefault="00C22289" w:rsidP="00C22289">
            <w:pPr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>Цель 3 Программы «Развитие экономического потенциала и формирование благоприятного инвестиционного климата в Минераловодском</w:t>
            </w:r>
            <w:r w:rsidRPr="00C222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городском</w:t>
            </w:r>
            <w:r w:rsidRPr="00C22289">
              <w:rPr>
                <w:b/>
                <w:sz w:val="24"/>
                <w:szCs w:val="24"/>
              </w:rPr>
              <w:t xml:space="preserve"> округе» 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3.1.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Увеличение объёма инвестиций в основной капитал</w:t>
            </w:r>
          </w:p>
          <w:p w:rsidR="00C22289" w:rsidRPr="00C22289" w:rsidRDefault="00C22289" w:rsidP="00C2228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160,8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103,8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118,7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101,5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115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120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125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29" w:type="dxa"/>
            <w:gridSpan w:val="13"/>
            <w:vAlign w:val="center"/>
          </w:tcPr>
          <w:p w:rsidR="00C22289" w:rsidRPr="00C22289" w:rsidRDefault="00C22289" w:rsidP="00C22289">
            <w:pPr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>Подпрограмма 3 «Улучшение инвестиционного климата в Минераловодском муниципальном округе Ставропольского края»</w:t>
            </w:r>
          </w:p>
          <w:p w:rsidR="00C22289" w:rsidRPr="00C22289" w:rsidRDefault="00C22289" w:rsidP="00C22289">
            <w:pPr>
              <w:jc w:val="center"/>
              <w:rPr>
                <w:b/>
                <w:sz w:val="24"/>
                <w:szCs w:val="24"/>
              </w:rPr>
            </w:pPr>
            <w:r w:rsidRPr="00C22289">
              <w:rPr>
                <w:b/>
                <w:sz w:val="24"/>
                <w:szCs w:val="24"/>
              </w:rPr>
              <w:t>Задача 1 подпрограммы 3 Программы «Создание положительного имиджа и продвижение инвестиционного потенциала Минераловодского муниципального округа Ставропольского края»</w:t>
            </w:r>
          </w:p>
        </w:tc>
      </w:tr>
      <w:tr w:rsidR="00C22289" w:rsidRPr="00C22289" w:rsidTr="00761D52">
        <w:trPr>
          <w:trHeight w:val="586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3.2.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widowControl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Объем инвестиций в основный капитал (за исключением бюджетных средств) в расчете на 1 жителя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рублей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tabs>
                <w:tab w:val="left" w:pos="348"/>
              </w:tabs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52899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tabs>
                <w:tab w:val="left" w:pos="348"/>
              </w:tabs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36617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42413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23972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27794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28357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29190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29900</w:t>
            </w:r>
          </w:p>
        </w:tc>
      </w:tr>
      <w:tr w:rsidR="00C22289" w:rsidRPr="00C22289" w:rsidTr="00761D52">
        <w:trPr>
          <w:trHeight w:val="718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3.3.</w:t>
            </w:r>
          </w:p>
        </w:tc>
        <w:tc>
          <w:tcPr>
            <w:tcW w:w="5118" w:type="dxa"/>
            <w:vAlign w:val="center"/>
          </w:tcPr>
          <w:p w:rsidR="00C22289" w:rsidRPr="00C22289" w:rsidRDefault="00C22289" w:rsidP="00C22289">
            <w:pPr>
              <w:snapToGrid w:val="0"/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160,8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103,2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118,7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56,5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115,9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102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104,2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102,4</w:t>
            </w:r>
          </w:p>
        </w:tc>
      </w:tr>
      <w:tr w:rsidR="00C22289" w:rsidRPr="00C22289" w:rsidTr="00761D52">
        <w:trPr>
          <w:trHeight w:val="718"/>
        </w:trPr>
        <w:tc>
          <w:tcPr>
            <w:tcW w:w="628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3.4.</w:t>
            </w:r>
          </w:p>
        </w:tc>
        <w:tc>
          <w:tcPr>
            <w:tcW w:w="5118" w:type="dxa"/>
            <w:vAlign w:val="center"/>
          </w:tcPr>
          <w:p w:rsidR="00C22289" w:rsidRPr="00F27388" w:rsidRDefault="00C22289" w:rsidP="00F27388">
            <w:pPr>
              <w:snapToGrid w:val="0"/>
              <w:jc w:val="both"/>
              <w:rPr>
                <w:sz w:val="24"/>
                <w:szCs w:val="24"/>
              </w:rPr>
            </w:pPr>
            <w:r w:rsidRPr="00F27388">
              <w:rPr>
                <w:sz w:val="24"/>
                <w:szCs w:val="24"/>
              </w:rPr>
              <w:t xml:space="preserve">Количество инвестиционных проектов, реализованных и реализуемых на территории Минераловодского </w:t>
            </w:r>
            <w:r w:rsidR="00F27388" w:rsidRPr="00F27388">
              <w:rPr>
                <w:sz w:val="24"/>
                <w:szCs w:val="24"/>
              </w:rPr>
              <w:t xml:space="preserve">муниципального </w:t>
            </w:r>
            <w:r w:rsidRPr="00F27388">
              <w:rPr>
                <w:sz w:val="24"/>
                <w:szCs w:val="24"/>
              </w:rPr>
              <w:t>округа</w:t>
            </w:r>
          </w:p>
        </w:tc>
        <w:tc>
          <w:tcPr>
            <w:tcW w:w="1515" w:type="dxa"/>
            <w:vAlign w:val="center"/>
          </w:tcPr>
          <w:p w:rsidR="00C22289" w:rsidRPr="00C22289" w:rsidRDefault="00C22289" w:rsidP="00C22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gridSpan w:val="2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3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7</w:t>
            </w:r>
          </w:p>
        </w:tc>
        <w:tc>
          <w:tcPr>
            <w:tcW w:w="1089" w:type="dxa"/>
            <w:vAlign w:val="center"/>
          </w:tcPr>
          <w:p w:rsidR="00C22289" w:rsidRPr="00C22289" w:rsidRDefault="00C22289" w:rsidP="00C22289">
            <w:pPr>
              <w:jc w:val="center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8</w:t>
            </w:r>
          </w:p>
        </w:tc>
      </w:tr>
    </w:tbl>
    <w:p w:rsidR="00226F61" w:rsidRDefault="00226F61" w:rsidP="00AA2F4D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sectPr w:rsidR="00226F61" w:rsidSect="00860F1E">
      <w:headerReference w:type="default" r:id="rId8"/>
      <w:headerReference w:type="first" r:id="rId9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1F1" w:rsidRDefault="00D671F1" w:rsidP="00635CEF">
      <w:r>
        <w:separator/>
      </w:r>
    </w:p>
  </w:endnote>
  <w:endnote w:type="continuationSeparator" w:id="0">
    <w:p w:rsidR="00D671F1" w:rsidRDefault="00D671F1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1F1" w:rsidRDefault="00D671F1" w:rsidP="00635CEF">
      <w:r>
        <w:separator/>
      </w:r>
    </w:p>
  </w:footnote>
  <w:footnote w:type="continuationSeparator" w:id="0">
    <w:p w:rsidR="00D671F1" w:rsidRDefault="00D671F1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3816904"/>
      <w:docPartObj>
        <w:docPartGallery w:val="Page Numbers (Top of Page)"/>
        <w:docPartUnique/>
      </w:docPartObj>
    </w:sdtPr>
    <w:sdtEndPr/>
    <w:sdtContent>
      <w:p w:rsidR="00AA2F4D" w:rsidRDefault="00AA2F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0A5">
          <w:rPr>
            <w:noProof/>
          </w:rPr>
          <w:t>2</w:t>
        </w:r>
        <w:r>
          <w:fldChar w:fldCharType="end"/>
        </w:r>
      </w:p>
    </w:sdtContent>
  </w:sdt>
  <w:p w:rsidR="00080C98" w:rsidRDefault="00080C9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98" w:rsidRDefault="00080C9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80C98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72F9"/>
    <w:rsid w:val="00171F8A"/>
    <w:rsid w:val="00176625"/>
    <w:rsid w:val="00176DE2"/>
    <w:rsid w:val="00180B01"/>
    <w:rsid w:val="00182401"/>
    <w:rsid w:val="00184B19"/>
    <w:rsid w:val="00187024"/>
    <w:rsid w:val="00187FC9"/>
    <w:rsid w:val="00195B99"/>
    <w:rsid w:val="00197387"/>
    <w:rsid w:val="00197C25"/>
    <w:rsid w:val="001A0FD2"/>
    <w:rsid w:val="001A1B41"/>
    <w:rsid w:val="001B066E"/>
    <w:rsid w:val="001B1085"/>
    <w:rsid w:val="001B1CEE"/>
    <w:rsid w:val="001B2B86"/>
    <w:rsid w:val="001B4C89"/>
    <w:rsid w:val="001B51F6"/>
    <w:rsid w:val="001B5A3D"/>
    <w:rsid w:val="001B6F16"/>
    <w:rsid w:val="001B6F3F"/>
    <w:rsid w:val="001C0E0D"/>
    <w:rsid w:val="001C0E36"/>
    <w:rsid w:val="001C34C3"/>
    <w:rsid w:val="001C4530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1F6EB0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2184C"/>
    <w:rsid w:val="002236B6"/>
    <w:rsid w:val="00223DCF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61E4"/>
    <w:rsid w:val="00276839"/>
    <w:rsid w:val="002807BC"/>
    <w:rsid w:val="00280C60"/>
    <w:rsid w:val="00282680"/>
    <w:rsid w:val="00284A91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66CA"/>
    <w:rsid w:val="002A6EA1"/>
    <w:rsid w:val="002A7E9E"/>
    <w:rsid w:val="002B2015"/>
    <w:rsid w:val="002B4610"/>
    <w:rsid w:val="002B54D9"/>
    <w:rsid w:val="002B6C05"/>
    <w:rsid w:val="002C2188"/>
    <w:rsid w:val="002C4E9D"/>
    <w:rsid w:val="002C7932"/>
    <w:rsid w:val="002D0DAD"/>
    <w:rsid w:val="002D4731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3036"/>
    <w:rsid w:val="003550C4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4AC2"/>
    <w:rsid w:val="003A5D37"/>
    <w:rsid w:val="003A7521"/>
    <w:rsid w:val="003B0B0B"/>
    <w:rsid w:val="003B10AC"/>
    <w:rsid w:val="003B6964"/>
    <w:rsid w:val="003C0E53"/>
    <w:rsid w:val="003C0E54"/>
    <w:rsid w:val="003C1D61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6200"/>
    <w:rsid w:val="00407905"/>
    <w:rsid w:val="004120BC"/>
    <w:rsid w:val="00412179"/>
    <w:rsid w:val="00412B67"/>
    <w:rsid w:val="0041352A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405"/>
    <w:rsid w:val="00516CBF"/>
    <w:rsid w:val="0052053A"/>
    <w:rsid w:val="00521451"/>
    <w:rsid w:val="0052596B"/>
    <w:rsid w:val="00525D70"/>
    <w:rsid w:val="0052629A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90692"/>
    <w:rsid w:val="0059193C"/>
    <w:rsid w:val="0059517E"/>
    <w:rsid w:val="00597E89"/>
    <w:rsid w:val="005A4D8F"/>
    <w:rsid w:val="005A53CD"/>
    <w:rsid w:val="005A63F0"/>
    <w:rsid w:val="005A699D"/>
    <w:rsid w:val="005B1FD6"/>
    <w:rsid w:val="005B489F"/>
    <w:rsid w:val="005B4BCF"/>
    <w:rsid w:val="005B629F"/>
    <w:rsid w:val="005B776E"/>
    <w:rsid w:val="005C12CD"/>
    <w:rsid w:val="005C5FDD"/>
    <w:rsid w:val="005C78C8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960D0"/>
    <w:rsid w:val="00696643"/>
    <w:rsid w:val="006A0CF8"/>
    <w:rsid w:val="006A168C"/>
    <w:rsid w:val="006A30CD"/>
    <w:rsid w:val="006A416F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5AD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F2E"/>
    <w:rsid w:val="00714530"/>
    <w:rsid w:val="007179F7"/>
    <w:rsid w:val="00720276"/>
    <w:rsid w:val="007222D4"/>
    <w:rsid w:val="00723EB4"/>
    <w:rsid w:val="007242FA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13E7"/>
    <w:rsid w:val="007450F3"/>
    <w:rsid w:val="00751F66"/>
    <w:rsid w:val="00754081"/>
    <w:rsid w:val="00757780"/>
    <w:rsid w:val="00760FD5"/>
    <w:rsid w:val="00761D52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BEC"/>
    <w:rsid w:val="007B4E7C"/>
    <w:rsid w:val="007C7C2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60560"/>
    <w:rsid w:val="00860F1E"/>
    <w:rsid w:val="008619B2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D6A28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DCA"/>
    <w:rsid w:val="00917A04"/>
    <w:rsid w:val="00921878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484A"/>
    <w:rsid w:val="009A56C4"/>
    <w:rsid w:val="009A5A8D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7014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2F4D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E1D96"/>
    <w:rsid w:val="00AE2B85"/>
    <w:rsid w:val="00AE50ED"/>
    <w:rsid w:val="00AE66B9"/>
    <w:rsid w:val="00AF00A8"/>
    <w:rsid w:val="00AF00DF"/>
    <w:rsid w:val="00AF0CBD"/>
    <w:rsid w:val="00AF133C"/>
    <w:rsid w:val="00AF23FF"/>
    <w:rsid w:val="00AF251C"/>
    <w:rsid w:val="00AF4A02"/>
    <w:rsid w:val="00AF53C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333D3"/>
    <w:rsid w:val="00B33F14"/>
    <w:rsid w:val="00B35EB8"/>
    <w:rsid w:val="00B37C0B"/>
    <w:rsid w:val="00B436C5"/>
    <w:rsid w:val="00B43E7D"/>
    <w:rsid w:val="00B45163"/>
    <w:rsid w:val="00B4527F"/>
    <w:rsid w:val="00B47E97"/>
    <w:rsid w:val="00B55B2F"/>
    <w:rsid w:val="00B57B24"/>
    <w:rsid w:val="00B60993"/>
    <w:rsid w:val="00B612C6"/>
    <w:rsid w:val="00B61A5C"/>
    <w:rsid w:val="00B64285"/>
    <w:rsid w:val="00B6507E"/>
    <w:rsid w:val="00B71003"/>
    <w:rsid w:val="00B736A3"/>
    <w:rsid w:val="00B745F9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4190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289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3780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6891"/>
    <w:rsid w:val="00C77E95"/>
    <w:rsid w:val="00C80E5D"/>
    <w:rsid w:val="00C8293C"/>
    <w:rsid w:val="00C82EDE"/>
    <w:rsid w:val="00C83DB2"/>
    <w:rsid w:val="00C83F5B"/>
    <w:rsid w:val="00C92298"/>
    <w:rsid w:val="00C923F9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428A"/>
    <w:rsid w:val="00CE54DC"/>
    <w:rsid w:val="00CF0398"/>
    <w:rsid w:val="00CF1023"/>
    <w:rsid w:val="00CF2F7A"/>
    <w:rsid w:val="00CF4357"/>
    <w:rsid w:val="00CF4BE9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7CAD"/>
    <w:rsid w:val="00D31A34"/>
    <w:rsid w:val="00D42004"/>
    <w:rsid w:val="00D44CAB"/>
    <w:rsid w:val="00D470C9"/>
    <w:rsid w:val="00D5373D"/>
    <w:rsid w:val="00D5484F"/>
    <w:rsid w:val="00D55ECC"/>
    <w:rsid w:val="00D57293"/>
    <w:rsid w:val="00D644F8"/>
    <w:rsid w:val="00D671F1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4DD9"/>
    <w:rsid w:val="00DA5422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C68C8"/>
    <w:rsid w:val="00DD1D65"/>
    <w:rsid w:val="00DD3071"/>
    <w:rsid w:val="00DD3656"/>
    <w:rsid w:val="00DD6BA2"/>
    <w:rsid w:val="00DD6C04"/>
    <w:rsid w:val="00DD7B9E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8FE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EC8"/>
    <w:rsid w:val="00EB7B47"/>
    <w:rsid w:val="00EC60B2"/>
    <w:rsid w:val="00ED2279"/>
    <w:rsid w:val="00ED3043"/>
    <w:rsid w:val="00ED5E64"/>
    <w:rsid w:val="00ED70C8"/>
    <w:rsid w:val="00EE34A9"/>
    <w:rsid w:val="00EE51F8"/>
    <w:rsid w:val="00EE5FA8"/>
    <w:rsid w:val="00EE60A5"/>
    <w:rsid w:val="00EE717C"/>
    <w:rsid w:val="00EE77C1"/>
    <w:rsid w:val="00EF03E6"/>
    <w:rsid w:val="00EF3C33"/>
    <w:rsid w:val="00EF47FB"/>
    <w:rsid w:val="00F00D54"/>
    <w:rsid w:val="00F0345A"/>
    <w:rsid w:val="00F070F6"/>
    <w:rsid w:val="00F27388"/>
    <w:rsid w:val="00F27BB7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1B42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7940"/>
    <w:rsid w:val="00FF2F59"/>
    <w:rsid w:val="00FF4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EB1D4D-C865-4595-97AE-1D4458F0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  <w:style w:type="table" w:customStyle="1" w:styleId="82">
    <w:name w:val="Сетка таблицы8"/>
    <w:basedOn w:val="a1"/>
    <w:next w:val="ae"/>
    <w:uiPriority w:val="99"/>
    <w:rsid w:val="004062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60569-649A-44AF-B4FF-E014B9FA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ГПВ</cp:lastModifiedBy>
  <cp:revision>6</cp:revision>
  <cp:lastPrinted>2024-02-16T14:28:00Z</cp:lastPrinted>
  <dcterms:created xsi:type="dcterms:W3CDTF">2024-02-16T14:26:00Z</dcterms:created>
  <dcterms:modified xsi:type="dcterms:W3CDTF">2024-02-21T11:15:00Z</dcterms:modified>
</cp:coreProperties>
</file>