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9CF" w:rsidRPr="00500C6E" w:rsidRDefault="000809CF" w:rsidP="000809C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00C6E">
        <w:rPr>
          <w:rFonts w:ascii="Times New Roman" w:hAnsi="Times New Roman" w:cs="Times New Roman"/>
          <w:sz w:val="24"/>
          <w:szCs w:val="24"/>
        </w:rPr>
        <w:t>Таблица 10</w:t>
      </w:r>
    </w:p>
    <w:p w:rsidR="000809CF" w:rsidRDefault="000809CF" w:rsidP="000809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09CF" w:rsidRPr="003A2E03" w:rsidRDefault="000809CF" w:rsidP="000809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271"/>
      <w:bookmarkEnd w:id="0"/>
      <w:r w:rsidRPr="003A2E0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DF4CA4" w:rsidRPr="003A2E03" w:rsidRDefault="000809CF" w:rsidP="00500C6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E03">
        <w:rPr>
          <w:rFonts w:ascii="Times New Roman" w:hAnsi="Times New Roman" w:cs="Times New Roman"/>
          <w:b/>
          <w:sz w:val="28"/>
          <w:szCs w:val="28"/>
        </w:rPr>
        <w:t>о достижении значений индикаторов достижения целей Программы</w:t>
      </w:r>
      <w:r w:rsidR="00500C6E" w:rsidRPr="003A2E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2E03">
        <w:rPr>
          <w:rFonts w:ascii="Times New Roman" w:hAnsi="Times New Roman" w:cs="Times New Roman"/>
          <w:b/>
          <w:sz w:val="28"/>
          <w:szCs w:val="28"/>
        </w:rPr>
        <w:t xml:space="preserve">и показателей решения задач </w:t>
      </w:r>
      <w:r w:rsidR="00053F09" w:rsidRPr="003A2E03">
        <w:rPr>
          <w:rFonts w:ascii="Times New Roman" w:hAnsi="Times New Roman" w:cs="Times New Roman"/>
          <w:b/>
          <w:sz w:val="28"/>
          <w:szCs w:val="28"/>
        </w:rPr>
        <w:t>под</w:t>
      </w:r>
      <w:r w:rsidR="00500C6E" w:rsidRPr="003A2E03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4D4C5E" w:rsidRPr="003A2E03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500C6E" w:rsidRPr="003A2E03">
        <w:rPr>
          <w:rFonts w:ascii="Times New Roman" w:hAnsi="Times New Roman" w:cs="Times New Roman"/>
          <w:b/>
          <w:sz w:val="28"/>
          <w:szCs w:val="28"/>
        </w:rPr>
        <w:t xml:space="preserve">Минераловодского </w:t>
      </w:r>
      <w:r w:rsidR="00DF4CA4" w:rsidRPr="003A2E0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500C6E" w:rsidRPr="003A2E0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00C6E" w:rsidRPr="003A2E03">
        <w:rPr>
          <w:rFonts w:ascii="Times New Roman" w:hAnsi="Times New Roman" w:cs="Times New Roman"/>
          <w:b/>
          <w:sz w:val="28"/>
          <w:szCs w:val="28"/>
        </w:rPr>
        <w:t>округа</w:t>
      </w:r>
      <w:r w:rsidR="00DF4CA4" w:rsidRPr="003A2E03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  <w:r w:rsidR="00500C6E" w:rsidRPr="003A2E0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D4C5E" w:rsidRPr="003A2E03">
        <w:rPr>
          <w:rFonts w:ascii="Times New Roman" w:hAnsi="Times New Roman" w:cs="Times New Roman"/>
          <w:b/>
          <w:sz w:val="28"/>
          <w:szCs w:val="28"/>
        </w:rPr>
        <w:t>Управление имуществом</w:t>
      </w:r>
      <w:r w:rsidR="00500C6E" w:rsidRPr="003A2E03">
        <w:rPr>
          <w:rFonts w:ascii="Times New Roman" w:hAnsi="Times New Roman" w:cs="Times New Roman"/>
          <w:b/>
          <w:sz w:val="28"/>
          <w:szCs w:val="28"/>
        </w:rPr>
        <w:t>»</w:t>
      </w:r>
      <w:r w:rsidR="001D0A21" w:rsidRPr="003A2E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0C6E" w:rsidRPr="003A2E03" w:rsidRDefault="001D0A21" w:rsidP="00500C6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E03">
        <w:rPr>
          <w:rFonts w:ascii="Times New Roman" w:hAnsi="Times New Roman" w:cs="Times New Roman"/>
          <w:b/>
          <w:sz w:val="28"/>
          <w:szCs w:val="28"/>
        </w:rPr>
        <w:t>за 202</w:t>
      </w:r>
      <w:r w:rsidR="00BA3408" w:rsidRPr="003A2E03">
        <w:rPr>
          <w:rFonts w:ascii="Times New Roman" w:hAnsi="Times New Roman" w:cs="Times New Roman"/>
          <w:b/>
          <w:sz w:val="28"/>
          <w:szCs w:val="28"/>
        </w:rPr>
        <w:t>4</w:t>
      </w:r>
      <w:r w:rsidR="004D4C5E" w:rsidRPr="003A2E0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pPr w:leftFromText="180" w:rightFromText="180" w:vertAnchor="page" w:horzAnchor="margin" w:tblpY="2611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2588"/>
        <w:gridCol w:w="1293"/>
        <w:gridCol w:w="2126"/>
        <w:gridCol w:w="851"/>
        <w:gridCol w:w="1701"/>
        <w:gridCol w:w="5209"/>
      </w:tblGrid>
      <w:tr w:rsidR="00E0164B" w:rsidRPr="003A2E03" w:rsidTr="00DF5D64">
        <w:trPr>
          <w:trHeight w:val="945"/>
        </w:trPr>
        <w:tc>
          <w:tcPr>
            <w:tcW w:w="792" w:type="dxa"/>
            <w:vMerge w:val="restart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 п/п</w:t>
            </w:r>
          </w:p>
        </w:tc>
        <w:tc>
          <w:tcPr>
            <w:tcW w:w="2588" w:type="dxa"/>
            <w:vMerge w:val="restart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индикатора достижения цели Программы и показателя решения задачи подпрограммы Программы </w:t>
            </w:r>
          </w:p>
        </w:tc>
        <w:tc>
          <w:tcPr>
            <w:tcW w:w="1293" w:type="dxa"/>
            <w:vMerge w:val="restart"/>
            <w:hideMark/>
          </w:tcPr>
          <w:p w:rsidR="00E0164B" w:rsidRPr="003A2E03" w:rsidRDefault="0028658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E0164B" w:rsidRPr="003A2E03">
              <w:rPr>
                <w:rFonts w:ascii="Times New Roman" w:hAnsi="Times New Roman" w:cs="Times New Roman"/>
                <w:sz w:val="24"/>
                <w:szCs w:val="24"/>
              </w:rPr>
              <w:t>иницы измерения</w:t>
            </w:r>
          </w:p>
        </w:tc>
        <w:tc>
          <w:tcPr>
            <w:tcW w:w="4678" w:type="dxa"/>
            <w:gridSpan w:val="3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  <w:tc>
          <w:tcPr>
            <w:tcW w:w="5209" w:type="dxa"/>
            <w:vMerge w:val="restart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 значений индикатора достижения цели Программы (показатели решения задачи подпрограммы Программы) на конец отчетного года (при наличии)</w:t>
            </w:r>
          </w:p>
        </w:tc>
      </w:tr>
      <w:tr w:rsidR="00E0164B" w:rsidRPr="003A2E03" w:rsidTr="00DF5D64">
        <w:trPr>
          <w:trHeight w:val="810"/>
        </w:trPr>
        <w:tc>
          <w:tcPr>
            <w:tcW w:w="792" w:type="dxa"/>
            <w:vMerge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88" w:type="dxa"/>
            <w:vMerge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552" w:type="dxa"/>
            <w:gridSpan w:val="2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5209" w:type="dxa"/>
            <w:vMerge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64B" w:rsidRPr="003A2E03" w:rsidTr="00DF5D64">
        <w:trPr>
          <w:trHeight w:val="879"/>
        </w:trPr>
        <w:tc>
          <w:tcPr>
            <w:tcW w:w="792" w:type="dxa"/>
            <w:vMerge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88" w:type="dxa"/>
            <w:vMerge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701" w:type="dxa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5209" w:type="dxa"/>
            <w:vMerge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64B" w:rsidRPr="003A2E03" w:rsidTr="00DF5D64">
        <w:trPr>
          <w:trHeight w:val="315"/>
        </w:trPr>
        <w:tc>
          <w:tcPr>
            <w:tcW w:w="792" w:type="dxa"/>
            <w:hideMark/>
          </w:tcPr>
          <w:p w:rsidR="00E0164B" w:rsidRPr="003A2E03" w:rsidRDefault="00E0164B" w:rsidP="003A2E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88" w:type="dxa"/>
            <w:hideMark/>
          </w:tcPr>
          <w:p w:rsidR="00E0164B" w:rsidRPr="003A2E03" w:rsidRDefault="00E0164B" w:rsidP="003A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  <w:hideMark/>
          </w:tcPr>
          <w:p w:rsidR="00E0164B" w:rsidRPr="003A2E03" w:rsidRDefault="00E0164B" w:rsidP="003A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hideMark/>
          </w:tcPr>
          <w:p w:rsidR="00E0164B" w:rsidRPr="003A2E03" w:rsidRDefault="00E0164B" w:rsidP="003A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hideMark/>
          </w:tcPr>
          <w:p w:rsidR="00E0164B" w:rsidRPr="003A2E03" w:rsidRDefault="00E0164B" w:rsidP="003A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E0164B" w:rsidRPr="003A2E03" w:rsidRDefault="00E0164B" w:rsidP="003A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09" w:type="dxa"/>
            <w:hideMark/>
          </w:tcPr>
          <w:p w:rsidR="00E0164B" w:rsidRPr="003A2E03" w:rsidRDefault="00E0164B" w:rsidP="003A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0164B" w:rsidRPr="003A2E03" w:rsidTr="00DF5D64">
        <w:trPr>
          <w:trHeight w:val="312"/>
        </w:trPr>
        <w:tc>
          <w:tcPr>
            <w:tcW w:w="14560" w:type="dxa"/>
            <w:gridSpan w:val="7"/>
            <w:hideMark/>
          </w:tcPr>
          <w:p w:rsidR="00E0164B" w:rsidRPr="003A2E03" w:rsidRDefault="00E0164B" w:rsidP="00E12C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 "Управление имуществом"</w:t>
            </w:r>
          </w:p>
        </w:tc>
      </w:tr>
      <w:tr w:rsidR="00E0164B" w:rsidRPr="003A2E03" w:rsidTr="00DF5D64">
        <w:trPr>
          <w:trHeight w:val="708"/>
        </w:trPr>
        <w:tc>
          <w:tcPr>
            <w:tcW w:w="792" w:type="dxa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68" w:type="dxa"/>
            <w:gridSpan w:val="6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1 Программы "Развитие и совершенствование имущественных и земельных отношений в Минераловодском </w:t>
            </w:r>
            <w:r w:rsidR="00DF4CA4"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муниципальном </w:t>
            </w: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округе </w:t>
            </w:r>
            <w:r w:rsidR="00DF4CA4"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Ставропольского края </w:t>
            </w: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обеспечения решения задач социально-экономического развития М</w:t>
            </w:r>
            <w:r w:rsidR="00DF4CA4"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DF4CA4"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СК</w:t>
            </w: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E0164B" w:rsidRPr="003A2E03" w:rsidTr="00DF5D64">
        <w:trPr>
          <w:trHeight w:val="2568"/>
        </w:trPr>
        <w:tc>
          <w:tcPr>
            <w:tcW w:w="792" w:type="dxa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2588" w:type="dxa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 по доходам от использования и реализации объектов движимого, недвижимого имущества муниципальной собственности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О, имущественных комплексов муниципальных и зем</w:t>
            </w:r>
            <w:r w:rsidR="00331F99"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ельных участков (далее - </w:t>
            </w:r>
            <w:r w:rsidR="00331F99" w:rsidRPr="003A2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31F99" w:rsidRPr="003A2E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енные объекты муниципальной собственности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О) и земельных участков права на которые не разграничены</w:t>
            </w:r>
          </w:p>
        </w:tc>
        <w:tc>
          <w:tcPr>
            <w:tcW w:w="1293" w:type="dxa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A2E03" w:rsidRPr="003A2E0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51" w:type="dxa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0164B" w:rsidRPr="003A2E03" w:rsidRDefault="003A2E03" w:rsidP="00E12C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5209" w:type="dxa"/>
            <w:hideMark/>
          </w:tcPr>
          <w:p w:rsidR="00E0164B" w:rsidRPr="003A2E03" w:rsidRDefault="00E0164B" w:rsidP="00E12C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bookmarkStart w:id="1" w:name="_GoBack"/>
            <w:bookmarkEnd w:id="1"/>
          </w:p>
        </w:tc>
      </w:tr>
      <w:tr w:rsidR="00E6148A" w:rsidRPr="003A2E03" w:rsidTr="00DF5D64">
        <w:trPr>
          <w:trHeight w:val="720"/>
        </w:trPr>
        <w:tc>
          <w:tcPr>
            <w:tcW w:w="14560" w:type="dxa"/>
            <w:gridSpan w:val="7"/>
            <w:hideMark/>
          </w:tcPr>
          <w:p w:rsidR="00E6148A" w:rsidRPr="003A2E03" w:rsidRDefault="00E6148A" w:rsidP="00E12C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1. "Управление, распоряжение и использование муниципального имущества"</w:t>
            </w:r>
          </w:p>
        </w:tc>
      </w:tr>
      <w:tr w:rsidR="00E6148A" w:rsidRPr="003A2E03" w:rsidTr="00DF5D64">
        <w:trPr>
          <w:trHeight w:val="1044"/>
        </w:trPr>
        <w:tc>
          <w:tcPr>
            <w:tcW w:w="792" w:type="dxa"/>
            <w:hideMark/>
          </w:tcPr>
          <w:p w:rsidR="00E6148A" w:rsidRPr="003A2E03" w:rsidRDefault="00E6148A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3768" w:type="dxa"/>
            <w:gridSpan w:val="6"/>
            <w:hideMark/>
          </w:tcPr>
          <w:p w:rsidR="00E6148A" w:rsidRPr="003A2E03" w:rsidRDefault="00E6148A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 Подпрограмы  1 "Управление, распоряжение и контроль за использованием объектов движимого, недвижимого имущества муниципальной собственности Ставропольского края имущественных комплексов муниципальных унитарных предприятий М</w:t>
            </w:r>
            <w:r w:rsidR="00DF4CA4"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О, муниципальных учреждений М</w:t>
            </w:r>
            <w:r w:rsidR="00DF4CA4"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и земельных участков муниципальной собственности М</w:t>
            </w:r>
            <w:r w:rsidR="00DF4CA4"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О, рациональное их использование"</w:t>
            </w:r>
          </w:p>
        </w:tc>
      </w:tr>
      <w:tr w:rsidR="00E6148A" w:rsidRPr="003A2E03" w:rsidTr="00DF5D64">
        <w:trPr>
          <w:trHeight w:val="699"/>
        </w:trPr>
        <w:tc>
          <w:tcPr>
            <w:tcW w:w="792" w:type="dxa"/>
            <w:hideMark/>
          </w:tcPr>
          <w:p w:rsidR="00E6148A" w:rsidRPr="003A2E03" w:rsidRDefault="00E6148A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2588" w:type="dxa"/>
            <w:hideMark/>
          </w:tcPr>
          <w:p w:rsidR="00E6148A" w:rsidRPr="003A2E03" w:rsidRDefault="00E6148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Доля имущественных объектов  муниципальной собственности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 учтенных в программном комплексе "Барс-имущество", в общем количестве имущественных объектов муниципальной собственности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 подлежащих учету</w:t>
            </w:r>
          </w:p>
        </w:tc>
        <w:tc>
          <w:tcPr>
            <w:tcW w:w="1293" w:type="dxa"/>
            <w:hideMark/>
          </w:tcPr>
          <w:p w:rsidR="00E6148A" w:rsidRPr="003A2E03" w:rsidRDefault="00E6148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hideMark/>
          </w:tcPr>
          <w:p w:rsidR="00E6148A" w:rsidRPr="003A2E03" w:rsidRDefault="00E6148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hideMark/>
          </w:tcPr>
          <w:p w:rsidR="00E6148A" w:rsidRPr="003A2E03" w:rsidRDefault="00E6148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6148A" w:rsidRPr="003A2E03" w:rsidRDefault="00E6148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D3DCD" w:rsidRPr="003A2E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09" w:type="dxa"/>
            <w:hideMark/>
          </w:tcPr>
          <w:p w:rsidR="00E6148A" w:rsidRPr="003A2E03" w:rsidRDefault="00E6148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0C2" w:rsidRPr="003A2E03" w:rsidTr="00DF5D64">
        <w:trPr>
          <w:trHeight w:val="1995"/>
        </w:trPr>
        <w:tc>
          <w:tcPr>
            <w:tcW w:w="792" w:type="dxa"/>
            <w:hideMark/>
          </w:tcPr>
          <w:p w:rsidR="002400C2" w:rsidRPr="003A2E03" w:rsidRDefault="002400C2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2588" w:type="dxa"/>
            <w:hideMark/>
          </w:tcPr>
          <w:p w:rsidR="002400C2" w:rsidRPr="003A2E03" w:rsidRDefault="002400C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недвижимого имущества муниципальной собственности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О, поставленных на кадастровый учет в 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порядке, предусмотренном законодательством Российской Федерации, в отчетном году</w:t>
            </w:r>
          </w:p>
        </w:tc>
        <w:tc>
          <w:tcPr>
            <w:tcW w:w="1293" w:type="dxa"/>
            <w:hideMark/>
          </w:tcPr>
          <w:p w:rsidR="002400C2" w:rsidRPr="003A2E03" w:rsidRDefault="002400C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штуки</w:t>
            </w:r>
          </w:p>
        </w:tc>
        <w:tc>
          <w:tcPr>
            <w:tcW w:w="2126" w:type="dxa"/>
            <w:hideMark/>
          </w:tcPr>
          <w:p w:rsidR="002400C2" w:rsidRPr="003A2E03" w:rsidRDefault="00090555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51" w:type="dxa"/>
            <w:hideMark/>
          </w:tcPr>
          <w:p w:rsidR="002400C2" w:rsidRPr="003A2E03" w:rsidRDefault="002400C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  <w:hideMark/>
          </w:tcPr>
          <w:p w:rsidR="002400C2" w:rsidRPr="003A2E03" w:rsidRDefault="00090555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09" w:type="dxa"/>
            <w:hideMark/>
          </w:tcPr>
          <w:p w:rsidR="002400C2" w:rsidRPr="003A2E03" w:rsidRDefault="00ED11C5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В результате о</w:t>
            </w:r>
            <w:r w:rsidR="00090555" w:rsidRPr="003A2E03">
              <w:rPr>
                <w:rFonts w:ascii="Times New Roman" w:hAnsi="Times New Roman" w:cs="Times New Roman"/>
                <w:sz w:val="24"/>
                <w:szCs w:val="24"/>
              </w:rPr>
              <w:t>тсутстви</w:t>
            </w:r>
            <w:r w:rsidR="007E01BA" w:rsidRPr="003A2E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90555"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на изготовление технической документации с целью</w:t>
            </w:r>
            <w:r w:rsidR="00284D22"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постановки на кадастровый учет объектов недвижимого имущества  муниципальной собственности ММО.</w:t>
            </w:r>
          </w:p>
        </w:tc>
      </w:tr>
      <w:tr w:rsidR="000A54DC" w:rsidRPr="003A2E03" w:rsidTr="00DF5D64">
        <w:trPr>
          <w:trHeight w:val="1995"/>
        </w:trPr>
        <w:tc>
          <w:tcPr>
            <w:tcW w:w="792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2.3</w:t>
            </w:r>
          </w:p>
        </w:tc>
        <w:tc>
          <w:tcPr>
            <w:tcW w:w="2588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недвижимого  имущества муниципальной собственности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О, на которые проведена процедура государственной регистрация права муниципальной собственности в порядке, предусмотренном законодательством РФ</w:t>
            </w:r>
          </w:p>
        </w:tc>
        <w:tc>
          <w:tcPr>
            <w:tcW w:w="1293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2126" w:type="dxa"/>
            <w:hideMark/>
          </w:tcPr>
          <w:p w:rsidR="000A54DC" w:rsidRPr="003A2E03" w:rsidRDefault="007E01B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51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701" w:type="dxa"/>
            <w:hideMark/>
          </w:tcPr>
          <w:p w:rsidR="000A54DC" w:rsidRPr="003A2E03" w:rsidRDefault="007E01B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5209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4DC" w:rsidRPr="003A2E03" w:rsidTr="00DF5D64">
        <w:trPr>
          <w:trHeight w:val="1995"/>
        </w:trPr>
        <w:tc>
          <w:tcPr>
            <w:tcW w:w="792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2588" w:type="dxa"/>
            <w:hideMark/>
          </w:tcPr>
          <w:p w:rsidR="000A54DC" w:rsidRPr="003A2E03" w:rsidRDefault="007E01B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Оптимизация численности</w:t>
            </w:r>
            <w:r w:rsidR="000A54DC"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унитарных предприятий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A54DC" w:rsidRPr="003A2E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1293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2126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hideMark/>
          </w:tcPr>
          <w:p w:rsidR="000A54DC" w:rsidRPr="003A2E03" w:rsidRDefault="007E01B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hideMark/>
          </w:tcPr>
          <w:p w:rsidR="000A54DC" w:rsidRPr="003A2E03" w:rsidRDefault="007E01B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9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4DC" w:rsidRPr="003A2E03" w:rsidTr="00DF5D64">
        <w:trPr>
          <w:trHeight w:val="3192"/>
        </w:trPr>
        <w:tc>
          <w:tcPr>
            <w:tcW w:w="792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2.5</w:t>
            </w:r>
          </w:p>
        </w:tc>
        <w:tc>
          <w:tcPr>
            <w:tcW w:w="2588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Количество имущественных объектов муниципальной собственности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О, в отношении которых проведены торги на право заключения договоров аренды и иных договоров, предусматривающих переход прав в отношении имущественных объектов муниципальной собственности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93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2126" w:type="dxa"/>
            <w:hideMark/>
          </w:tcPr>
          <w:p w:rsidR="000A54DC" w:rsidRPr="003A2E03" w:rsidRDefault="007E01B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hideMark/>
          </w:tcPr>
          <w:p w:rsidR="000A54DC" w:rsidRPr="003A2E03" w:rsidRDefault="007E01B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hideMark/>
          </w:tcPr>
          <w:p w:rsidR="000A54DC" w:rsidRPr="003A2E03" w:rsidRDefault="007E01BA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09" w:type="dxa"/>
            <w:hideMark/>
          </w:tcPr>
          <w:p w:rsidR="000A54DC" w:rsidRPr="003A2E03" w:rsidRDefault="003F4C29" w:rsidP="00E12C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В результате отсутствия заявок на участие в аукционах</w:t>
            </w:r>
          </w:p>
        </w:tc>
      </w:tr>
      <w:tr w:rsidR="000A54DC" w:rsidRPr="003A2E03" w:rsidTr="00DF5D64">
        <w:trPr>
          <w:trHeight w:val="1056"/>
        </w:trPr>
        <w:tc>
          <w:tcPr>
            <w:tcW w:w="792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2588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Размер поступлений от реализации и использования имущественных объектов муниципальной собственности</w:t>
            </w:r>
          </w:p>
        </w:tc>
        <w:tc>
          <w:tcPr>
            <w:tcW w:w="1293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126" w:type="dxa"/>
            <w:hideMark/>
          </w:tcPr>
          <w:p w:rsidR="000A54DC" w:rsidRPr="003A2E03" w:rsidRDefault="003F4C29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6 138</w:t>
            </w:r>
          </w:p>
        </w:tc>
        <w:tc>
          <w:tcPr>
            <w:tcW w:w="851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</w:tc>
        <w:tc>
          <w:tcPr>
            <w:tcW w:w="1701" w:type="dxa"/>
            <w:hideMark/>
          </w:tcPr>
          <w:p w:rsidR="000A54DC" w:rsidRPr="003A2E03" w:rsidRDefault="003F4C29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10 250</w:t>
            </w:r>
          </w:p>
        </w:tc>
        <w:tc>
          <w:tcPr>
            <w:tcW w:w="5209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4DC" w:rsidRPr="003A2E03" w:rsidTr="00DF5D64">
        <w:trPr>
          <w:trHeight w:val="1380"/>
        </w:trPr>
        <w:tc>
          <w:tcPr>
            <w:tcW w:w="792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2.7</w:t>
            </w:r>
          </w:p>
        </w:tc>
        <w:tc>
          <w:tcPr>
            <w:tcW w:w="2588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проверке сохранности и использования по назначению имущественных объектов муниципальной собственности,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 проведенных в отчетном году</w:t>
            </w:r>
          </w:p>
        </w:tc>
        <w:tc>
          <w:tcPr>
            <w:tcW w:w="1293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2126" w:type="dxa"/>
            <w:hideMark/>
          </w:tcPr>
          <w:p w:rsidR="000A54DC" w:rsidRPr="003A2E03" w:rsidRDefault="0035305B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FD9" w:rsidRPr="003A2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FD9" w:rsidRPr="003A2E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  <w:r w:rsidR="009A7FD9" w:rsidRPr="003A2E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9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4DC" w:rsidRPr="003A2E03" w:rsidTr="00DF5D64">
        <w:trPr>
          <w:trHeight w:val="2220"/>
        </w:trPr>
        <w:tc>
          <w:tcPr>
            <w:tcW w:w="792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2.8</w:t>
            </w:r>
          </w:p>
        </w:tc>
        <w:tc>
          <w:tcPr>
            <w:tcW w:w="2588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обеспечению сохранности, содержанию имущественных объектов, составляющих муниципальную Казну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О, а также имущественных объектов муниципальной собственности, обслуживающих структурные подразделения администрации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93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2126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 25</w:t>
            </w:r>
          </w:p>
        </w:tc>
        <w:tc>
          <w:tcPr>
            <w:tcW w:w="5209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4DC" w:rsidRPr="003A2E03" w:rsidTr="00DF5D64">
        <w:trPr>
          <w:trHeight w:val="412"/>
        </w:trPr>
        <w:tc>
          <w:tcPr>
            <w:tcW w:w="792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2.9</w:t>
            </w:r>
          </w:p>
        </w:tc>
        <w:tc>
          <w:tcPr>
            <w:tcW w:w="2588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Прирост количества объектов движимого, недвижимого имущества и земельных участков являющихся муниципальной собственностью Минераловодского 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, включенных в перечень муниципального имущества  Минераловодского 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отчетном году по отношению к предыдущему году</w:t>
            </w:r>
          </w:p>
        </w:tc>
        <w:tc>
          <w:tcPr>
            <w:tcW w:w="1293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:rsidR="000A54DC" w:rsidRPr="003A2E03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09" w:type="dxa"/>
            <w:hideMark/>
          </w:tcPr>
          <w:p w:rsidR="001941FB" w:rsidRPr="003A2E03" w:rsidRDefault="001941FB" w:rsidP="00E12C8F">
            <w:pPr>
              <w:pStyle w:val="a6"/>
              <w:ind w:firstLine="708"/>
              <w:rPr>
                <w:rFonts w:ascii="Times New Roman" w:hAnsi="Times New Roman"/>
              </w:rPr>
            </w:pPr>
          </w:p>
          <w:p w:rsidR="000A54DC" w:rsidRPr="003A2E03" w:rsidRDefault="000A54DC" w:rsidP="00E12C8F">
            <w:pPr>
              <w:pStyle w:val="a6"/>
              <w:ind w:firstLine="708"/>
              <w:rPr>
                <w:rFonts w:ascii="Times New Roman" w:hAnsi="Times New Roman"/>
              </w:rPr>
            </w:pPr>
          </w:p>
        </w:tc>
      </w:tr>
      <w:tr w:rsidR="000A54DC" w:rsidRPr="003A2E03" w:rsidTr="00DF5D64">
        <w:trPr>
          <w:trHeight w:val="1408"/>
        </w:trPr>
        <w:tc>
          <w:tcPr>
            <w:tcW w:w="792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2.10</w:t>
            </w:r>
          </w:p>
        </w:tc>
        <w:tc>
          <w:tcPr>
            <w:tcW w:w="2588" w:type="dxa"/>
            <w:hideMark/>
          </w:tcPr>
          <w:p w:rsidR="000A54DC" w:rsidRPr="003A2E03" w:rsidRDefault="00935EA1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Приобретение имущества в муниципальную собственность ММО СК</w:t>
            </w:r>
          </w:p>
        </w:tc>
        <w:tc>
          <w:tcPr>
            <w:tcW w:w="1293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  <w:hideMark/>
          </w:tcPr>
          <w:p w:rsidR="000A54DC" w:rsidRPr="003A2E03" w:rsidRDefault="00935EA1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hideMark/>
          </w:tcPr>
          <w:p w:rsidR="000A54DC" w:rsidRPr="003A2E03" w:rsidRDefault="00935EA1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0A54DC" w:rsidRPr="003A2E03" w:rsidRDefault="00935EA1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9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4DC" w:rsidRPr="003A2E03" w:rsidTr="00DF5D64">
        <w:trPr>
          <w:trHeight w:val="416"/>
        </w:trPr>
        <w:tc>
          <w:tcPr>
            <w:tcW w:w="14560" w:type="dxa"/>
            <w:gridSpan w:val="7"/>
            <w:hideMark/>
          </w:tcPr>
          <w:p w:rsidR="000A54DC" w:rsidRPr="003A2E03" w:rsidRDefault="000A54DC" w:rsidP="00E12C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 "Управление, распоряжение земельными участками и их использование"</w:t>
            </w:r>
          </w:p>
        </w:tc>
      </w:tr>
      <w:tr w:rsidR="000A54DC" w:rsidRPr="003A2E03" w:rsidTr="00DF5D64">
        <w:trPr>
          <w:trHeight w:val="690"/>
        </w:trPr>
        <w:tc>
          <w:tcPr>
            <w:tcW w:w="792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3768" w:type="dxa"/>
            <w:gridSpan w:val="6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 Подпрограммы 2 "Повышение эффективности использования  и распоряжения земельными участками расположенными в границах М</w:t>
            </w:r>
            <w:r w:rsidR="00DF4CA4"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О"</w:t>
            </w:r>
          </w:p>
        </w:tc>
      </w:tr>
      <w:tr w:rsidR="00F76DC1" w:rsidRPr="003A2E03" w:rsidTr="00DF5D64">
        <w:trPr>
          <w:trHeight w:val="1694"/>
        </w:trPr>
        <w:tc>
          <w:tcPr>
            <w:tcW w:w="792" w:type="dxa"/>
            <w:hideMark/>
          </w:tcPr>
          <w:p w:rsidR="00F76DC1" w:rsidRPr="003A2E03" w:rsidRDefault="00F76DC1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2588" w:type="dxa"/>
            <w:hideMark/>
          </w:tcPr>
          <w:p w:rsidR="00F76DC1" w:rsidRPr="003A2E03" w:rsidRDefault="00F76DC1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Количество земельных участков расположенных в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О, поставленных на государственный кадастровый учет</w:t>
            </w:r>
          </w:p>
        </w:tc>
        <w:tc>
          <w:tcPr>
            <w:tcW w:w="1293" w:type="dxa"/>
            <w:hideMark/>
          </w:tcPr>
          <w:p w:rsidR="00F76DC1" w:rsidRPr="003A2E03" w:rsidRDefault="00F76DC1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2126" w:type="dxa"/>
            <w:hideMark/>
          </w:tcPr>
          <w:p w:rsidR="00F76DC1" w:rsidRPr="003A2E03" w:rsidRDefault="003A2E03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hideMark/>
          </w:tcPr>
          <w:p w:rsidR="00F76DC1" w:rsidRPr="003A2E03" w:rsidRDefault="003A2E03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hideMark/>
          </w:tcPr>
          <w:p w:rsidR="00F76DC1" w:rsidRPr="003A2E03" w:rsidRDefault="003A2E03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5209" w:type="dxa"/>
            <w:hideMark/>
          </w:tcPr>
          <w:p w:rsidR="00F76DC1" w:rsidRPr="003A2E03" w:rsidRDefault="00F76DC1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4DC" w:rsidRPr="003A2E03" w:rsidTr="00DF5D64">
        <w:trPr>
          <w:trHeight w:val="3435"/>
        </w:trPr>
        <w:tc>
          <w:tcPr>
            <w:tcW w:w="792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2588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Количество земельных участков, расположенных в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О, на которые проведена государственная регистрация права муниципальной собственности в порядке, предусмотренном законодательством РФ</w:t>
            </w:r>
          </w:p>
        </w:tc>
        <w:tc>
          <w:tcPr>
            <w:tcW w:w="1293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2126" w:type="dxa"/>
            <w:hideMark/>
          </w:tcPr>
          <w:p w:rsidR="000A54DC" w:rsidRPr="003A2E03" w:rsidRDefault="003A2E03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1" w:type="dxa"/>
            <w:hideMark/>
          </w:tcPr>
          <w:p w:rsidR="000A54DC" w:rsidRPr="003A2E03" w:rsidRDefault="00935EA1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hideMark/>
          </w:tcPr>
          <w:p w:rsidR="000A54DC" w:rsidRPr="003A2E03" w:rsidRDefault="00935EA1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209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4DC" w:rsidRPr="003A2E03" w:rsidTr="00DF5D64">
        <w:trPr>
          <w:trHeight w:val="416"/>
        </w:trPr>
        <w:tc>
          <w:tcPr>
            <w:tcW w:w="792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2588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аукционов и/или иных процедур  на право заключения договоров аренды и иных договоров, предусматривающих переход прав   в отношении   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 расположенных  на территории  М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93" w:type="dxa"/>
            <w:hideMark/>
          </w:tcPr>
          <w:p w:rsidR="000A54DC" w:rsidRPr="003A2E03" w:rsidRDefault="000A54D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штуки</w:t>
            </w:r>
          </w:p>
        </w:tc>
        <w:tc>
          <w:tcPr>
            <w:tcW w:w="2126" w:type="dxa"/>
            <w:hideMark/>
          </w:tcPr>
          <w:p w:rsidR="000A54DC" w:rsidRPr="003A2E03" w:rsidRDefault="00935EA1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hideMark/>
          </w:tcPr>
          <w:p w:rsidR="000A54DC" w:rsidRPr="003A2E03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  <w:hideMark/>
          </w:tcPr>
          <w:p w:rsidR="000A54DC" w:rsidRPr="003A2E03" w:rsidRDefault="00935EA1" w:rsidP="00E12C8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09" w:type="dxa"/>
            <w:hideMark/>
          </w:tcPr>
          <w:p w:rsidR="000A54DC" w:rsidRPr="003A2E03" w:rsidRDefault="00351E57" w:rsidP="00E12C8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Снижение количества аукционов на право заключения договоров аренды земельных участков вызвано следующими причинами: 1. Расположением земельных, в отношении которых поступали обращения заинтересованных лиц о проведении аукционов, в границах зон приаэродромной территории, ограничения которой препятствуют использованию земельных участков в соответствии с испрашиваемым видом </w:t>
            </w:r>
            <w:r w:rsidRPr="003A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разрешенного использования; 2. Проведение аукционов по продаже земельных участков возможно только в случае поступления обращения о предоставлении в собственность земельного участка для индивидуального жилищного строительства, личного подсобного хозяйства, в порядке ст. 39.18 Земельного кодекса Российской Федерации, при отсутствии оснований для отказа в проведении аукциона, установленных земельным законодательством. Такие земельные участки в 202</w:t>
            </w:r>
            <w:r w:rsidR="00935EA1" w:rsidRPr="003A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3A2E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выявлены не были; 3. Испрашиваемые земельные участки не подходят для формирования аукциона в соответствии с ст. 39.11, ст. 39.12 ЗК РФ, присутствуют основания для отказа.</w:t>
            </w:r>
          </w:p>
        </w:tc>
      </w:tr>
      <w:tr w:rsidR="00EE4785" w:rsidRPr="003A2E03" w:rsidTr="00DF5D64">
        <w:trPr>
          <w:trHeight w:val="929"/>
        </w:trPr>
        <w:tc>
          <w:tcPr>
            <w:tcW w:w="792" w:type="dxa"/>
            <w:hideMark/>
          </w:tcPr>
          <w:p w:rsidR="00EE4785" w:rsidRPr="003A2E03" w:rsidRDefault="00EE4785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3.4</w:t>
            </w:r>
          </w:p>
        </w:tc>
        <w:tc>
          <w:tcPr>
            <w:tcW w:w="2588" w:type="dxa"/>
            <w:hideMark/>
          </w:tcPr>
          <w:p w:rsidR="00EE4785" w:rsidRPr="003A2E03" w:rsidRDefault="00EE4785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Количество земельных участков вовлеченных в гражданский оборот</w:t>
            </w:r>
          </w:p>
        </w:tc>
        <w:tc>
          <w:tcPr>
            <w:tcW w:w="1293" w:type="dxa"/>
            <w:hideMark/>
          </w:tcPr>
          <w:p w:rsidR="00EE4785" w:rsidRPr="003A2E03" w:rsidRDefault="00EE4785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2126" w:type="dxa"/>
            <w:hideMark/>
          </w:tcPr>
          <w:p w:rsidR="00EE4785" w:rsidRPr="003A2E03" w:rsidRDefault="003A2E03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851" w:type="dxa"/>
            <w:hideMark/>
          </w:tcPr>
          <w:p w:rsidR="00EE4785" w:rsidRPr="003A2E03" w:rsidRDefault="00EE4785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hideMark/>
          </w:tcPr>
          <w:p w:rsidR="00EE4785" w:rsidRPr="003A2E03" w:rsidRDefault="00EE4785" w:rsidP="003A2E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A2E03" w:rsidRPr="003A2E03">
              <w:rPr>
                <w:rFonts w:ascii="Times New Roman" w:hAnsi="Times New Roman" w:cs="Times New Roman"/>
                <w:bCs/>
                <w:sz w:val="24"/>
                <w:szCs w:val="24"/>
              </w:rPr>
              <w:t>693</w:t>
            </w:r>
          </w:p>
        </w:tc>
        <w:tc>
          <w:tcPr>
            <w:tcW w:w="5209" w:type="dxa"/>
            <w:hideMark/>
          </w:tcPr>
          <w:p w:rsidR="00A3721C" w:rsidRPr="003A2E03" w:rsidRDefault="00A3721C" w:rsidP="003A2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21C" w:rsidRPr="003A2E03" w:rsidTr="00DF5D64">
        <w:trPr>
          <w:trHeight w:val="185"/>
        </w:trPr>
        <w:tc>
          <w:tcPr>
            <w:tcW w:w="792" w:type="dxa"/>
          </w:tcPr>
          <w:p w:rsidR="00A3721C" w:rsidRPr="003A2E03" w:rsidRDefault="00A3721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2588" w:type="dxa"/>
          </w:tcPr>
          <w:p w:rsidR="00A3721C" w:rsidRPr="003A2E03" w:rsidRDefault="00A3721C" w:rsidP="00E12C8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Доля площади земельных участков, являющихся объектами налогообложения земельным налогом, в общей площади территории ММО СК</w:t>
            </w:r>
          </w:p>
        </w:tc>
        <w:tc>
          <w:tcPr>
            <w:tcW w:w="1293" w:type="dxa"/>
          </w:tcPr>
          <w:p w:rsidR="00A3721C" w:rsidRPr="003A2E03" w:rsidRDefault="00A3721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A3721C" w:rsidRPr="003A2E03" w:rsidRDefault="00A3721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3721C" w:rsidRPr="003A2E03" w:rsidRDefault="00A3721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3721C" w:rsidRPr="003A2E03" w:rsidRDefault="00A3721C" w:rsidP="00E12C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209" w:type="dxa"/>
          </w:tcPr>
          <w:p w:rsidR="00A3721C" w:rsidRPr="003A2E03" w:rsidRDefault="00A3721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472" w:rsidRPr="003A2E03" w:rsidTr="00DF5D64">
        <w:trPr>
          <w:trHeight w:val="1298"/>
        </w:trPr>
        <w:tc>
          <w:tcPr>
            <w:tcW w:w="792" w:type="dxa"/>
            <w:hideMark/>
          </w:tcPr>
          <w:p w:rsidR="00011472" w:rsidRPr="003A2E03" w:rsidRDefault="00A3721C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3.6</w:t>
            </w:r>
          </w:p>
        </w:tc>
        <w:tc>
          <w:tcPr>
            <w:tcW w:w="2588" w:type="dxa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Размер поступлений, получаемый от использования и реализации земельных участков</w:t>
            </w:r>
          </w:p>
        </w:tc>
        <w:tc>
          <w:tcPr>
            <w:tcW w:w="1293" w:type="dxa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126" w:type="dxa"/>
            <w:hideMark/>
          </w:tcPr>
          <w:p w:rsidR="00011472" w:rsidRPr="003A2E03" w:rsidRDefault="00A3721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83 592</w:t>
            </w:r>
          </w:p>
        </w:tc>
        <w:tc>
          <w:tcPr>
            <w:tcW w:w="851" w:type="dxa"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1701" w:type="dxa"/>
            <w:hideMark/>
          </w:tcPr>
          <w:p w:rsidR="00011472" w:rsidRPr="003A2E03" w:rsidRDefault="00A3721C" w:rsidP="00E12C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Cs/>
                <w:sz w:val="24"/>
                <w:szCs w:val="24"/>
              </w:rPr>
              <w:t>101 293</w:t>
            </w:r>
          </w:p>
        </w:tc>
        <w:tc>
          <w:tcPr>
            <w:tcW w:w="5209" w:type="dxa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C8F" w:rsidRPr="003A2E03" w:rsidTr="00DF5D64">
        <w:trPr>
          <w:trHeight w:val="109"/>
        </w:trPr>
        <w:tc>
          <w:tcPr>
            <w:tcW w:w="792" w:type="dxa"/>
          </w:tcPr>
          <w:p w:rsidR="00E12C8F" w:rsidRPr="003A2E03" w:rsidRDefault="00E12C8F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3.7</w:t>
            </w:r>
          </w:p>
        </w:tc>
        <w:tc>
          <w:tcPr>
            <w:tcW w:w="2588" w:type="dxa"/>
          </w:tcPr>
          <w:p w:rsidR="00E12C8F" w:rsidRPr="003A2E03" w:rsidRDefault="00E12C8F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недвижимости, расположенных на территории кадастровых кварталов, в 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отношении которых планируется проведение комплексных кадастровых работ в кадастровых кварталах</w:t>
            </w:r>
          </w:p>
        </w:tc>
        <w:tc>
          <w:tcPr>
            <w:tcW w:w="1293" w:type="dxa"/>
          </w:tcPr>
          <w:p w:rsidR="00E12C8F" w:rsidRPr="003A2E03" w:rsidRDefault="00E12C8F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</w:t>
            </w:r>
          </w:p>
        </w:tc>
        <w:tc>
          <w:tcPr>
            <w:tcW w:w="2126" w:type="dxa"/>
          </w:tcPr>
          <w:p w:rsidR="00E12C8F" w:rsidRPr="003A2E03" w:rsidRDefault="00E12C8F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12C8F" w:rsidRPr="003A2E03" w:rsidRDefault="00E12C8F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1 193</w:t>
            </w:r>
          </w:p>
        </w:tc>
        <w:tc>
          <w:tcPr>
            <w:tcW w:w="1701" w:type="dxa"/>
          </w:tcPr>
          <w:p w:rsidR="00E12C8F" w:rsidRPr="003A2E03" w:rsidRDefault="003A2E03" w:rsidP="00E12C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Cs/>
                <w:sz w:val="24"/>
                <w:szCs w:val="24"/>
              </w:rPr>
              <w:t>3 417</w:t>
            </w:r>
          </w:p>
        </w:tc>
        <w:tc>
          <w:tcPr>
            <w:tcW w:w="5209" w:type="dxa"/>
          </w:tcPr>
          <w:p w:rsidR="00E12C8F" w:rsidRPr="003A2E03" w:rsidRDefault="00E12C8F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472" w:rsidRPr="003A2E03" w:rsidTr="00DF5D64">
        <w:trPr>
          <w:trHeight w:val="450"/>
        </w:trPr>
        <w:tc>
          <w:tcPr>
            <w:tcW w:w="14560" w:type="dxa"/>
            <w:gridSpan w:val="7"/>
            <w:hideMark/>
          </w:tcPr>
          <w:p w:rsidR="00011472" w:rsidRPr="003A2E03" w:rsidRDefault="00011472" w:rsidP="00E12C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1472" w:rsidRPr="003A2E03" w:rsidRDefault="00011472" w:rsidP="00E12C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 Программы "Обеспечение реализации программы и общепрограммные мероприятия"</w:t>
            </w:r>
          </w:p>
        </w:tc>
      </w:tr>
      <w:tr w:rsidR="00011472" w:rsidRPr="003A2E03" w:rsidTr="00DF5D64">
        <w:trPr>
          <w:trHeight w:val="450"/>
        </w:trPr>
        <w:tc>
          <w:tcPr>
            <w:tcW w:w="792" w:type="dxa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3768" w:type="dxa"/>
            <w:gridSpan w:val="6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Подпрограммы 3 "Создание условий для мотивации и эффективного исполнения сотрудниками своих должностных обязанностей"</w:t>
            </w:r>
          </w:p>
          <w:p w:rsidR="00011472" w:rsidRPr="003A2E03" w:rsidRDefault="00011472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472" w:rsidRPr="003A2E03" w:rsidTr="00DF5D64">
        <w:trPr>
          <w:trHeight w:val="804"/>
        </w:trPr>
        <w:tc>
          <w:tcPr>
            <w:tcW w:w="14560" w:type="dxa"/>
            <w:gridSpan w:val="7"/>
            <w:hideMark/>
          </w:tcPr>
          <w:p w:rsidR="00011472" w:rsidRPr="003A2E03" w:rsidRDefault="00011472" w:rsidP="00E1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п. 35 раздела 6 "Методических указаний по разработке и реализации муниципальных программ Минераловодского городского округа Ставропольского края" утвержденных постановлением администрации Минераловодского городского округа от 15.02.2017г. № 312 "Задачи и показатели решения задач для данной подпрограммы могут не формулироваться" </w:t>
            </w:r>
          </w:p>
          <w:p w:rsidR="00011472" w:rsidRPr="003A2E03" w:rsidRDefault="00011472" w:rsidP="00E1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472" w:rsidRPr="003A2E03" w:rsidTr="00DF5D64">
        <w:trPr>
          <w:trHeight w:val="804"/>
        </w:trPr>
        <w:tc>
          <w:tcPr>
            <w:tcW w:w="792" w:type="dxa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3768" w:type="dxa"/>
            <w:gridSpan w:val="6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2 Программы "Создание условий для обеспечения жильем молодых семей М</w:t>
            </w:r>
            <w:r w:rsidR="00DF4CA4"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О, признанных в установленном порядке, нуждающимися в улучшении жилищных условий"</w:t>
            </w:r>
          </w:p>
        </w:tc>
      </w:tr>
      <w:tr w:rsidR="00011472" w:rsidRPr="003A2E03" w:rsidTr="00DF5D64">
        <w:trPr>
          <w:trHeight w:val="1932"/>
        </w:trPr>
        <w:tc>
          <w:tcPr>
            <w:tcW w:w="792" w:type="dxa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2588" w:type="dxa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семей, улучшивших жилищные условия, за счет предоставленной социальной выплаты, в общем количестве молодых семей, состоящих на учете в качестве нуждающихся в жилых помещениях в администрации Минераловодского 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DF4CA4"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93" w:type="dxa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hideMark/>
          </w:tcPr>
          <w:p w:rsidR="00011472" w:rsidRPr="003A2E03" w:rsidRDefault="00E12C8F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hideMark/>
          </w:tcPr>
          <w:p w:rsidR="00011472" w:rsidRPr="003A2E03" w:rsidRDefault="00C11A77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11472" w:rsidRPr="003A2E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011472" w:rsidRPr="003A2E03" w:rsidRDefault="00A3721C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209" w:type="dxa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472" w:rsidRPr="003A2E03" w:rsidTr="00DF5D64">
        <w:trPr>
          <w:trHeight w:val="696"/>
        </w:trPr>
        <w:tc>
          <w:tcPr>
            <w:tcW w:w="14560" w:type="dxa"/>
            <w:gridSpan w:val="7"/>
            <w:hideMark/>
          </w:tcPr>
          <w:p w:rsidR="00011472" w:rsidRPr="003A2E03" w:rsidRDefault="00011472" w:rsidP="00E12C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1472" w:rsidRPr="003A2E03" w:rsidRDefault="00011472" w:rsidP="00E12C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Задача Подпрограммы 4 "Поддержка в решении жилищной проблемы молодых семей, проживающих на территории Минераловодского </w:t>
            </w:r>
            <w:r w:rsidR="009C7C01"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</w:t>
            </w: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округа</w:t>
            </w:r>
            <w:r w:rsidR="009C7C01"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признанных в установленном законодательством порядке нуждающимися в улучшении жилищных условий"</w:t>
            </w:r>
          </w:p>
        </w:tc>
      </w:tr>
      <w:tr w:rsidR="00011472" w:rsidRPr="00C7220F" w:rsidTr="00DF5D64">
        <w:trPr>
          <w:trHeight w:val="1368"/>
        </w:trPr>
        <w:tc>
          <w:tcPr>
            <w:tcW w:w="792" w:type="dxa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6.1</w:t>
            </w:r>
          </w:p>
        </w:tc>
        <w:tc>
          <w:tcPr>
            <w:tcW w:w="2588" w:type="dxa"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получивших свидетельства (извещения) о праве на получение социальной выплаты на приобретение (строительство) жилого помещения </w:t>
            </w:r>
          </w:p>
        </w:tc>
        <w:tc>
          <w:tcPr>
            <w:tcW w:w="1293" w:type="dxa"/>
            <w:noWrap/>
            <w:hideMark/>
          </w:tcPr>
          <w:p w:rsidR="00011472" w:rsidRPr="003A2E03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126" w:type="dxa"/>
            <w:noWrap/>
            <w:hideMark/>
          </w:tcPr>
          <w:p w:rsidR="00011472" w:rsidRPr="003A2E03" w:rsidRDefault="00C11A77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011472" w:rsidRPr="003A2E03" w:rsidRDefault="00C11A77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noWrap/>
            <w:hideMark/>
          </w:tcPr>
          <w:p w:rsidR="00011472" w:rsidRPr="003A2E03" w:rsidRDefault="00C11A77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E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09" w:type="dxa"/>
            <w:noWrap/>
            <w:hideMark/>
          </w:tcPr>
          <w:p w:rsidR="00011472" w:rsidRPr="00C7220F" w:rsidRDefault="00011472" w:rsidP="00E12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DA9" w:rsidRPr="00F85DA9" w:rsidRDefault="00F85DA9" w:rsidP="00500C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F85DA9" w:rsidRPr="00F85DA9" w:rsidSect="008D6CC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67A" w:rsidRDefault="0068767A" w:rsidP="008A6600">
      <w:pPr>
        <w:spacing w:after="0" w:line="240" w:lineRule="auto"/>
      </w:pPr>
      <w:r>
        <w:separator/>
      </w:r>
    </w:p>
  </w:endnote>
  <w:endnote w:type="continuationSeparator" w:id="0">
    <w:p w:rsidR="0068767A" w:rsidRDefault="0068767A" w:rsidP="008A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67A" w:rsidRDefault="0068767A" w:rsidP="008A6600">
      <w:pPr>
        <w:spacing w:after="0" w:line="240" w:lineRule="auto"/>
      </w:pPr>
      <w:r>
        <w:separator/>
      </w:r>
    </w:p>
  </w:footnote>
  <w:footnote w:type="continuationSeparator" w:id="0">
    <w:p w:rsidR="0068767A" w:rsidRDefault="0068767A" w:rsidP="008A6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79"/>
    <w:rsid w:val="00011472"/>
    <w:rsid w:val="00025F31"/>
    <w:rsid w:val="000418D2"/>
    <w:rsid w:val="00053F09"/>
    <w:rsid w:val="00055658"/>
    <w:rsid w:val="000809CF"/>
    <w:rsid w:val="000871ED"/>
    <w:rsid w:val="00090555"/>
    <w:rsid w:val="00095422"/>
    <w:rsid w:val="000A54DC"/>
    <w:rsid w:val="00107851"/>
    <w:rsid w:val="00130853"/>
    <w:rsid w:val="00134F00"/>
    <w:rsid w:val="00154B28"/>
    <w:rsid w:val="00174478"/>
    <w:rsid w:val="00175533"/>
    <w:rsid w:val="001941FB"/>
    <w:rsid w:val="00197A9C"/>
    <w:rsid w:val="001B17BF"/>
    <w:rsid w:val="001C0C02"/>
    <w:rsid w:val="001D0A21"/>
    <w:rsid w:val="0023033A"/>
    <w:rsid w:val="00231374"/>
    <w:rsid w:val="002400C2"/>
    <w:rsid w:val="00262A40"/>
    <w:rsid w:val="002735DF"/>
    <w:rsid w:val="00284D22"/>
    <w:rsid w:val="0028658C"/>
    <w:rsid w:val="00295E36"/>
    <w:rsid w:val="002A4DA8"/>
    <w:rsid w:val="002F5F97"/>
    <w:rsid w:val="00303A14"/>
    <w:rsid w:val="00324C23"/>
    <w:rsid w:val="00331F99"/>
    <w:rsid w:val="00351E57"/>
    <w:rsid w:val="0035305B"/>
    <w:rsid w:val="00372868"/>
    <w:rsid w:val="0038283B"/>
    <w:rsid w:val="00394DB1"/>
    <w:rsid w:val="003A2E03"/>
    <w:rsid w:val="003B1F28"/>
    <w:rsid w:val="003C7B0B"/>
    <w:rsid w:val="003F4C29"/>
    <w:rsid w:val="004411E6"/>
    <w:rsid w:val="00453AF3"/>
    <w:rsid w:val="00457CCA"/>
    <w:rsid w:val="004655A9"/>
    <w:rsid w:val="00484181"/>
    <w:rsid w:val="004A4D9B"/>
    <w:rsid w:val="004D4C5E"/>
    <w:rsid w:val="00500C6E"/>
    <w:rsid w:val="0050536D"/>
    <w:rsid w:val="00522F18"/>
    <w:rsid w:val="005333C4"/>
    <w:rsid w:val="00561B4E"/>
    <w:rsid w:val="005863AB"/>
    <w:rsid w:val="005B1EA1"/>
    <w:rsid w:val="005B4474"/>
    <w:rsid w:val="005B569F"/>
    <w:rsid w:val="00607345"/>
    <w:rsid w:val="00612F55"/>
    <w:rsid w:val="006458D0"/>
    <w:rsid w:val="00657D63"/>
    <w:rsid w:val="0068767A"/>
    <w:rsid w:val="006E6179"/>
    <w:rsid w:val="007074EF"/>
    <w:rsid w:val="00735EBD"/>
    <w:rsid w:val="007E01BA"/>
    <w:rsid w:val="008654F0"/>
    <w:rsid w:val="008704B6"/>
    <w:rsid w:val="008A6600"/>
    <w:rsid w:val="008D6CC9"/>
    <w:rsid w:val="00913914"/>
    <w:rsid w:val="00935EA1"/>
    <w:rsid w:val="00977CE6"/>
    <w:rsid w:val="0099164E"/>
    <w:rsid w:val="009A7FD9"/>
    <w:rsid w:val="009C4C9A"/>
    <w:rsid w:val="009C7C01"/>
    <w:rsid w:val="009D3DCD"/>
    <w:rsid w:val="00A21183"/>
    <w:rsid w:val="00A3721C"/>
    <w:rsid w:val="00A512DB"/>
    <w:rsid w:val="00A82299"/>
    <w:rsid w:val="00AD2130"/>
    <w:rsid w:val="00B016D5"/>
    <w:rsid w:val="00B245D7"/>
    <w:rsid w:val="00B52F05"/>
    <w:rsid w:val="00B9344D"/>
    <w:rsid w:val="00BA3408"/>
    <w:rsid w:val="00BA37EF"/>
    <w:rsid w:val="00BA4C7A"/>
    <w:rsid w:val="00C03109"/>
    <w:rsid w:val="00C11A77"/>
    <w:rsid w:val="00C14274"/>
    <w:rsid w:val="00C24FED"/>
    <w:rsid w:val="00C33022"/>
    <w:rsid w:val="00C35517"/>
    <w:rsid w:val="00C63805"/>
    <w:rsid w:val="00CA0CC7"/>
    <w:rsid w:val="00D20D97"/>
    <w:rsid w:val="00D60575"/>
    <w:rsid w:val="00DC5BAF"/>
    <w:rsid w:val="00DF4CA4"/>
    <w:rsid w:val="00DF5D64"/>
    <w:rsid w:val="00E0164B"/>
    <w:rsid w:val="00E0406A"/>
    <w:rsid w:val="00E12C8F"/>
    <w:rsid w:val="00E41D15"/>
    <w:rsid w:val="00E53C0E"/>
    <w:rsid w:val="00E60F97"/>
    <w:rsid w:val="00E6148A"/>
    <w:rsid w:val="00E74DAD"/>
    <w:rsid w:val="00EB7F1E"/>
    <w:rsid w:val="00ED11C5"/>
    <w:rsid w:val="00EE4785"/>
    <w:rsid w:val="00F24859"/>
    <w:rsid w:val="00F76DC1"/>
    <w:rsid w:val="00F85DA9"/>
    <w:rsid w:val="00FC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8742A-531C-473D-9025-9BDB9C5B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179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1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0164B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4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B2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ilterelemetn2">
    <w:name w:val="filterelemetn2"/>
    <w:rsid w:val="000A54DC"/>
  </w:style>
  <w:style w:type="paragraph" w:styleId="a6">
    <w:name w:val="No Spacing"/>
    <w:uiPriority w:val="1"/>
    <w:qFormat/>
    <w:rsid w:val="001941F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A9E35-2540-4E38-9708-F300B4696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10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Jakovenko</dc:creator>
  <cp:lastModifiedBy>Админ</cp:lastModifiedBy>
  <cp:revision>7</cp:revision>
  <cp:lastPrinted>2025-02-11T12:04:00Z</cp:lastPrinted>
  <dcterms:created xsi:type="dcterms:W3CDTF">2025-02-04T11:59:00Z</dcterms:created>
  <dcterms:modified xsi:type="dcterms:W3CDTF">2025-02-19T12:49:00Z</dcterms:modified>
</cp:coreProperties>
</file>