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FF2" w:rsidRPr="00E20A30" w:rsidRDefault="00CE4FF2" w:rsidP="00CE4FF2">
      <w:pPr>
        <w:pStyle w:val="5"/>
        <w:tabs>
          <w:tab w:val="left" w:pos="567"/>
        </w:tabs>
        <w:ind w:firstLine="0"/>
        <w:jc w:val="center"/>
        <w:rPr>
          <w:b w:val="0"/>
          <w:caps/>
          <w:sz w:val="26"/>
          <w:szCs w:val="26"/>
        </w:rPr>
      </w:pPr>
      <w:r w:rsidRPr="00E20A30">
        <w:rPr>
          <w:b w:val="0"/>
          <w:caps/>
          <w:sz w:val="26"/>
          <w:szCs w:val="26"/>
        </w:rPr>
        <w:t>пояснительная записка</w:t>
      </w:r>
    </w:p>
    <w:p w:rsidR="00CE4FF2" w:rsidRPr="00E20A30" w:rsidRDefault="00CE4FF2" w:rsidP="00CE4FF2">
      <w:pPr>
        <w:pStyle w:val="5"/>
        <w:tabs>
          <w:tab w:val="left" w:pos="0"/>
        </w:tabs>
        <w:ind w:firstLine="0"/>
        <w:jc w:val="center"/>
        <w:rPr>
          <w:b w:val="0"/>
          <w:sz w:val="26"/>
          <w:szCs w:val="26"/>
        </w:rPr>
      </w:pPr>
      <w:r w:rsidRPr="00E20A30">
        <w:rPr>
          <w:b w:val="0"/>
          <w:sz w:val="26"/>
          <w:szCs w:val="26"/>
        </w:rPr>
        <w:t xml:space="preserve">к Мониторингу хода реализации муниципальных Программ </w:t>
      </w:r>
    </w:p>
    <w:p w:rsidR="00CE4FF2" w:rsidRPr="00E20A30" w:rsidRDefault="00CE4FF2" w:rsidP="00CE4FF2">
      <w:pPr>
        <w:pStyle w:val="5"/>
        <w:tabs>
          <w:tab w:val="left" w:pos="0"/>
        </w:tabs>
        <w:ind w:firstLine="0"/>
        <w:jc w:val="center"/>
        <w:rPr>
          <w:b w:val="0"/>
          <w:sz w:val="26"/>
          <w:szCs w:val="26"/>
        </w:rPr>
      </w:pPr>
      <w:r w:rsidRPr="00E20A30">
        <w:rPr>
          <w:b w:val="0"/>
          <w:sz w:val="26"/>
          <w:szCs w:val="26"/>
        </w:rPr>
        <w:t xml:space="preserve">Минераловодского </w:t>
      </w:r>
      <w:r w:rsidR="00910C3C">
        <w:rPr>
          <w:b w:val="0"/>
          <w:sz w:val="26"/>
          <w:szCs w:val="26"/>
        </w:rPr>
        <w:t>муниципальн</w:t>
      </w:r>
      <w:r w:rsidRPr="00E20A30">
        <w:rPr>
          <w:b w:val="0"/>
          <w:sz w:val="26"/>
          <w:szCs w:val="26"/>
        </w:rPr>
        <w:t xml:space="preserve">ого округа Ставропольского края </w:t>
      </w:r>
    </w:p>
    <w:p w:rsidR="00CE4FF2" w:rsidRPr="00E20A30" w:rsidRDefault="00910C3C" w:rsidP="00CE4FF2">
      <w:pPr>
        <w:pStyle w:val="5"/>
        <w:tabs>
          <w:tab w:val="left" w:pos="567"/>
        </w:tabs>
        <w:ind w:firstLine="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з</w:t>
      </w:r>
      <w:r w:rsidR="00CE4FF2" w:rsidRPr="00E20A30">
        <w:rPr>
          <w:b w:val="0"/>
          <w:sz w:val="26"/>
          <w:szCs w:val="26"/>
        </w:rPr>
        <w:t>а</w:t>
      </w:r>
      <w:r>
        <w:rPr>
          <w:b w:val="0"/>
          <w:sz w:val="26"/>
          <w:szCs w:val="26"/>
        </w:rPr>
        <w:t xml:space="preserve"> 1 квартал</w:t>
      </w:r>
      <w:r w:rsidR="00CE4FF2" w:rsidRPr="00E20A30">
        <w:rPr>
          <w:b w:val="0"/>
          <w:sz w:val="26"/>
          <w:szCs w:val="26"/>
        </w:rPr>
        <w:t xml:space="preserve"> 202</w:t>
      </w:r>
      <w:r>
        <w:rPr>
          <w:b w:val="0"/>
          <w:sz w:val="26"/>
          <w:szCs w:val="26"/>
        </w:rPr>
        <w:t>4</w:t>
      </w:r>
      <w:r w:rsidR="00CE4FF2" w:rsidRPr="00E20A30">
        <w:rPr>
          <w:b w:val="0"/>
          <w:sz w:val="26"/>
          <w:szCs w:val="26"/>
        </w:rPr>
        <w:t xml:space="preserve"> года</w:t>
      </w:r>
    </w:p>
    <w:p w:rsidR="00CE4FF2" w:rsidRPr="00E20A30" w:rsidRDefault="00CE4FF2" w:rsidP="00CE4FF2">
      <w:pPr>
        <w:jc w:val="center"/>
        <w:rPr>
          <w:sz w:val="26"/>
          <w:szCs w:val="26"/>
        </w:rPr>
      </w:pPr>
    </w:p>
    <w:p w:rsidR="00CE4FF2" w:rsidRPr="00E20A30" w:rsidRDefault="00C2304E" w:rsidP="00C2304E">
      <w:pPr>
        <w:pStyle w:val="5"/>
        <w:tabs>
          <w:tab w:val="left" w:pos="0"/>
        </w:tabs>
        <w:ind w:firstLine="0"/>
        <w:rPr>
          <w:b w:val="0"/>
          <w:sz w:val="26"/>
          <w:szCs w:val="26"/>
        </w:rPr>
      </w:pPr>
      <w:r w:rsidRPr="00E20A30">
        <w:rPr>
          <w:sz w:val="26"/>
          <w:szCs w:val="26"/>
        </w:rPr>
        <w:tab/>
      </w:r>
      <w:r w:rsidR="00CE4FF2" w:rsidRPr="00E20A30">
        <w:rPr>
          <w:b w:val="0"/>
          <w:sz w:val="26"/>
          <w:szCs w:val="26"/>
        </w:rPr>
        <w:t>В соответствии с требованиями Методических указаний по разработке и реализации муниципальных программ Минераловодского городского округа Ставропольского края, утвержденных постановлением администрации Минераловодского городского округа от 15.02.2017 № 312,</w:t>
      </w:r>
      <w:r w:rsidR="00A37181" w:rsidRPr="00E20A30">
        <w:rPr>
          <w:sz w:val="28"/>
          <w:szCs w:val="28"/>
        </w:rPr>
        <w:t xml:space="preserve"> </w:t>
      </w:r>
      <w:r w:rsidR="00A37181" w:rsidRPr="00E20A30">
        <w:rPr>
          <w:b w:val="0"/>
          <w:sz w:val="26"/>
          <w:szCs w:val="26"/>
        </w:rPr>
        <w:t xml:space="preserve">Порядка разработки, реализации и оценки эффективности муниципальных программ Минераловодского городского округа Ставропольского края, утвержденного </w:t>
      </w:r>
      <w:r w:rsidR="00CB04AC" w:rsidRPr="00E20A30">
        <w:rPr>
          <w:b w:val="0"/>
          <w:sz w:val="26"/>
          <w:szCs w:val="26"/>
        </w:rPr>
        <w:t xml:space="preserve">постановлением администрации Минераловодского городского округа от </w:t>
      </w:r>
      <w:r w:rsidR="00A37181" w:rsidRPr="00E20A30">
        <w:rPr>
          <w:b w:val="0"/>
          <w:sz w:val="26"/>
          <w:szCs w:val="26"/>
        </w:rPr>
        <w:t>15.02.2017 № 311,</w:t>
      </w:r>
      <w:r w:rsidR="00CE4FF2" w:rsidRPr="00E20A30">
        <w:rPr>
          <w:b w:val="0"/>
          <w:sz w:val="26"/>
          <w:szCs w:val="26"/>
        </w:rPr>
        <w:t xml:space="preserve"> управлением экономического развития администрации Минераловодского </w:t>
      </w:r>
      <w:r w:rsidR="00F61225">
        <w:rPr>
          <w:b w:val="0"/>
          <w:sz w:val="26"/>
          <w:szCs w:val="26"/>
        </w:rPr>
        <w:t>муниципальн</w:t>
      </w:r>
      <w:r w:rsidR="00CE4FF2" w:rsidRPr="00E20A30">
        <w:rPr>
          <w:b w:val="0"/>
          <w:sz w:val="26"/>
          <w:szCs w:val="26"/>
        </w:rPr>
        <w:t xml:space="preserve">ого округа </w:t>
      </w:r>
      <w:r w:rsidR="00F61225">
        <w:rPr>
          <w:b w:val="0"/>
          <w:sz w:val="26"/>
          <w:szCs w:val="26"/>
        </w:rPr>
        <w:t xml:space="preserve">Ставропольского края </w:t>
      </w:r>
      <w:r w:rsidR="00CE4FF2" w:rsidRPr="00E20A30">
        <w:rPr>
          <w:b w:val="0"/>
          <w:sz w:val="26"/>
          <w:szCs w:val="26"/>
        </w:rPr>
        <w:t>(далее –</w:t>
      </w:r>
      <w:r w:rsidR="00A75191" w:rsidRPr="00E20A30">
        <w:rPr>
          <w:b w:val="0"/>
          <w:sz w:val="26"/>
          <w:szCs w:val="26"/>
        </w:rPr>
        <w:t xml:space="preserve"> </w:t>
      </w:r>
      <w:r w:rsidR="00CE4FF2" w:rsidRPr="00E20A30">
        <w:rPr>
          <w:b w:val="0"/>
          <w:sz w:val="26"/>
          <w:szCs w:val="26"/>
        </w:rPr>
        <w:t>управлен</w:t>
      </w:r>
      <w:r w:rsidRPr="00E20A30">
        <w:rPr>
          <w:b w:val="0"/>
          <w:sz w:val="26"/>
          <w:szCs w:val="26"/>
        </w:rPr>
        <w:t>ие экономического развития) был</w:t>
      </w:r>
      <w:r w:rsidR="00BC29FB">
        <w:rPr>
          <w:b w:val="0"/>
          <w:sz w:val="26"/>
          <w:szCs w:val="26"/>
        </w:rPr>
        <w:t>а</w:t>
      </w:r>
      <w:r w:rsidR="00CE4FF2" w:rsidRPr="00E20A30">
        <w:rPr>
          <w:b w:val="0"/>
          <w:sz w:val="26"/>
          <w:szCs w:val="26"/>
        </w:rPr>
        <w:t xml:space="preserve"> подготовлена информация</w:t>
      </w:r>
      <w:r w:rsidR="006E267C" w:rsidRPr="00E20A30">
        <w:rPr>
          <w:b w:val="0"/>
          <w:sz w:val="26"/>
          <w:szCs w:val="26"/>
        </w:rPr>
        <w:t xml:space="preserve"> о ходе реализации </w:t>
      </w:r>
      <w:r w:rsidRPr="00E20A30">
        <w:rPr>
          <w:b w:val="0"/>
          <w:sz w:val="26"/>
          <w:szCs w:val="26"/>
        </w:rPr>
        <w:t>муниципальных п</w:t>
      </w:r>
      <w:r w:rsidR="006E267C" w:rsidRPr="00E20A30">
        <w:rPr>
          <w:b w:val="0"/>
          <w:sz w:val="26"/>
          <w:szCs w:val="26"/>
        </w:rPr>
        <w:t>рограмм</w:t>
      </w:r>
      <w:r w:rsidRPr="00E20A30">
        <w:rPr>
          <w:b w:val="0"/>
          <w:sz w:val="26"/>
          <w:szCs w:val="26"/>
        </w:rPr>
        <w:t xml:space="preserve"> Минераловодского </w:t>
      </w:r>
      <w:r w:rsidR="00910C3C">
        <w:rPr>
          <w:b w:val="0"/>
          <w:sz w:val="26"/>
          <w:szCs w:val="26"/>
        </w:rPr>
        <w:t>муниципальн</w:t>
      </w:r>
      <w:r w:rsidRPr="00E20A30">
        <w:rPr>
          <w:b w:val="0"/>
          <w:sz w:val="26"/>
          <w:szCs w:val="26"/>
        </w:rPr>
        <w:t>ого округа</w:t>
      </w:r>
      <w:r w:rsidR="006E267C" w:rsidRPr="00E20A30">
        <w:rPr>
          <w:b w:val="0"/>
          <w:sz w:val="26"/>
          <w:szCs w:val="26"/>
        </w:rPr>
        <w:t xml:space="preserve"> </w:t>
      </w:r>
      <w:r w:rsidR="00CB04AC" w:rsidRPr="00E20A30">
        <w:rPr>
          <w:b w:val="0"/>
          <w:sz w:val="26"/>
          <w:szCs w:val="26"/>
        </w:rPr>
        <w:t xml:space="preserve">Ставропольского края </w:t>
      </w:r>
      <w:r w:rsidR="006E267C" w:rsidRPr="00E20A30">
        <w:rPr>
          <w:b w:val="0"/>
          <w:sz w:val="26"/>
          <w:szCs w:val="26"/>
        </w:rPr>
        <w:t xml:space="preserve">за </w:t>
      </w:r>
      <w:r w:rsidR="00910C3C">
        <w:rPr>
          <w:b w:val="0"/>
          <w:sz w:val="26"/>
          <w:szCs w:val="26"/>
        </w:rPr>
        <w:t>1 квартал</w:t>
      </w:r>
      <w:r w:rsidR="00CE4FF2" w:rsidRPr="00E20A30">
        <w:rPr>
          <w:b w:val="0"/>
          <w:sz w:val="26"/>
          <w:szCs w:val="26"/>
        </w:rPr>
        <w:t xml:space="preserve"> 202</w:t>
      </w:r>
      <w:r w:rsidR="00910C3C">
        <w:rPr>
          <w:b w:val="0"/>
          <w:sz w:val="26"/>
          <w:szCs w:val="26"/>
        </w:rPr>
        <w:t>4</w:t>
      </w:r>
      <w:r w:rsidR="00CE4FF2" w:rsidRPr="00E20A30">
        <w:rPr>
          <w:b w:val="0"/>
          <w:sz w:val="26"/>
          <w:szCs w:val="26"/>
        </w:rPr>
        <w:t xml:space="preserve"> года (</w:t>
      </w:r>
      <w:r w:rsidR="00910C3C">
        <w:rPr>
          <w:b w:val="0"/>
          <w:sz w:val="26"/>
          <w:szCs w:val="26"/>
        </w:rPr>
        <w:t xml:space="preserve">далее - </w:t>
      </w:r>
      <w:r w:rsidR="00CE4FF2" w:rsidRPr="00E20A30">
        <w:rPr>
          <w:b w:val="0"/>
          <w:sz w:val="26"/>
          <w:szCs w:val="26"/>
        </w:rPr>
        <w:t>Мониторинг) по информации</w:t>
      </w:r>
      <w:r w:rsidR="00BC29FB">
        <w:rPr>
          <w:b w:val="0"/>
          <w:sz w:val="26"/>
          <w:szCs w:val="26"/>
        </w:rPr>
        <w:t>,</w:t>
      </w:r>
      <w:r w:rsidR="00CE4FF2" w:rsidRPr="00E20A30">
        <w:rPr>
          <w:b w:val="0"/>
          <w:sz w:val="26"/>
          <w:szCs w:val="26"/>
        </w:rPr>
        <w:t xml:space="preserve"> предоставленной ответственными исполнителями Программ, в </w:t>
      </w:r>
      <w:proofErr w:type="spellStart"/>
      <w:r w:rsidR="00CE4FF2" w:rsidRPr="00E20A30">
        <w:rPr>
          <w:b w:val="0"/>
          <w:sz w:val="26"/>
          <w:szCs w:val="26"/>
        </w:rPr>
        <w:t>т.ч</w:t>
      </w:r>
      <w:proofErr w:type="spellEnd"/>
      <w:r w:rsidR="00CE4FF2" w:rsidRPr="00E20A30">
        <w:rPr>
          <w:b w:val="0"/>
          <w:sz w:val="26"/>
          <w:szCs w:val="26"/>
        </w:rPr>
        <w:t xml:space="preserve">.: по дополнительной (уточнённой) информации, полученной в ходе проведения Мониторинга по запросам управления экономического развития, и в части финансового обеспечения реализации Программ Минераловодского </w:t>
      </w:r>
      <w:r w:rsidR="00910C3C">
        <w:rPr>
          <w:b w:val="0"/>
          <w:sz w:val="26"/>
          <w:szCs w:val="26"/>
        </w:rPr>
        <w:t>муниципальн</w:t>
      </w:r>
      <w:r w:rsidR="00CE4FF2" w:rsidRPr="00E20A30">
        <w:rPr>
          <w:b w:val="0"/>
          <w:sz w:val="26"/>
          <w:szCs w:val="26"/>
        </w:rPr>
        <w:t>ого округа</w:t>
      </w:r>
      <w:r w:rsidR="00910C3C">
        <w:rPr>
          <w:b w:val="0"/>
          <w:sz w:val="26"/>
          <w:szCs w:val="26"/>
        </w:rPr>
        <w:t xml:space="preserve"> Ставропольского края</w:t>
      </w:r>
      <w:r w:rsidR="00CE4FF2" w:rsidRPr="00E20A30">
        <w:rPr>
          <w:b w:val="0"/>
          <w:sz w:val="26"/>
          <w:szCs w:val="26"/>
        </w:rPr>
        <w:t xml:space="preserve"> – финансовым управлением администрации Минераловодского </w:t>
      </w:r>
      <w:r w:rsidR="00F61225">
        <w:rPr>
          <w:b w:val="0"/>
          <w:sz w:val="26"/>
          <w:szCs w:val="26"/>
        </w:rPr>
        <w:t>муниципальн</w:t>
      </w:r>
      <w:r w:rsidR="00CE4FF2" w:rsidRPr="00E20A30">
        <w:rPr>
          <w:b w:val="0"/>
          <w:sz w:val="26"/>
          <w:szCs w:val="26"/>
        </w:rPr>
        <w:t xml:space="preserve">ого округа </w:t>
      </w:r>
      <w:r w:rsidR="00F61225">
        <w:rPr>
          <w:b w:val="0"/>
          <w:sz w:val="26"/>
          <w:szCs w:val="26"/>
        </w:rPr>
        <w:t xml:space="preserve">Ставропольского края </w:t>
      </w:r>
      <w:r w:rsidR="00CE4FF2" w:rsidRPr="00E20A30">
        <w:rPr>
          <w:b w:val="0"/>
          <w:sz w:val="26"/>
          <w:szCs w:val="26"/>
        </w:rPr>
        <w:t>(на основании О</w:t>
      </w:r>
      <w:r w:rsidR="00910C3C">
        <w:rPr>
          <w:b w:val="0"/>
          <w:sz w:val="26"/>
          <w:szCs w:val="26"/>
        </w:rPr>
        <w:t>тчета об исполнении Программ за 1 квартал</w:t>
      </w:r>
      <w:r w:rsidR="00CE4FF2" w:rsidRPr="00E20A30">
        <w:rPr>
          <w:b w:val="0"/>
          <w:sz w:val="26"/>
          <w:szCs w:val="26"/>
        </w:rPr>
        <w:t xml:space="preserve"> 202</w:t>
      </w:r>
      <w:r w:rsidR="00910C3C">
        <w:rPr>
          <w:b w:val="0"/>
          <w:sz w:val="26"/>
          <w:szCs w:val="26"/>
        </w:rPr>
        <w:t>4</w:t>
      </w:r>
      <w:r w:rsidR="00CE4FF2" w:rsidRPr="00E20A30">
        <w:rPr>
          <w:b w:val="0"/>
          <w:sz w:val="26"/>
          <w:szCs w:val="26"/>
        </w:rPr>
        <w:t xml:space="preserve"> года).</w:t>
      </w:r>
    </w:p>
    <w:p w:rsidR="00CE4FF2" w:rsidRPr="00E20A30" w:rsidRDefault="00CE4FF2" w:rsidP="00CE4FF2">
      <w:pPr>
        <w:pStyle w:val="a5"/>
        <w:tabs>
          <w:tab w:val="left" w:pos="709"/>
        </w:tabs>
        <w:ind w:firstLine="709"/>
        <w:rPr>
          <w:szCs w:val="26"/>
        </w:rPr>
      </w:pPr>
      <w:r w:rsidRPr="00E20A30">
        <w:rPr>
          <w:szCs w:val="26"/>
        </w:rPr>
        <w:t>В отчетном периоде 202</w:t>
      </w:r>
      <w:r w:rsidR="00910C3C">
        <w:rPr>
          <w:szCs w:val="26"/>
        </w:rPr>
        <w:t>4</w:t>
      </w:r>
      <w:r w:rsidRPr="00E20A30">
        <w:rPr>
          <w:szCs w:val="26"/>
        </w:rPr>
        <w:t xml:space="preserve"> года на тер</w:t>
      </w:r>
      <w:r w:rsidR="00F61225">
        <w:rPr>
          <w:szCs w:val="26"/>
        </w:rPr>
        <w:t>ритории Минераловодского муниципальн</w:t>
      </w:r>
      <w:r w:rsidRPr="00E20A30">
        <w:rPr>
          <w:szCs w:val="26"/>
        </w:rPr>
        <w:t xml:space="preserve">ого округа Ставропольского края (далее </w:t>
      </w:r>
      <w:r w:rsidRPr="00E20A30">
        <w:rPr>
          <w:color w:val="000000"/>
          <w:szCs w:val="26"/>
        </w:rPr>
        <w:t>–</w:t>
      </w:r>
      <w:r w:rsidRPr="00E20A30">
        <w:rPr>
          <w:szCs w:val="26"/>
        </w:rPr>
        <w:t xml:space="preserve"> округ) утверждены и действуют 17 муниципальных программ Минераловодского </w:t>
      </w:r>
      <w:r w:rsidR="00910C3C">
        <w:rPr>
          <w:szCs w:val="26"/>
        </w:rPr>
        <w:t>муниципальн</w:t>
      </w:r>
      <w:r w:rsidRPr="00E20A30">
        <w:rPr>
          <w:szCs w:val="26"/>
        </w:rPr>
        <w:t xml:space="preserve">ого округа (далее – </w:t>
      </w:r>
      <w:r w:rsidR="008853A6" w:rsidRPr="00E20A30">
        <w:rPr>
          <w:szCs w:val="26"/>
        </w:rPr>
        <w:t>муниципальные п</w:t>
      </w:r>
      <w:r w:rsidRPr="00E20A30">
        <w:rPr>
          <w:szCs w:val="26"/>
        </w:rPr>
        <w:t>рограммы).</w:t>
      </w:r>
    </w:p>
    <w:p w:rsidR="00CE4FF2" w:rsidRPr="00902DC8" w:rsidRDefault="00CE4FF2" w:rsidP="000741E7">
      <w:pPr>
        <w:ind w:firstLine="709"/>
        <w:jc w:val="both"/>
        <w:rPr>
          <w:sz w:val="26"/>
          <w:szCs w:val="26"/>
        </w:rPr>
      </w:pPr>
      <w:r w:rsidRPr="00E20A30">
        <w:rPr>
          <w:color w:val="000000"/>
          <w:sz w:val="26"/>
          <w:szCs w:val="26"/>
        </w:rPr>
        <w:t xml:space="preserve">За </w:t>
      </w:r>
      <w:r w:rsidR="00910C3C">
        <w:rPr>
          <w:color w:val="000000"/>
          <w:sz w:val="26"/>
          <w:szCs w:val="26"/>
        </w:rPr>
        <w:t>1 квартал</w:t>
      </w:r>
      <w:r w:rsidRPr="00E20A30">
        <w:rPr>
          <w:sz w:val="26"/>
          <w:szCs w:val="26"/>
        </w:rPr>
        <w:t xml:space="preserve"> 202</w:t>
      </w:r>
      <w:r w:rsidR="00910C3C">
        <w:rPr>
          <w:sz w:val="26"/>
          <w:szCs w:val="26"/>
        </w:rPr>
        <w:t>4</w:t>
      </w:r>
      <w:r w:rsidRPr="00E20A30">
        <w:rPr>
          <w:sz w:val="26"/>
          <w:szCs w:val="26"/>
        </w:rPr>
        <w:t xml:space="preserve"> года </w:t>
      </w:r>
      <w:r w:rsidRPr="00E20A30">
        <w:rPr>
          <w:color w:val="000000"/>
          <w:sz w:val="26"/>
          <w:szCs w:val="26"/>
        </w:rPr>
        <w:t xml:space="preserve">кассовые расходы по основным мероприятиям </w:t>
      </w:r>
      <w:r w:rsidR="00B128C8" w:rsidRPr="00E20A30">
        <w:rPr>
          <w:sz w:val="26"/>
          <w:szCs w:val="26"/>
        </w:rPr>
        <w:t>муниципальных п</w:t>
      </w:r>
      <w:r w:rsidRPr="00E20A30">
        <w:rPr>
          <w:color w:val="000000"/>
          <w:sz w:val="26"/>
          <w:szCs w:val="26"/>
        </w:rPr>
        <w:t xml:space="preserve">рограмм составили </w:t>
      </w:r>
      <w:r w:rsidR="00902DC8">
        <w:rPr>
          <w:color w:val="000000"/>
          <w:sz w:val="26"/>
          <w:szCs w:val="26"/>
        </w:rPr>
        <w:t>861 970,36</w:t>
      </w:r>
      <w:r w:rsidRPr="00E20A30">
        <w:rPr>
          <w:color w:val="000000"/>
          <w:sz w:val="26"/>
          <w:szCs w:val="26"/>
        </w:rPr>
        <w:t xml:space="preserve"> тыс. рублей </w:t>
      </w:r>
      <w:r w:rsidRPr="00902DC8">
        <w:rPr>
          <w:color w:val="000000"/>
          <w:sz w:val="26"/>
          <w:szCs w:val="26"/>
        </w:rPr>
        <w:t>(</w:t>
      </w:r>
      <w:r w:rsidR="00902DC8" w:rsidRPr="00902DC8">
        <w:rPr>
          <w:color w:val="000000"/>
          <w:sz w:val="26"/>
          <w:szCs w:val="26"/>
        </w:rPr>
        <w:t>20,43</w:t>
      </w:r>
      <w:r w:rsidRPr="00902DC8">
        <w:rPr>
          <w:color w:val="000000"/>
          <w:sz w:val="26"/>
          <w:szCs w:val="26"/>
        </w:rPr>
        <w:t xml:space="preserve"> % к сводной бюджетной росписи расходов), из них: </w:t>
      </w:r>
    </w:p>
    <w:p w:rsidR="00CE4FF2" w:rsidRPr="00902DC8" w:rsidRDefault="00CE4FF2" w:rsidP="00CE4FF2">
      <w:pPr>
        <w:ind w:firstLine="709"/>
        <w:jc w:val="both"/>
        <w:rPr>
          <w:color w:val="000000"/>
          <w:sz w:val="26"/>
          <w:szCs w:val="26"/>
        </w:rPr>
      </w:pPr>
      <w:r w:rsidRPr="00902DC8">
        <w:rPr>
          <w:color w:val="000000"/>
          <w:sz w:val="26"/>
          <w:szCs w:val="26"/>
        </w:rPr>
        <w:t xml:space="preserve">- </w:t>
      </w:r>
      <w:r w:rsidR="00902DC8" w:rsidRPr="00902DC8">
        <w:rPr>
          <w:color w:val="000000"/>
          <w:sz w:val="26"/>
          <w:szCs w:val="26"/>
        </w:rPr>
        <w:t>43 052,68</w:t>
      </w:r>
      <w:r w:rsidRPr="00902DC8">
        <w:rPr>
          <w:bCs/>
          <w:sz w:val="26"/>
          <w:szCs w:val="26"/>
        </w:rPr>
        <w:t xml:space="preserve"> тыс. </w:t>
      </w:r>
      <w:r w:rsidRPr="00902DC8">
        <w:rPr>
          <w:color w:val="000000"/>
          <w:sz w:val="26"/>
          <w:szCs w:val="26"/>
        </w:rPr>
        <w:t>рублей составили средства федерального бюджета;</w:t>
      </w:r>
    </w:p>
    <w:p w:rsidR="00CE4FF2" w:rsidRPr="00902DC8" w:rsidRDefault="00CE4FF2" w:rsidP="00CE4FF2">
      <w:pPr>
        <w:tabs>
          <w:tab w:val="left" w:pos="8184"/>
        </w:tabs>
        <w:ind w:firstLine="709"/>
        <w:jc w:val="both"/>
        <w:rPr>
          <w:color w:val="000000"/>
          <w:sz w:val="26"/>
          <w:szCs w:val="26"/>
        </w:rPr>
      </w:pPr>
      <w:r w:rsidRPr="00902DC8">
        <w:rPr>
          <w:color w:val="000000"/>
          <w:sz w:val="26"/>
          <w:szCs w:val="26"/>
        </w:rPr>
        <w:t xml:space="preserve">- </w:t>
      </w:r>
      <w:r w:rsidR="00902DC8" w:rsidRPr="00902DC8">
        <w:rPr>
          <w:color w:val="000000"/>
          <w:sz w:val="26"/>
          <w:szCs w:val="26"/>
        </w:rPr>
        <w:t>419 972,9</w:t>
      </w:r>
      <w:r w:rsidR="00902DC8">
        <w:rPr>
          <w:color w:val="000000"/>
          <w:sz w:val="26"/>
          <w:szCs w:val="26"/>
        </w:rPr>
        <w:t>1</w:t>
      </w:r>
      <w:r w:rsidR="00E20A30" w:rsidRPr="00902DC8">
        <w:rPr>
          <w:color w:val="000000"/>
          <w:sz w:val="26"/>
          <w:szCs w:val="26"/>
        </w:rPr>
        <w:t xml:space="preserve"> </w:t>
      </w:r>
      <w:r w:rsidRPr="00902DC8">
        <w:rPr>
          <w:bCs/>
          <w:sz w:val="26"/>
          <w:szCs w:val="26"/>
        </w:rPr>
        <w:t xml:space="preserve">тыс. </w:t>
      </w:r>
      <w:r w:rsidRPr="00902DC8">
        <w:rPr>
          <w:color w:val="000000"/>
          <w:sz w:val="26"/>
          <w:szCs w:val="26"/>
        </w:rPr>
        <w:t>рублей средства краевого бюджета;</w:t>
      </w:r>
      <w:r w:rsidRPr="00902DC8">
        <w:rPr>
          <w:color w:val="000000"/>
          <w:sz w:val="26"/>
          <w:szCs w:val="26"/>
        </w:rPr>
        <w:tab/>
      </w:r>
    </w:p>
    <w:p w:rsidR="00CE4FF2" w:rsidRPr="00902DC8" w:rsidRDefault="00CE4FF2" w:rsidP="00CE4FF2">
      <w:pPr>
        <w:ind w:firstLine="709"/>
        <w:jc w:val="both"/>
        <w:rPr>
          <w:color w:val="000000"/>
          <w:sz w:val="26"/>
          <w:szCs w:val="26"/>
        </w:rPr>
      </w:pPr>
      <w:r w:rsidRPr="00902DC8">
        <w:rPr>
          <w:color w:val="000000"/>
          <w:sz w:val="26"/>
          <w:szCs w:val="26"/>
        </w:rPr>
        <w:t xml:space="preserve">- </w:t>
      </w:r>
      <w:r w:rsidR="00902DC8" w:rsidRPr="00902DC8">
        <w:rPr>
          <w:color w:val="000000"/>
          <w:sz w:val="26"/>
          <w:szCs w:val="26"/>
        </w:rPr>
        <w:t>398 918,51</w:t>
      </w:r>
      <w:r w:rsidRPr="00902DC8">
        <w:rPr>
          <w:bCs/>
          <w:sz w:val="26"/>
          <w:szCs w:val="26"/>
        </w:rPr>
        <w:t xml:space="preserve"> тыс. </w:t>
      </w:r>
      <w:r w:rsidRPr="00902DC8">
        <w:rPr>
          <w:color w:val="000000"/>
          <w:sz w:val="26"/>
          <w:szCs w:val="26"/>
        </w:rPr>
        <w:t xml:space="preserve">рублей средства местного бюджета; </w:t>
      </w:r>
    </w:p>
    <w:p w:rsidR="00CE4FF2" w:rsidRPr="00902DC8" w:rsidRDefault="00CE4FF2" w:rsidP="00CE4FF2">
      <w:pPr>
        <w:ind w:firstLine="709"/>
        <w:jc w:val="both"/>
        <w:rPr>
          <w:color w:val="000000"/>
          <w:sz w:val="28"/>
          <w:szCs w:val="28"/>
        </w:rPr>
      </w:pPr>
      <w:r w:rsidRPr="00902DC8">
        <w:rPr>
          <w:color w:val="000000"/>
          <w:sz w:val="26"/>
          <w:szCs w:val="26"/>
        </w:rPr>
        <w:t xml:space="preserve">- </w:t>
      </w:r>
      <w:r w:rsidR="00E20A30" w:rsidRPr="00902DC8">
        <w:rPr>
          <w:color w:val="000000"/>
          <w:sz w:val="26"/>
          <w:szCs w:val="26"/>
        </w:rPr>
        <w:t>2</w:t>
      </w:r>
      <w:r w:rsidR="00902DC8" w:rsidRPr="00902DC8">
        <w:rPr>
          <w:color w:val="000000"/>
          <w:sz w:val="26"/>
          <w:szCs w:val="26"/>
        </w:rPr>
        <w:t>6,26</w:t>
      </w:r>
      <w:r w:rsidRPr="00902DC8">
        <w:rPr>
          <w:bCs/>
          <w:sz w:val="26"/>
          <w:szCs w:val="26"/>
        </w:rPr>
        <w:t xml:space="preserve"> тыс.</w:t>
      </w:r>
      <w:r w:rsidRPr="00902DC8">
        <w:rPr>
          <w:color w:val="000000"/>
          <w:sz w:val="26"/>
          <w:szCs w:val="26"/>
        </w:rPr>
        <w:t xml:space="preserve"> рублей внебюджетные (в </w:t>
      </w:r>
      <w:proofErr w:type="spellStart"/>
      <w:r w:rsidRPr="00902DC8">
        <w:rPr>
          <w:color w:val="000000"/>
          <w:sz w:val="26"/>
          <w:szCs w:val="26"/>
        </w:rPr>
        <w:t>т.ч</w:t>
      </w:r>
      <w:proofErr w:type="spellEnd"/>
      <w:r w:rsidRPr="00902DC8">
        <w:rPr>
          <w:color w:val="000000"/>
          <w:sz w:val="26"/>
          <w:szCs w:val="26"/>
        </w:rPr>
        <w:t>. средства участников).</w:t>
      </w:r>
      <w:r w:rsidRPr="00902DC8">
        <w:rPr>
          <w:color w:val="000000"/>
          <w:sz w:val="28"/>
          <w:szCs w:val="28"/>
        </w:rPr>
        <w:t xml:space="preserve"> </w:t>
      </w:r>
    </w:p>
    <w:p w:rsidR="00CE4FF2" w:rsidRPr="0001579D" w:rsidRDefault="00CE4FF2" w:rsidP="00CE4FF2">
      <w:pPr>
        <w:pStyle w:val="a5"/>
        <w:ind w:firstLine="708"/>
        <w:rPr>
          <w:color w:val="000000"/>
          <w:szCs w:val="26"/>
        </w:rPr>
      </w:pPr>
      <w:r w:rsidRPr="00902DC8">
        <w:rPr>
          <w:color w:val="000000"/>
          <w:szCs w:val="26"/>
        </w:rPr>
        <w:t xml:space="preserve">Кассовое исполнение по видам бюджета к Сводной бюджетной росписи </w:t>
      </w:r>
      <w:r w:rsidRPr="0001579D">
        <w:rPr>
          <w:color w:val="000000"/>
          <w:szCs w:val="26"/>
        </w:rPr>
        <w:t>расходов бюджета по состоянию на 01.</w:t>
      </w:r>
      <w:r w:rsidR="00902DC8" w:rsidRPr="0001579D">
        <w:rPr>
          <w:color w:val="000000"/>
          <w:szCs w:val="26"/>
        </w:rPr>
        <w:t>04</w:t>
      </w:r>
      <w:r w:rsidRPr="0001579D">
        <w:rPr>
          <w:color w:val="000000"/>
          <w:szCs w:val="26"/>
        </w:rPr>
        <w:t>.202</w:t>
      </w:r>
      <w:r w:rsidR="00902DC8" w:rsidRPr="0001579D">
        <w:rPr>
          <w:color w:val="000000"/>
          <w:szCs w:val="26"/>
        </w:rPr>
        <w:t>4</w:t>
      </w:r>
      <w:r w:rsidRPr="0001579D">
        <w:rPr>
          <w:color w:val="000000"/>
          <w:szCs w:val="26"/>
        </w:rPr>
        <w:t xml:space="preserve"> по всем муниципальным программам от запланированного (с изменениями) на 202</w:t>
      </w:r>
      <w:r w:rsidR="00902DC8" w:rsidRPr="0001579D">
        <w:rPr>
          <w:color w:val="000000"/>
          <w:szCs w:val="26"/>
        </w:rPr>
        <w:t>4</w:t>
      </w:r>
      <w:r w:rsidRPr="0001579D">
        <w:rPr>
          <w:color w:val="000000"/>
          <w:szCs w:val="26"/>
        </w:rPr>
        <w:t xml:space="preserve"> год, составило:</w:t>
      </w:r>
    </w:p>
    <w:p w:rsidR="00CE4FF2" w:rsidRPr="0001579D" w:rsidRDefault="00CE4FF2" w:rsidP="00CE4FF2">
      <w:pPr>
        <w:jc w:val="both"/>
        <w:rPr>
          <w:bCs/>
          <w:sz w:val="26"/>
          <w:szCs w:val="26"/>
        </w:rPr>
      </w:pPr>
      <w:r w:rsidRPr="0001579D">
        <w:rPr>
          <w:color w:val="000000"/>
          <w:sz w:val="26"/>
          <w:szCs w:val="26"/>
        </w:rPr>
        <w:tab/>
        <w:t xml:space="preserve">- средства федерального бюджета – </w:t>
      </w:r>
      <w:r w:rsidR="0001579D">
        <w:rPr>
          <w:color w:val="000000"/>
          <w:sz w:val="26"/>
          <w:szCs w:val="26"/>
        </w:rPr>
        <w:t>49,37</w:t>
      </w:r>
      <w:r w:rsidRPr="0001579D">
        <w:rPr>
          <w:color w:val="000000"/>
          <w:sz w:val="26"/>
          <w:szCs w:val="26"/>
        </w:rPr>
        <w:t xml:space="preserve"> %; </w:t>
      </w:r>
    </w:p>
    <w:p w:rsidR="00CE4FF2" w:rsidRPr="0001579D" w:rsidRDefault="00CE4FF2" w:rsidP="00CE4FF2">
      <w:pPr>
        <w:ind w:firstLine="708"/>
        <w:jc w:val="both"/>
        <w:rPr>
          <w:bCs/>
          <w:sz w:val="26"/>
          <w:szCs w:val="26"/>
        </w:rPr>
      </w:pPr>
      <w:r w:rsidRPr="0001579D">
        <w:rPr>
          <w:color w:val="000000"/>
          <w:sz w:val="26"/>
          <w:szCs w:val="26"/>
        </w:rPr>
        <w:t xml:space="preserve">- средства краевого бюджета – </w:t>
      </w:r>
      <w:r w:rsidR="0001579D">
        <w:rPr>
          <w:color w:val="000000"/>
          <w:sz w:val="26"/>
          <w:szCs w:val="26"/>
        </w:rPr>
        <w:t>18,3</w:t>
      </w:r>
      <w:r w:rsidRPr="0001579D">
        <w:rPr>
          <w:bCs/>
          <w:sz w:val="26"/>
          <w:szCs w:val="26"/>
        </w:rPr>
        <w:t xml:space="preserve"> </w:t>
      </w:r>
      <w:r w:rsidRPr="0001579D">
        <w:rPr>
          <w:color w:val="000000"/>
          <w:sz w:val="26"/>
          <w:szCs w:val="26"/>
        </w:rPr>
        <w:t>%;</w:t>
      </w:r>
      <w:r w:rsidRPr="0001579D">
        <w:rPr>
          <w:bCs/>
          <w:sz w:val="26"/>
          <w:szCs w:val="26"/>
        </w:rPr>
        <w:t xml:space="preserve"> </w:t>
      </w:r>
    </w:p>
    <w:p w:rsidR="00CE4FF2" w:rsidRPr="0001579D" w:rsidRDefault="00CE4FF2" w:rsidP="00CE4FF2">
      <w:pPr>
        <w:ind w:firstLine="708"/>
        <w:jc w:val="both"/>
        <w:rPr>
          <w:bCs/>
          <w:sz w:val="26"/>
          <w:szCs w:val="26"/>
        </w:rPr>
      </w:pPr>
      <w:r w:rsidRPr="0001579D">
        <w:rPr>
          <w:color w:val="000000"/>
          <w:sz w:val="26"/>
          <w:szCs w:val="26"/>
        </w:rPr>
        <w:t xml:space="preserve">- средства местного бюджета – </w:t>
      </w:r>
      <w:r w:rsidR="0001579D">
        <w:rPr>
          <w:color w:val="000000"/>
          <w:sz w:val="26"/>
          <w:szCs w:val="26"/>
        </w:rPr>
        <w:t>21,77</w:t>
      </w:r>
      <w:r w:rsidRPr="0001579D">
        <w:rPr>
          <w:bCs/>
          <w:sz w:val="26"/>
          <w:szCs w:val="26"/>
        </w:rPr>
        <w:t xml:space="preserve"> </w:t>
      </w:r>
      <w:r w:rsidRPr="0001579D">
        <w:rPr>
          <w:color w:val="000000"/>
          <w:sz w:val="26"/>
          <w:szCs w:val="26"/>
        </w:rPr>
        <w:t>%;</w:t>
      </w:r>
      <w:r w:rsidRPr="0001579D">
        <w:rPr>
          <w:bCs/>
          <w:sz w:val="26"/>
          <w:szCs w:val="26"/>
        </w:rPr>
        <w:t xml:space="preserve"> </w:t>
      </w:r>
    </w:p>
    <w:p w:rsidR="00CE4FF2" w:rsidRPr="0001579D" w:rsidRDefault="00CE4FF2" w:rsidP="00CE4FF2">
      <w:pPr>
        <w:ind w:firstLine="708"/>
        <w:jc w:val="both"/>
        <w:rPr>
          <w:bCs/>
          <w:sz w:val="26"/>
          <w:szCs w:val="26"/>
        </w:rPr>
      </w:pPr>
      <w:r w:rsidRPr="0001579D">
        <w:rPr>
          <w:color w:val="000000"/>
          <w:sz w:val="26"/>
          <w:szCs w:val="26"/>
        </w:rPr>
        <w:t xml:space="preserve">- внебюджетные (средства участников) – </w:t>
      </w:r>
      <w:r w:rsidR="0001579D">
        <w:rPr>
          <w:color w:val="000000"/>
          <w:sz w:val="26"/>
          <w:szCs w:val="26"/>
        </w:rPr>
        <w:t>0,67</w:t>
      </w:r>
      <w:r w:rsidRPr="0001579D">
        <w:rPr>
          <w:bCs/>
          <w:sz w:val="26"/>
          <w:szCs w:val="26"/>
        </w:rPr>
        <w:t xml:space="preserve"> </w:t>
      </w:r>
      <w:r w:rsidRPr="0001579D">
        <w:rPr>
          <w:color w:val="000000"/>
          <w:sz w:val="26"/>
          <w:szCs w:val="26"/>
        </w:rPr>
        <w:t>%.</w:t>
      </w:r>
      <w:r w:rsidRPr="0001579D">
        <w:rPr>
          <w:bCs/>
          <w:sz w:val="26"/>
          <w:szCs w:val="26"/>
        </w:rPr>
        <w:t xml:space="preserve"> </w:t>
      </w:r>
    </w:p>
    <w:p w:rsidR="00CE4FF2" w:rsidRPr="00E20A30" w:rsidRDefault="00CE4FF2" w:rsidP="00CE4FF2">
      <w:pPr>
        <w:ind w:firstLine="708"/>
        <w:jc w:val="both"/>
        <w:rPr>
          <w:sz w:val="26"/>
          <w:szCs w:val="26"/>
        </w:rPr>
      </w:pPr>
      <w:r w:rsidRPr="0001579D">
        <w:rPr>
          <w:sz w:val="26"/>
          <w:szCs w:val="26"/>
        </w:rPr>
        <w:t xml:space="preserve">Информация о ходе реализации муниципальных программ Минераловодского </w:t>
      </w:r>
      <w:r w:rsidR="0001579D">
        <w:rPr>
          <w:sz w:val="26"/>
          <w:szCs w:val="26"/>
        </w:rPr>
        <w:t>муниципальн</w:t>
      </w:r>
      <w:r w:rsidRPr="0001579D">
        <w:rPr>
          <w:sz w:val="26"/>
          <w:szCs w:val="26"/>
        </w:rPr>
        <w:t>ого округа</w:t>
      </w:r>
      <w:r w:rsidR="0001579D">
        <w:rPr>
          <w:sz w:val="26"/>
          <w:szCs w:val="26"/>
        </w:rPr>
        <w:t xml:space="preserve"> Ставропольского края</w:t>
      </w:r>
      <w:r w:rsidRPr="0001579D">
        <w:rPr>
          <w:sz w:val="26"/>
          <w:szCs w:val="26"/>
        </w:rPr>
        <w:t xml:space="preserve"> за </w:t>
      </w:r>
      <w:r w:rsidR="0001579D">
        <w:rPr>
          <w:sz w:val="26"/>
          <w:szCs w:val="26"/>
        </w:rPr>
        <w:t>1 квартал</w:t>
      </w:r>
      <w:r w:rsidR="002E2EAE" w:rsidRPr="0001579D">
        <w:rPr>
          <w:sz w:val="26"/>
          <w:szCs w:val="26"/>
        </w:rPr>
        <w:t xml:space="preserve"> 202</w:t>
      </w:r>
      <w:r w:rsidR="0001579D">
        <w:rPr>
          <w:sz w:val="26"/>
          <w:szCs w:val="26"/>
        </w:rPr>
        <w:t>4</w:t>
      </w:r>
      <w:r w:rsidRPr="0001579D">
        <w:rPr>
          <w:sz w:val="26"/>
          <w:szCs w:val="26"/>
        </w:rPr>
        <w:t xml:space="preserve"> года по данным, представленным финансовым управлением администрации Минераловодского округа прилагается.</w:t>
      </w:r>
    </w:p>
    <w:p w:rsidR="00CE4FF2" w:rsidRPr="00E20A30" w:rsidRDefault="00CE4FF2" w:rsidP="00CE4FF2">
      <w:pPr>
        <w:ind w:firstLine="709"/>
        <w:jc w:val="both"/>
        <w:rPr>
          <w:sz w:val="26"/>
          <w:szCs w:val="26"/>
          <w:highlight w:val="yellow"/>
        </w:rPr>
      </w:pPr>
    </w:p>
    <w:p w:rsidR="00CE4FF2" w:rsidRPr="004A3D93" w:rsidRDefault="00CE4FF2" w:rsidP="00CE4FF2">
      <w:pPr>
        <w:ind w:firstLine="709"/>
        <w:jc w:val="both"/>
        <w:rPr>
          <w:sz w:val="26"/>
          <w:szCs w:val="26"/>
        </w:rPr>
      </w:pPr>
      <w:r w:rsidRPr="004A3D93">
        <w:rPr>
          <w:sz w:val="26"/>
          <w:szCs w:val="26"/>
        </w:rPr>
        <w:lastRenderedPageBreak/>
        <w:t xml:space="preserve">Исходя из предоставленной ответственными исполнителями муниципальных программ информации о ходе реализации </w:t>
      </w:r>
      <w:r w:rsidR="00B128C8" w:rsidRPr="004A3D93">
        <w:rPr>
          <w:sz w:val="26"/>
          <w:szCs w:val="26"/>
        </w:rPr>
        <w:t>муниципальн</w:t>
      </w:r>
      <w:r w:rsidR="00BC29FB">
        <w:rPr>
          <w:sz w:val="26"/>
          <w:szCs w:val="26"/>
        </w:rPr>
        <w:t>ых</w:t>
      </w:r>
      <w:r w:rsidR="00B128C8" w:rsidRPr="004A3D93">
        <w:rPr>
          <w:sz w:val="26"/>
          <w:szCs w:val="26"/>
        </w:rPr>
        <w:t xml:space="preserve"> п</w:t>
      </w:r>
      <w:r w:rsidRPr="004A3D93">
        <w:rPr>
          <w:sz w:val="26"/>
          <w:szCs w:val="26"/>
        </w:rPr>
        <w:t>рограмм за</w:t>
      </w:r>
      <w:r w:rsidR="0018067F">
        <w:rPr>
          <w:sz w:val="26"/>
          <w:szCs w:val="26"/>
        </w:rPr>
        <w:t xml:space="preserve"> 1</w:t>
      </w:r>
      <w:r w:rsidRPr="004A3D93">
        <w:rPr>
          <w:sz w:val="26"/>
          <w:szCs w:val="26"/>
        </w:rPr>
        <w:t xml:space="preserve"> </w:t>
      </w:r>
      <w:r w:rsidR="0018067F">
        <w:rPr>
          <w:sz w:val="26"/>
          <w:szCs w:val="26"/>
        </w:rPr>
        <w:t>квартал 2024</w:t>
      </w:r>
      <w:r w:rsidRPr="004A3D93">
        <w:rPr>
          <w:sz w:val="26"/>
          <w:szCs w:val="26"/>
        </w:rPr>
        <w:t xml:space="preserve"> года, запланировано на текущий год, всего </w:t>
      </w:r>
      <w:r w:rsidR="002E2EAE" w:rsidRPr="004A3D93">
        <w:rPr>
          <w:sz w:val="26"/>
          <w:szCs w:val="26"/>
        </w:rPr>
        <w:t>1</w:t>
      </w:r>
      <w:r w:rsidR="0018067F">
        <w:rPr>
          <w:sz w:val="26"/>
          <w:szCs w:val="26"/>
        </w:rPr>
        <w:t>010</w:t>
      </w:r>
      <w:r w:rsidRPr="004A3D93">
        <w:rPr>
          <w:sz w:val="26"/>
          <w:szCs w:val="26"/>
        </w:rPr>
        <w:t xml:space="preserve"> контрольных событи</w:t>
      </w:r>
      <w:r w:rsidR="003C5F27">
        <w:rPr>
          <w:sz w:val="26"/>
          <w:szCs w:val="26"/>
        </w:rPr>
        <w:t>й</w:t>
      </w:r>
      <w:r w:rsidRPr="004A3D93">
        <w:rPr>
          <w:sz w:val="26"/>
          <w:szCs w:val="26"/>
        </w:rPr>
        <w:t xml:space="preserve">, </w:t>
      </w:r>
      <w:r w:rsidR="0018067F">
        <w:rPr>
          <w:sz w:val="26"/>
          <w:szCs w:val="26"/>
        </w:rPr>
        <w:t>574</w:t>
      </w:r>
      <w:r w:rsidRPr="004A3D93">
        <w:rPr>
          <w:sz w:val="26"/>
          <w:szCs w:val="26"/>
        </w:rPr>
        <w:t xml:space="preserve"> из которых выполнены, что составляет </w:t>
      </w:r>
      <w:r w:rsidR="0018067F">
        <w:rPr>
          <w:sz w:val="26"/>
          <w:szCs w:val="26"/>
        </w:rPr>
        <w:t>56,8</w:t>
      </w:r>
      <w:r w:rsidRPr="004A3D93">
        <w:rPr>
          <w:sz w:val="26"/>
          <w:szCs w:val="26"/>
        </w:rPr>
        <w:t xml:space="preserve"> % от запланированных контрольных событий, </w:t>
      </w:r>
      <w:r w:rsidR="003C5F27">
        <w:rPr>
          <w:sz w:val="26"/>
          <w:szCs w:val="26"/>
        </w:rPr>
        <w:t>4</w:t>
      </w:r>
      <w:r w:rsidR="0018067F">
        <w:rPr>
          <w:sz w:val="26"/>
          <w:szCs w:val="26"/>
        </w:rPr>
        <w:t>36</w:t>
      </w:r>
      <w:r w:rsidR="0047374F" w:rsidRPr="004A3D93">
        <w:rPr>
          <w:sz w:val="26"/>
          <w:szCs w:val="26"/>
        </w:rPr>
        <w:t xml:space="preserve"> </w:t>
      </w:r>
      <w:r w:rsidRPr="004A3D93">
        <w:rPr>
          <w:sz w:val="26"/>
          <w:szCs w:val="26"/>
        </w:rPr>
        <w:t>контрольных событи</w:t>
      </w:r>
      <w:r w:rsidR="0012624E">
        <w:rPr>
          <w:sz w:val="26"/>
          <w:szCs w:val="26"/>
        </w:rPr>
        <w:t>я</w:t>
      </w:r>
      <w:r w:rsidRPr="004A3D93">
        <w:rPr>
          <w:sz w:val="26"/>
          <w:szCs w:val="26"/>
        </w:rPr>
        <w:t xml:space="preserve"> ещё не выполнены (или </w:t>
      </w:r>
      <w:r w:rsidR="0018067F">
        <w:rPr>
          <w:sz w:val="26"/>
          <w:szCs w:val="26"/>
        </w:rPr>
        <w:t>43,2</w:t>
      </w:r>
      <w:r w:rsidR="009836B7" w:rsidRPr="004A3D93">
        <w:rPr>
          <w:sz w:val="26"/>
          <w:szCs w:val="26"/>
        </w:rPr>
        <w:t xml:space="preserve"> </w:t>
      </w:r>
      <w:r w:rsidRPr="004A3D93">
        <w:rPr>
          <w:sz w:val="26"/>
          <w:szCs w:val="26"/>
        </w:rPr>
        <w:t xml:space="preserve">% от запланированных). </w:t>
      </w:r>
    </w:p>
    <w:p w:rsidR="00CE4FF2" w:rsidRPr="004A3D93" w:rsidRDefault="00CE4FF2" w:rsidP="00CE4FF2">
      <w:pPr>
        <w:ind w:firstLine="709"/>
        <w:jc w:val="both"/>
        <w:rPr>
          <w:sz w:val="26"/>
          <w:szCs w:val="26"/>
        </w:rPr>
      </w:pPr>
      <w:r w:rsidRPr="004A3D93">
        <w:rPr>
          <w:sz w:val="26"/>
          <w:szCs w:val="26"/>
        </w:rPr>
        <w:t xml:space="preserve">Информация о степени выполнения контрольных событий </w:t>
      </w:r>
      <w:r w:rsidRPr="004A3D93">
        <w:rPr>
          <w:color w:val="000000"/>
          <w:sz w:val="26"/>
          <w:szCs w:val="26"/>
        </w:rPr>
        <w:t xml:space="preserve">муниципальных программ Минераловодского </w:t>
      </w:r>
      <w:r w:rsidR="0018067F">
        <w:rPr>
          <w:color w:val="000000"/>
          <w:sz w:val="26"/>
          <w:szCs w:val="26"/>
        </w:rPr>
        <w:t>муниципальн</w:t>
      </w:r>
      <w:r w:rsidRPr="004A3D93">
        <w:rPr>
          <w:color w:val="000000"/>
          <w:sz w:val="26"/>
          <w:szCs w:val="26"/>
        </w:rPr>
        <w:t xml:space="preserve">ого округа </w:t>
      </w:r>
      <w:r w:rsidR="0018067F">
        <w:rPr>
          <w:color w:val="000000"/>
          <w:sz w:val="26"/>
          <w:szCs w:val="26"/>
        </w:rPr>
        <w:t xml:space="preserve">Ставропольского края </w:t>
      </w:r>
      <w:r w:rsidR="004A3D93">
        <w:rPr>
          <w:color w:val="000000"/>
          <w:sz w:val="26"/>
          <w:szCs w:val="26"/>
        </w:rPr>
        <w:t xml:space="preserve">за </w:t>
      </w:r>
      <w:r w:rsidR="0018067F">
        <w:rPr>
          <w:color w:val="000000"/>
          <w:sz w:val="26"/>
          <w:szCs w:val="26"/>
        </w:rPr>
        <w:t>1 квартал</w:t>
      </w:r>
      <w:r w:rsidR="002E2EAE" w:rsidRPr="004A3D93">
        <w:rPr>
          <w:color w:val="000000"/>
          <w:sz w:val="26"/>
          <w:szCs w:val="26"/>
        </w:rPr>
        <w:t xml:space="preserve"> 202</w:t>
      </w:r>
      <w:r w:rsidR="0018067F">
        <w:rPr>
          <w:color w:val="000000"/>
          <w:sz w:val="26"/>
          <w:szCs w:val="26"/>
        </w:rPr>
        <w:t>4</w:t>
      </w:r>
      <w:r w:rsidRPr="004A3D93">
        <w:rPr>
          <w:color w:val="000000"/>
          <w:sz w:val="26"/>
          <w:szCs w:val="26"/>
        </w:rPr>
        <w:t xml:space="preserve"> года </w:t>
      </w:r>
      <w:r w:rsidRPr="004A3D93">
        <w:rPr>
          <w:sz w:val="26"/>
          <w:szCs w:val="26"/>
        </w:rPr>
        <w:t>прилагается.</w:t>
      </w:r>
    </w:p>
    <w:p w:rsidR="00CE4FF2" w:rsidRPr="004A3D93" w:rsidRDefault="00CE4FF2" w:rsidP="00CE4FF2">
      <w:pPr>
        <w:pStyle w:val="a3"/>
        <w:tabs>
          <w:tab w:val="left" w:pos="708"/>
        </w:tabs>
        <w:ind w:firstLine="709"/>
        <w:jc w:val="both"/>
        <w:rPr>
          <w:sz w:val="26"/>
          <w:szCs w:val="26"/>
        </w:rPr>
      </w:pPr>
    </w:p>
    <w:p w:rsidR="00CE4FF2" w:rsidRPr="004A3D93" w:rsidRDefault="00CE4FF2" w:rsidP="00CE4FF2">
      <w:pPr>
        <w:pStyle w:val="a3"/>
        <w:tabs>
          <w:tab w:val="left" w:pos="708"/>
        </w:tabs>
        <w:ind w:firstLine="709"/>
        <w:jc w:val="both"/>
        <w:rPr>
          <w:sz w:val="26"/>
          <w:szCs w:val="26"/>
        </w:rPr>
      </w:pPr>
      <w:r w:rsidRPr="004A3D93">
        <w:rPr>
          <w:sz w:val="26"/>
          <w:szCs w:val="26"/>
        </w:rPr>
        <w:t>В целях повышения качества работы с муниципальными программами</w:t>
      </w:r>
      <w:r w:rsidR="0018067F">
        <w:rPr>
          <w:sz w:val="26"/>
          <w:szCs w:val="26"/>
        </w:rPr>
        <w:t>,</w:t>
      </w:r>
      <w:r w:rsidRPr="004A3D93">
        <w:rPr>
          <w:sz w:val="26"/>
          <w:szCs w:val="26"/>
        </w:rPr>
        <w:t xml:space="preserve"> в рамках осуществления своих полномочий</w:t>
      </w:r>
      <w:r w:rsidR="00BC29FB">
        <w:rPr>
          <w:sz w:val="26"/>
          <w:szCs w:val="26"/>
        </w:rPr>
        <w:t>,</w:t>
      </w:r>
      <w:r w:rsidRPr="004A3D93">
        <w:rPr>
          <w:sz w:val="26"/>
          <w:szCs w:val="26"/>
        </w:rPr>
        <w:t xml:space="preserve"> управлением экономического развития постоянно ведётся консультативная работа с ответственными исполнителями </w:t>
      </w:r>
      <w:r w:rsidR="00B128C8" w:rsidRPr="004A3D93">
        <w:rPr>
          <w:sz w:val="26"/>
          <w:szCs w:val="26"/>
        </w:rPr>
        <w:t>муниципальных п</w:t>
      </w:r>
      <w:r w:rsidRPr="004A3D93">
        <w:rPr>
          <w:sz w:val="26"/>
          <w:szCs w:val="26"/>
        </w:rPr>
        <w:t>рограмм.</w:t>
      </w:r>
    </w:p>
    <w:p w:rsidR="00CE4FF2" w:rsidRPr="004A3D93" w:rsidRDefault="003A524C" w:rsidP="00CE4FF2">
      <w:pPr>
        <w:pStyle w:val="a3"/>
        <w:tabs>
          <w:tab w:val="left" w:pos="708"/>
        </w:tabs>
        <w:ind w:firstLine="709"/>
        <w:jc w:val="both"/>
        <w:rPr>
          <w:sz w:val="26"/>
          <w:szCs w:val="26"/>
        </w:rPr>
      </w:pPr>
      <w:r w:rsidRPr="004A3D93">
        <w:rPr>
          <w:sz w:val="26"/>
          <w:szCs w:val="26"/>
        </w:rPr>
        <w:t>Многие о</w:t>
      </w:r>
      <w:r w:rsidR="00CE4FF2" w:rsidRPr="004A3D93">
        <w:rPr>
          <w:sz w:val="26"/>
          <w:szCs w:val="26"/>
        </w:rPr>
        <w:t xml:space="preserve">тветственные исполнители муниципальных программ </w:t>
      </w:r>
      <w:r w:rsidR="002E2EAE" w:rsidRPr="004A3D93">
        <w:rPr>
          <w:sz w:val="26"/>
          <w:szCs w:val="26"/>
        </w:rPr>
        <w:t>провели корректировку</w:t>
      </w:r>
      <w:r w:rsidR="00CE4FF2" w:rsidRPr="004A3D93">
        <w:rPr>
          <w:sz w:val="26"/>
          <w:szCs w:val="26"/>
        </w:rPr>
        <w:t xml:space="preserve"> </w:t>
      </w:r>
      <w:r w:rsidR="0047374F" w:rsidRPr="004A3D93">
        <w:rPr>
          <w:sz w:val="26"/>
          <w:szCs w:val="26"/>
        </w:rPr>
        <w:t>к</w:t>
      </w:r>
      <w:r w:rsidR="00CE4FF2" w:rsidRPr="004A3D93">
        <w:rPr>
          <w:sz w:val="26"/>
          <w:szCs w:val="26"/>
        </w:rPr>
        <w:t>онтрольны</w:t>
      </w:r>
      <w:r w:rsidR="002E2EAE" w:rsidRPr="004A3D93">
        <w:rPr>
          <w:sz w:val="26"/>
          <w:szCs w:val="26"/>
        </w:rPr>
        <w:t>х</w:t>
      </w:r>
      <w:r w:rsidR="00CE4FF2" w:rsidRPr="004A3D93">
        <w:rPr>
          <w:sz w:val="26"/>
          <w:szCs w:val="26"/>
        </w:rPr>
        <w:t xml:space="preserve"> событи</w:t>
      </w:r>
      <w:r w:rsidR="002E2EAE" w:rsidRPr="004A3D93">
        <w:rPr>
          <w:sz w:val="26"/>
          <w:szCs w:val="26"/>
        </w:rPr>
        <w:t>й</w:t>
      </w:r>
      <w:r w:rsidR="00CE4FF2" w:rsidRPr="004A3D93">
        <w:rPr>
          <w:sz w:val="26"/>
          <w:szCs w:val="26"/>
        </w:rPr>
        <w:t xml:space="preserve"> основных мероприятий подпрограмм на 202</w:t>
      </w:r>
      <w:r w:rsidR="0047237A">
        <w:rPr>
          <w:sz w:val="26"/>
          <w:szCs w:val="26"/>
        </w:rPr>
        <w:t>4</w:t>
      </w:r>
      <w:r w:rsidR="00CE4FF2" w:rsidRPr="004A3D93">
        <w:rPr>
          <w:sz w:val="26"/>
          <w:szCs w:val="26"/>
        </w:rPr>
        <w:t xml:space="preserve"> год</w:t>
      </w:r>
      <w:r w:rsidR="002E2EAE" w:rsidRPr="004A3D93">
        <w:rPr>
          <w:sz w:val="26"/>
          <w:szCs w:val="26"/>
        </w:rPr>
        <w:t xml:space="preserve"> в соответствии с </w:t>
      </w:r>
      <w:r w:rsidR="0047374F" w:rsidRPr="004A3D93">
        <w:rPr>
          <w:sz w:val="26"/>
          <w:szCs w:val="26"/>
        </w:rPr>
        <w:t>утвержденными муниципальными программами на 202</w:t>
      </w:r>
      <w:r w:rsidR="0047237A">
        <w:rPr>
          <w:sz w:val="26"/>
          <w:szCs w:val="26"/>
        </w:rPr>
        <w:t>4</w:t>
      </w:r>
      <w:r w:rsidR="0047374F" w:rsidRPr="004A3D93">
        <w:rPr>
          <w:sz w:val="26"/>
          <w:szCs w:val="26"/>
        </w:rPr>
        <w:t xml:space="preserve"> год</w:t>
      </w:r>
      <w:r w:rsidR="00CE4FF2" w:rsidRPr="004A3D93">
        <w:rPr>
          <w:sz w:val="26"/>
          <w:szCs w:val="26"/>
        </w:rPr>
        <w:t xml:space="preserve">, а также обеспечили равномерное распределение контрольных событий в детальных планах-графиках реализации </w:t>
      </w:r>
      <w:r w:rsidR="00B128C8" w:rsidRPr="004A3D93">
        <w:rPr>
          <w:sz w:val="26"/>
          <w:szCs w:val="26"/>
        </w:rPr>
        <w:t>муниципальных п</w:t>
      </w:r>
      <w:r w:rsidR="00CE4FF2" w:rsidRPr="004A3D93">
        <w:rPr>
          <w:sz w:val="26"/>
          <w:szCs w:val="26"/>
        </w:rPr>
        <w:t>рограмм в течение</w:t>
      </w:r>
      <w:r w:rsidR="0047374F" w:rsidRPr="004A3D93">
        <w:rPr>
          <w:sz w:val="26"/>
          <w:szCs w:val="26"/>
        </w:rPr>
        <w:t xml:space="preserve"> 202</w:t>
      </w:r>
      <w:r w:rsidR="0047237A">
        <w:rPr>
          <w:sz w:val="26"/>
          <w:szCs w:val="26"/>
        </w:rPr>
        <w:t>4</w:t>
      </w:r>
      <w:r w:rsidR="00CE4FF2" w:rsidRPr="004A3D93">
        <w:rPr>
          <w:sz w:val="26"/>
          <w:szCs w:val="26"/>
        </w:rPr>
        <w:t xml:space="preserve"> года. </w:t>
      </w:r>
      <w:r w:rsidR="0047374F" w:rsidRPr="004A3D93">
        <w:rPr>
          <w:sz w:val="26"/>
          <w:szCs w:val="26"/>
        </w:rPr>
        <w:t>О</w:t>
      </w:r>
      <w:r w:rsidR="00CE4FF2" w:rsidRPr="004A3D93">
        <w:rPr>
          <w:sz w:val="26"/>
          <w:szCs w:val="26"/>
        </w:rPr>
        <w:t xml:space="preserve">тветственные исполнители </w:t>
      </w:r>
      <w:r w:rsidR="0047374F" w:rsidRPr="004A3D93">
        <w:rPr>
          <w:sz w:val="26"/>
          <w:szCs w:val="26"/>
        </w:rPr>
        <w:t>предоставили</w:t>
      </w:r>
      <w:r w:rsidR="00CE4FF2" w:rsidRPr="004A3D93">
        <w:rPr>
          <w:sz w:val="26"/>
          <w:szCs w:val="26"/>
        </w:rPr>
        <w:t xml:space="preserve"> ежеквартальные Мониторинги реализации </w:t>
      </w:r>
      <w:r w:rsidR="00B128C8" w:rsidRPr="004A3D93">
        <w:rPr>
          <w:sz w:val="26"/>
          <w:szCs w:val="26"/>
        </w:rPr>
        <w:t>муниципальных п</w:t>
      </w:r>
      <w:r w:rsidR="00CE4FF2" w:rsidRPr="004A3D93">
        <w:rPr>
          <w:sz w:val="26"/>
          <w:szCs w:val="26"/>
        </w:rPr>
        <w:t xml:space="preserve">рограмм </w:t>
      </w:r>
      <w:r w:rsidR="0047374F" w:rsidRPr="004A3D93">
        <w:rPr>
          <w:sz w:val="26"/>
          <w:szCs w:val="26"/>
        </w:rPr>
        <w:t xml:space="preserve">за </w:t>
      </w:r>
      <w:r w:rsidR="0047237A">
        <w:rPr>
          <w:sz w:val="26"/>
          <w:szCs w:val="26"/>
        </w:rPr>
        <w:t>1 квартал</w:t>
      </w:r>
      <w:r w:rsidR="0047374F" w:rsidRPr="004A3D93">
        <w:rPr>
          <w:sz w:val="26"/>
          <w:szCs w:val="26"/>
        </w:rPr>
        <w:t xml:space="preserve"> 202</w:t>
      </w:r>
      <w:r w:rsidR="0047237A">
        <w:rPr>
          <w:sz w:val="26"/>
          <w:szCs w:val="26"/>
        </w:rPr>
        <w:t>4</w:t>
      </w:r>
      <w:r w:rsidR="0047374F" w:rsidRPr="004A3D93">
        <w:rPr>
          <w:sz w:val="26"/>
          <w:szCs w:val="26"/>
        </w:rPr>
        <w:t xml:space="preserve"> год</w:t>
      </w:r>
      <w:r w:rsidR="004A3D93" w:rsidRPr="004A3D93">
        <w:rPr>
          <w:sz w:val="26"/>
          <w:szCs w:val="26"/>
        </w:rPr>
        <w:t>а</w:t>
      </w:r>
      <w:r w:rsidR="00CE4FF2" w:rsidRPr="004A3D93">
        <w:rPr>
          <w:sz w:val="26"/>
          <w:szCs w:val="26"/>
        </w:rPr>
        <w:t xml:space="preserve"> в соответствии с утвержденными Планами-графиками к этим муниципальным программам.</w:t>
      </w:r>
      <w:r w:rsidR="0047237A">
        <w:rPr>
          <w:sz w:val="26"/>
          <w:szCs w:val="26"/>
        </w:rPr>
        <w:t xml:space="preserve"> Комитетом по физической культуре и спорту администрации Минераловодского муниципального округа не предоставлен </w:t>
      </w:r>
      <w:r w:rsidR="0047237A" w:rsidRPr="004A3D93">
        <w:rPr>
          <w:sz w:val="26"/>
          <w:szCs w:val="26"/>
        </w:rPr>
        <w:t>ежеквартальны</w:t>
      </w:r>
      <w:r w:rsidR="0047237A">
        <w:rPr>
          <w:sz w:val="26"/>
          <w:szCs w:val="26"/>
        </w:rPr>
        <w:t>й</w:t>
      </w:r>
      <w:r w:rsidR="0047237A" w:rsidRPr="004A3D93">
        <w:rPr>
          <w:sz w:val="26"/>
          <w:szCs w:val="26"/>
        </w:rPr>
        <w:t xml:space="preserve"> Мониторинг реализации муниципальн</w:t>
      </w:r>
      <w:r w:rsidR="0047237A">
        <w:rPr>
          <w:sz w:val="26"/>
          <w:szCs w:val="26"/>
        </w:rPr>
        <w:t>ой</w:t>
      </w:r>
      <w:r w:rsidR="0047237A" w:rsidRPr="004A3D93">
        <w:rPr>
          <w:sz w:val="26"/>
          <w:szCs w:val="26"/>
        </w:rPr>
        <w:t xml:space="preserve"> программ</w:t>
      </w:r>
      <w:r w:rsidR="0047237A">
        <w:rPr>
          <w:sz w:val="26"/>
          <w:szCs w:val="26"/>
        </w:rPr>
        <w:t>ы «Развитие физической культуры и спорта» за 1 квартал 2024 года.</w:t>
      </w:r>
    </w:p>
    <w:p w:rsidR="00CE4FF2" w:rsidRPr="004A3D93" w:rsidRDefault="00B128C8" w:rsidP="00CE4FF2">
      <w:pPr>
        <w:pStyle w:val="a3"/>
        <w:tabs>
          <w:tab w:val="left" w:pos="708"/>
        </w:tabs>
        <w:ind w:firstLine="709"/>
        <w:jc w:val="both"/>
        <w:rPr>
          <w:color w:val="000000"/>
          <w:sz w:val="26"/>
          <w:szCs w:val="26"/>
        </w:rPr>
      </w:pPr>
      <w:r w:rsidRPr="004A3D93">
        <w:rPr>
          <w:sz w:val="26"/>
          <w:szCs w:val="26"/>
        </w:rPr>
        <w:t>По результатам М</w:t>
      </w:r>
      <w:r w:rsidR="00CE4FF2" w:rsidRPr="004A3D93">
        <w:rPr>
          <w:sz w:val="26"/>
          <w:szCs w:val="26"/>
        </w:rPr>
        <w:t xml:space="preserve">ониторинга хода реализации </w:t>
      </w:r>
      <w:r w:rsidRPr="004A3D93">
        <w:rPr>
          <w:sz w:val="26"/>
          <w:szCs w:val="26"/>
        </w:rPr>
        <w:t>муниципальных п</w:t>
      </w:r>
      <w:r w:rsidR="00CE4FF2" w:rsidRPr="004A3D93">
        <w:rPr>
          <w:sz w:val="26"/>
          <w:szCs w:val="26"/>
        </w:rPr>
        <w:t xml:space="preserve">рограмм за </w:t>
      </w:r>
      <w:r w:rsidR="0012624E">
        <w:rPr>
          <w:sz w:val="26"/>
          <w:szCs w:val="26"/>
        </w:rPr>
        <w:t>1 квартал</w:t>
      </w:r>
      <w:r w:rsidR="003C5F27">
        <w:rPr>
          <w:sz w:val="26"/>
          <w:szCs w:val="26"/>
        </w:rPr>
        <w:t xml:space="preserve"> </w:t>
      </w:r>
      <w:r w:rsidR="002E2EAE" w:rsidRPr="004A3D93">
        <w:rPr>
          <w:sz w:val="26"/>
          <w:szCs w:val="26"/>
        </w:rPr>
        <w:t>202</w:t>
      </w:r>
      <w:r w:rsidR="0012624E">
        <w:rPr>
          <w:sz w:val="26"/>
          <w:szCs w:val="26"/>
        </w:rPr>
        <w:t>4</w:t>
      </w:r>
      <w:r w:rsidR="00CE4FF2" w:rsidRPr="004A3D93">
        <w:rPr>
          <w:sz w:val="26"/>
          <w:szCs w:val="26"/>
        </w:rPr>
        <w:t xml:space="preserve"> года в рамках повышения качества работы с муниципальными программами</w:t>
      </w:r>
      <w:r w:rsidR="00756E05" w:rsidRPr="004A3D93">
        <w:rPr>
          <w:sz w:val="26"/>
          <w:szCs w:val="26"/>
        </w:rPr>
        <w:t>,</w:t>
      </w:r>
      <w:r w:rsidR="00CE4FF2" w:rsidRPr="004A3D93">
        <w:rPr>
          <w:sz w:val="26"/>
          <w:szCs w:val="26"/>
        </w:rPr>
        <w:t xml:space="preserve"> осуществл</w:t>
      </w:r>
      <w:r w:rsidR="00756E05" w:rsidRPr="004A3D93">
        <w:rPr>
          <w:sz w:val="26"/>
          <w:szCs w:val="26"/>
        </w:rPr>
        <w:t>яемого</w:t>
      </w:r>
      <w:r w:rsidR="00CE4FF2" w:rsidRPr="004A3D93">
        <w:rPr>
          <w:sz w:val="26"/>
          <w:szCs w:val="26"/>
        </w:rPr>
        <w:t xml:space="preserve"> управлением экономического развития</w:t>
      </w:r>
      <w:r w:rsidR="00182DEC" w:rsidRPr="004A3D93">
        <w:rPr>
          <w:sz w:val="26"/>
          <w:szCs w:val="26"/>
        </w:rPr>
        <w:t>,</w:t>
      </w:r>
      <w:r w:rsidR="00756E05" w:rsidRPr="004A3D93">
        <w:rPr>
          <w:sz w:val="26"/>
          <w:szCs w:val="26"/>
        </w:rPr>
        <w:t xml:space="preserve"> в целях своевременного предупреждения</w:t>
      </w:r>
      <w:r w:rsidR="00CE4FF2" w:rsidRPr="004A3D93">
        <w:rPr>
          <w:sz w:val="26"/>
          <w:szCs w:val="26"/>
        </w:rPr>
        <w:t xml:space="preserve"> возникновения проблем и отклонений хода их реализации</w:t>
      </w:r>
      <w:r w:rsidR="005F2374" w:rsidRPr="004A3D93">
        <w:rPr>
          <w:sz w:val="26"/>
          <w:szCs w:val="26"/>
        </w:rPr>
        <w:t>,</w:t>
      </w:r>
      <w:r w:rsidR="00CE4FF2" w:rsidRPr="004A3D93">
        <w:rPr>
          <w:sz w:val="26"/>
          <w:szCs w:val="26"/>
        </w:rPr>
        <w:t xml:space="preserve"> </w:t>
      </w:r>
      <w:r w:rsidR="00756E05" w:rsidRPr="004A3D93">
        <w:rPr>
          <w:sz w:val="26"/>
          <w:szCs w:val="26"/>
        </w:rPr>
        <w:t xml:space="preserve">ответственным исполнителям </w:t>
      </w:r>
      <w:r w:rsidRPr="004A3D93">
        <w:rPr>
          <w:sz w:val="26"/>
          <w:szCs w:val="26"/>
        </w:rPr>
        <w:t>муниципальных п</w:t>
      </w:r>
      <w:r w:rsidR="00756E05" w:rsidRPr="004A3D93">
        <w:rPr>
          <w:sz w:val="26"/>
          <w:szCs w:val="26"/>
        </w:rPr>
        <w:t xml:space="preserve">рограмм </w:t>
      </w:r>
      <w:r w:rsidR="00CE4FF2" w:rsidRPr="004A3D93">
        <w:rPr>
          <w:sz w:val="26"/>
          <w:szCs w:val="26"/>
        </w:rPr>
        <w:t>необходимо</w:t>
      </w:r>
      <w:r w:rsidR="00CE4FF2" w:rsidRPr="004A3D93">
        <w:rPr>
          <w:color w:val="000000"/>
          <w:sz w:val="26"/>
          <w:szCs w:val="26"/>
        </w:rPr>
        <w:t>:</w:t>
      </w:r>
    </w:p>
    <w:p w:rsidR="00CE4FF2" w:rsidRPr="004A3D93" w:rsidRDefault="00CE4FF2" w:rsidP="00CE4FF2">
      <w:pPr>
        <w:pStyle w:val="a3"/>
        <w:tabs>
          <w:tab w:val="left" w:pos="708"/>
        </w:tabs>
        <w:ind w:firstLine="709"/>
        <w:jc w:val="both"/>
        <w:rPr>
          <w:sz w:val="26"/>
          <w:szCs w:val="26"/>
        </w:rPr>
      </w:pPr>
      <w:r w:rsidRPr="004A3D93">
        <w:rPr>
          <w:bCs/>
          <w:sz w:val="26"/>
          <w:szCs w:val="26"/>
        </w:rPr>
        <w:t xml:space="preserve">1. </w:t>
      </w:r>
      <w:r w:rsidRPr="004A3D93">
        <w:rPr>
          <w:sz w:val="26"/>
          <w:szCs w:val="26"/>
        </w:rPr>
        <w:t xml:space="preserve">Обеспечить освоение в полном объеме средств федерального, краевого и местного бюджетов, направленных на финансовое обеспечение основных мероприятий подпрограмм </w:t>
      </w:r>
      <w:r w:rsidR="00B128C8" w:rsidRPr="004A3D93">
        <w:rPr>
          <w:sz w:val="26"/>
          <w:szCs w:val="26"/>
        </w:rPr>
        <w:t xml:space="preserve">муниципальных </w:t>
      </w:r>
      <w:r w:rsidRPr="004A3D93">
        <w:rPr>
          <w:sz w:val="26"/>
          <w:szCs w:val="26"/>
        </w:rPr>
        <w:t>программ в 202</w:t>
      </w:r>
      <w:r w:rsidR="0012624E">
        <w:rPr>
          <w:sz w:val="26"/>
          <w:szCs w:val="26"/>
        </w:rPr>
        <w:t>4</w:t>
      </w:r>
      <w:r w:rsidRPr="004A3D93">
        <w:rPr>
          <w:sz w:val="26"/>
          <w:szCs w:val="26"/>
        </w:rPr>
        <w:t xml:space="preserve"> году.</w:t>
      </w:r>
    </w:p>
    <w:p w:rsidR="00CE4FF2" w:rsidRPr="004A3D93" w:rsidRDefault="00CE4FF2" w:rsidP="00CE4FF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4A3D93">
        <w:rPr>
          <w:bCs/>
          <w:sz w:val="26"/>
          <w:szCs w:val="26"/>
        </w:rPr>
        <w:t>2. Обеспечить реализацию в полном объеме основных мероприятий подпрограмм</w:t>
      </w:r>
      <w:r w:rsidR="00B128C8" w:rsidRPr="004A3D93">
        <w:rPr>
          <w:bCs/>
          <w:sz w:val="26"/>
          <w:szCs w:val="26"/>
        </w:rPr>
        <w:t xml:space="preserve"> муниципальных п</w:t>
      </w:r>
      <w:r w:rsidRPr="004A3D93">
        <w:rPr>
          <w:bCs/>
          <w:sz w:val="26"/>
          <w:szCs w:val="26"/>
        </w:rPr>
        <w:t xml:space="preserve">рограмм, в том числе муниципальных проектов при наличии, и достижение значений индикаторов достижения целей Программ и показателей решения задач подпрограмм </w:t>
      </w:r>
      <w:r w:rsidR="00B128C8" w:rsidRPr="004A3D93">
        <w:rPr>
          <w:bCs/>
          <w:sz w:val="26"/>
          <w:szCs w:val="26"/>
        </w:rPr>
        <w:t>муниципальных п</w:t>
      </w:r>
      <w:r w:rsidRPr="004A3D93">
        <w:rPr>
          <w:bCs/>
          <w:sz w:val="26"/>
          <w:szCs w:val="26"/>
        </w:rPr>
        <w:t>рограмм, запланированных на 202</w:t>
      </w:r>
      <w:r w:rsidR="0012624E">
        <w:rPr>
          <w:bCs/>
          <w:sz w:val="26"/>
          <w:szCs w:val="26"/>
        </w:rPr>
        <w:t>4</w:t>
      </w:r>
      <w:r w:rsidRPr="004A3D93">
        <w:rPr>
          <w:bCs/>
          <w:sz w:val="26"/>
          <w:szCs w:val="26"/>
        </w:rPr>
        <w:t xml:space="preserve"> год.</w:t>
      </w:r>
    </w:p>
    <w:p w:rsidR="00CE4FF2" w:rsidRPr="004A3D93" w:rsidRDefault="00CE4FF2" w:rsidP="00CE4FF2">
      <w:pPr>
        <w:pStyle w:val="a3"/>
        <w:tabs>
          <w:tab w:val="left" w:pos="708"/>
        </w:tabs>
        <w:ind w:firstLine="709"/>
        <w:jc w:val="both"/>
        <w:rPr>
          <w:sz w:val="26"/>
          <w:szCs w:val="26"/>
        </w:rPr>
      </w:pPr>
      <w:r w:rsidRPr="004A3D93">
        <w:rPr>
          <w:bCs/>
          <w:sz w:val="26"/>
          <w:szCs w:val="26"/>
        </w:rPr>
        <w:t>3.</w:t>
      </w:r>
      <w:r w:rsidRPr="004A3D93">
        <w:rPr>
          <w:color w:val="000000"/>
          <w:sz w:val="26"/>
          <w:szCs w:val="26"/>
        </w:rPr>
        <w:t xml:space="preserve"> </w:t>
      </w:r>
      <w:r w:rsidRPr="004A3D93">
        <w:rPr>
          <w:rFonts w:eastAsia="Lucida Sans Unicode"/>
          <w:kern w:val="2"/>
          <w:sz w:val="26"/>
          <w:szCs w:val="26"/>
          <w:lang w:eastAsia="hi-IN" w:bidi="hi-IN"/>
        </w:rPr>
        <w:t>Вн</w:t>
      </w:r>
      <w:r w:rsidR="005F2374" w:rsidRPr="004A3D93">
        <w:rPr>
          <w:rFonts w:eastAsia="Lucida Sans Unicode"/>
          <w:kern w:val="2"/>
          <w:sz w:val="26"/>
          <w:szCs w:val="26"/>
          <w:lang w:eastAsia="hi-IN" w:bidi="hi-IN"/>
        </w:rPr>
        <w:t>о</w:t>
      </w:r>
      <w:r w:rsidRPr="004A3D93">
        <w:rPr>
          <w:rFonts w:eastAsia="Lucida Sans Unicode"/>
          <w:kern w:val="2"/>
          <w:sz w:val="26"/>
          <w:szCs w:val="26"/>
          <w:lang w:eastAsia="hi-IN" w:bidi="hi-IN"/>
        </w:rPr>
        <w:t>си</w:t>
      </w:r>
      <w:r w:rsidR="005F2374" w:rsidRPr="004A3D93">
        <w:rPr>
          <w:rFonts w:eastAsia="Lucida Sans Unicode"/>
          <w:kern w:val="2"/>
          <w:sz w:val="26"/>
          <w:szCs w:val="26"/>
          <w:lang w:eastAsia="hi-IN" w:bidi="hi-IN"/>
        </w:rPr>
        <w:t>ть</w:t>
      </w:r>
      <w:r w:rsidR="001E249F">
        <w:rPr>
          <w:rFonts w:eastAsia="Lucida Sans Unicode"/>
          <w:kern w:val="2"/>
          <w:sz w:val="26"/>
          <w:szCs w:val="26"/>
          <w:lang w:eastAsia="hi-IN" w:bidi="hi-IN"/>
        </w:rPr>
        <w:t>,</w:t>
      </w:r>
      <w:r w:rsidRPr="004A3D93">
        <w:rPr>
          <w:rFonts w:eastAsia="Lucida Sans Unicode"/>
          <w:kern w:val="2"/>
          <w:sz w:val="26"/>
          <w:szCs w:val="26"/>
          <w:lang w:eastAsia="hi-IN" w:bidi="hi-IN"/>
        </w:rPr>
        <w:t xml:space="preserve"> </w:t>
      </w:r>
      <w:r w:rsidRPr="004A3D93">
        <w:rPr>
          <w:bCs/>
          <w:sz w:val="26"/>
          <w:szCs w:val="26"/>
        </w:rPr>
        <w:t>согласованные с управлением экономического развития</w:t>
      </w:r>
      <w:r w:rsidR="001E249F">
        <w:rPr>
          <w:bCs/>
          <w:sz w:val="26"/>
          <w:szCs w:val="26"/>
        </w:rPr>
        <w:t>,</w:t>
      </w:r>
      <w:bookmarkStart w:id="0" w:name="_GoBack"/>
      <w:bookmarkEnd w:id="0"/>
      <w:r w:rsidRPr="004A3D93">
        <w:rPr>
          <w:rFonts w:eastAsia="Lucida Sans Unicode"/>
          <w:kern w:val="2"/>
          <w:sz w:val="26"/>
          <w:szCs w:val="26"/>
          <w:lang w:eastAsia="hi-IN" w:bidi="hi-IN"/>
        </w:rPr>
        <w:t xml:space="preserve"> изменения в </w:t>
      </w:r>
      <w:r w:rsidRPr="004A3D93">
        <w:rPr>
          <w:bCs/>
          <w:sz w:val="26"/>
          <w:szCs w:val="26"/>
        </w:rPr>
        <w:t>детальные планы-графики на 202</w:t>
      </w:r>
      <w:r w:rsidR="0012624E">
        <w:rPr>
          <w:bCs/>
          <w:sz w:val="26"/>
          <w:szCs w:val="26"/>
        </w:rPr>
        <w:t>4</w:t>
      </w:r>
      <w:r w:rsidRPr="004A3D93">
        <w:rPr>
          <w:bCs/>
          <w:sz w:val="26"/>
          <w:szCs w:val="26"/>
        </w:rPr>
        <w:t xml:space="preserve"> год, утвержденные соответствующими ответственными исполнителями, при необходимости их корректировки, связанной с внесением изменений в </w:t>
      </w:r>
      <w:r w:rsidR="00B128C8" w:rsidRPr="004A3D93">
        <w:rPr>
          <w:bCs/>
          <w:sz w:val="26"/>
          <w:szCs w:val="26"/>
        </w:rPr>
        <w:t>муниципальные п</w:t>
      </w:r>
      <w:r w:rsidRPr="004A3D93">
        <w:rPr>
          <w:bCs/>
          <w:sz w:val="26"/>
          <w:szCs w:val="26"/>
        </w:rPr>
        <w:t xml:space="preserve">рограммы, </w:t>
      </w:r>
      <w:r w:rsidRPr="004A3D93">
        <w:rPr>
          <w:sz w:val="26"/>
          <w:szCs w:val="26"/>
        </w:rPr>
        <w:t xml:space="preserve">предусмотрев равномерное распределение </w:t>
      </w:r>
      <w:r w:rsidR="00182DEC" w:rsidRPr="004A3D93">
        <w:rPr>
          <w:sz w:val="26"/>
          <w:szCs w:val="26"/>
        </w:rPr>
        <w:t xml:space="preserve">контрольных событий </w:t>
      </w:r>
      <w:r w:rsidRPr="004A3D93">
        <w:rPr>
          <w:sz w:val="26"/>
          <w:szCs w:val="26"/>
        </w:rPr>
        <w:t>таких детальных планов-графиков в течение 202</w:t>
      </w:r>
      <w:r w:rsidR="0012624E">
        <w:rPr>
          <w:sz w:val="26"/>
          <w:szCs w:val="26"/>
        </w:rPr>
        <w:t>4</w:t>
      </w:r>
      <w:r w:rsidRPr="004A3D93">
        <w:rPr>
          <w:sz w:val="26"/>
          <w:szCs w:val="26"/>
        </w:rPr>
        <w:t xml:space="preserve"> года.</w:t>
      </w:r>
    </w:p>
    <w:p w:rsidR="00CE4FF2" w:rsidRPr="004A3D93" w:rsidRDefault="00CE4FF2" w:rsidP="00CE4FF2">
      <w:pPr>
        <w:pStyle w:val="a3"/>
        <w:tabs>
          <w:tab w:val="left" w:pos="708"/>
        </w:tabs>
        <w:ind w:firstLine="709"/>
        <w:jc w:val="both"/>
        <w:rPr>
          <w:bCs/>
          <w:sz w:val="26"/>
          <w:szCs w:val="26"/>
        </w:rPr>
      </w:pPr>
      <w:r w:rsidRPr="004A3D93">
        <w:rPr>
          <w:sz w:val="26"/>
          <w:szCs w:val="26"/>
        </w:rPr>
        <w:t xml:space="preserve">4. Своевременно вносить в </w:t>
      </w:r>
      <w:r w:rsidRPr="004A3D93">
        <w:rPr>
          <w:bCs/>
          <w:sz w:val="26"/>
          <w:szCs w:val="26"/>
        </w:rPr>
        <w:t>управление экономического развития</w:t>
      </w:r>
      <w:r w:rsidRPr="004A3D93">
        <w:rPr>
          <w:rFonts w:eastAsia="Lucida Sans Unicode"/>
          <w:kern w:val="2"/>
          <w:sz w:val="26"/>
          <w:szCs w:val="26"/>
          <w:lang w:eastAsia="hi-IN" w:bidi="hi-IN"/>
        </w:rPr>
        <w:t xml:space="preserve"> </w:t>
      </w:r>
      <w:r w:rsidRPr="004A3D93">
        <w:rPr>
          <w:bCs/>
          <w:sz w:val="26"/>
          <w:szCs w:val="26"/>
        </w:rPr>
        <w:t>предложения по внесению изменений в детальные планы-графики на 202</w:t>
      </w:r>
      <w:r w:rsidR="0012624E">
        <w:rPr>
          <w:bCs/>
          <w:sz w:val="26"/>
          <w:szCs w:val="26"/>
        </w:rPr>
        <w:t>4</w:t>
      </w:r>
      <w:r w:rsidRPr="004A3D93">
        <w:rPr>
          <w:bCs/>
          <w:sz w:val="26"/>
          <w:szCs w:val="26"/>
        </w:rPr>
        <w:t xml:space="preserve"> год, связанные с корректировкой плановых дат наступления </w:t>
      </w:r>
      <w:r w:rsidR="00182DEC" w:rsidRPr="004A3D93">
        <w:rPr>
          <w:sz w:val="26"/>
          <w:szCs w:val="26"/>
        </w:rPr>
        <w:t>контрольных событий</w:t>
      </w:r>
      <w:r w:rsidRPr="004A3D93">
        <w:rPr>
          <w:sz w:val="26"/>
          <w:szCs w:val="26"/>
        </w:rPr>
        <w:t xml:space="preserve">, в </w:t>
      </w:r>
      <w:r w:rsidRPr="004A3D93">
        <w:rPr>
          <w:sz w:val="26"/>
          <w:szCs w:val="26"/>
        </w:rPr>
        <w:lastRenderedPageBreak/>
        <w:t>связи с отсутствием возможности их реализации по причинам, независящим от ответственного исполнителя (соисполнителя)</w:t>
      </w:r>
      <w:r w:rsidR="00B128C8" w:rsidRPr="004A3D93">
        <w:rPr>
          <w:sz w:val="26"/>
          <w:szCs w:val="26"/>
        </w:rPr>
        <w:t xml:space="preserve"> </w:t>
      </w:r>
      <w:r w:rsidR="00B128C8" w:rsidRPr="004A3D93">
        <w:rPr>
          <w:bCs/>
          <w:sz w:val="26"/>
          <w:szCs w:val="26"/>
        </w:rPr>
        <w:t>муниципальных</w:t>
      </w:r>
      <w:r w:rsidRPr="004A3D93">
        <w:rPr>
          <w:sz w:val="26"/>
          <w:szCs w:val="26"/>
        </w:rPr>
        <w:t xml:space="preserve"> </w:t>
      </w:r>
      <w:r w:rsidR="00B128C8" w:rsidRPr="004A3D93">
        <w:rPr>
          <w:sz w:val="26"/>
          <w:szCs w:val="26"/>
        </w:rPr>
        <w:t>п</w:t>
      </w:r>
      <w:r w:rsidRPr="004A3D93">
        <w:rPr>
          <w:sz w:val="26"/>
          <w:szCs w:val="26"/>
        </w:rPr>
        <w:t>рограмм.</w:t>
      </w:r>
    </w:p>
    <w:p w:rsidR="00CE4FF2" w:rsidRPr="004A3D93" w:rsidRDefault="00CE4FF2" w:rsidP="00CE4FF2">
      <w:pPr>
        <w:pStyle w:val="a3"/>
        <w:tabs>
          <w:tab w:val="left" w:pos="708"/>
        </w:tabs>
        <w:ind w:firstLine="709"/>
        <w:jc w:val="both"/>
        <w:rPr>
          <w:sz w:val="26"/>
          <w:szCs w:val="26"/>
        </w:rPr>
      </w:pPr>
      <w:r w:rsidRPr="004A3D93">
        <w:rPr>
          <w:bCs/>
          <w:sz w:val="26"/>
          <w:szCs w:val="26"/>
        </w:rPr>
        <w:t xml:space="preserve">5. </w:t>
      </w:r>
      <w:r w:rsidRPr="004A3D93">
        <w:rPr>
          <w:color w:val="000000"/>
          <w:sz w:val="26"/>
          <w:szCs w:val="26"/>
        </w:rPr>
        <w:t>П</w:t>
      </w:r>
      <w:r w:rsidRPr="004A3D93">
        <w:rPr>
          <w:sz w:val="26"/>
          <w:szCs w:val="26"/>
        </w:rPr>
        <w:t xml:space="preserve">ринять меры по своевременному и полному выполнению </w:t>
      </w:r>
      <w:r w:rsidR="00182DEC" w:rsidRPr="004A3D93">
        <w:rPr>
          <w:sz w:val="26"/>
          <w:szCs w:val="26"/>
        </w:rPr>
        <w:t>контрольных событий</w:t>
      </w:r>
      <w:r w:rsidRPr="004A3D93">
        <w:rPr>
          <w:sz w:val="26"/>
          <w:szCs w:val="26"/>
        </w:rPr>
        <w:t>, содержащихся в детальных планах-графиках на 202</w:t>
      </w:r>
      <w:r w:rsidR="0012624E">
        <w:rPr>
          <w:sz w:val="26"/>
          <w:szCs w:val="26"/>
        </w:rPr>
        <w:t>4</w:t>
      </w:r>
      <w:r w:rsidRPr="004A3D93">
        <w:rPr>
          <w:sz w:val="26"/>
          <w:szCs w:val="26"/>
        </w:rPr>
        <w:t xml:space="preserve"> год.</w:t>
      </w:r>
    </w:p>
    <w:p w:rsidR="00CE4FF2" w:rsidRPr="00C56B52" w:rsidRDefault="00CE4FF2" w:rsidP="00CE4FF2">
      <w:pPr>
        <w:pStyle w:val="a3"/>
        <w:tabs>
          <w:tab w:val="left" w:pos="708"/>
        </w:tabs>
        <w:ind w:firstLine="709"/>
        <w:jc w:val="both"/>
        <w:rPr>
          <w:sz w:val="26"/>
          <w:szCs w:val="26"/>
        </w:rPr>
      </w:pPr>
      <w:r w:rsidRPr="004A3D93">
        <w:rPr>
          <w:sz w:val="26"/>
          <w:szCs w:val="26"/>
        </w:rPr>
        <w:t xml:space="preserve">В целях повышения качества работы с муниципальными программами настоящие результаты реализации муниципальных программ за </w:t>
      </w:r>
      <w:r w:rsidR="0012624E">
        <w:rPr>
          <w:sz w:val="26"/>
          <w:szCs w:val="26"/>
        </w:rPr>
        <w:t>1 квартал</w:t>
      </w:r>
      <w:r w:rsidR="002E2EAE" w:rsidRPr="004A3D93">
        <w:rPr>
          <w:sz w:val="26"/>
          <w:szCs w:val="26"/>
        </w:rPr>
        <w:t xml:space="preserve"> 202</w:t>
      </w:r>
      <w:r w:rsidR="0012624E">
        <w:rPr>
          <w:sz w:val="26"/>
          <w:szCs w:val="26"/>
        </w:rPr>
        <w:t>4</w:t>
      </w:r>
      <w:r w:rsidRPr="004A3D93">
        <w:rPr>
          <w:sz w:val="26"/>
          <w:szCs w:val="26"/>
        </w:rPr>
        <w:t xml:space="preserve"> года будут размещены на официальном сайте</w:t>
      </w:r>
      <w:r w:rsidR="00BC29FB">
        <w:rPr>
          <w:sz w:val="26"/>
          <w:szCs w:val="26"/>
        </w:rPr>
        <w:t xml:space="preserve"> админист</w:t>
      </w:r>
      <w:r w:rsidR="003C5F27">
        <w:rPr>
          <w:sz w:val="26"/>
          <w:szCs w:val="26"/>
        </w:rPr>
        <w:t>р</w:t>
      </w:r>
      <w:r w:rsidR="00BC29FB">
        <w:rPr>
          <w:sz w:val="26"/>
          <w:szCs w:val="26"/>
        </w:rPr>
        <w:t>ации</w:t>
      </w:r>
      <w:r w:rsidRPr="004A3D93">
        <w:rPr>
          <w:sz w:val="26"/>
          <w:szCs w:val="26"/>
        </w:rPr>
        <w:t xml:space="preserve"> Минераловодского </w:t>
      </w:r>
      <w:r w:rsidR="003C5F27">
        <w:rPr>
          <w:sz w:val="26"/>
          <w:szCs w:val="26"/>
        </w:rPr>
        <w:t>муниципальн</w:t>
      </w:r>
      <w:r w:rsidRPr="004A3D93">
        <w:rPr>
          <w:sz w:val="26"/>
          <w:szCs w:val="26"/>
        </w:rPr>
        <w:t>ого округа</w:t>
      </w:r>
      <w:r w:rsidR="003C5F27">
        <w:rPr>
          <w:sz w:val="26"/>
          <w:szCs w:val="26"/>
        </w:rPr>
        <w:t xml:space="preserve"> Ставропольского края</w:t>
      </w:r>
      <w:r w:rsidRPr="004A3D93">
        <w:rPr>
          <w:sz w:val="26"/>
          <w:szCs w:val="26"/>
        </w:rPr>
        <w:t xml:space="preserve"> в сети «Интернет».</w:t>
      </w:r>
      <w:r w:rsidRPr="00C56B52">
        <w:rPr>
          <w:sz w:val="26"/>
          <w:szCs w:val="26"/>
        </w:rPr>
        <w:t xml:space="preserve"> </w:t>
      </w:r>
    </w:p>
    <w:p w:rsidR="00CE4FF2" w:rsidRPr="00C56B52" w:rsidRDefault="00CE4FF2" w:rsidP="00CE4FF2">
      <w:pPr>
        <w:jc w:val="both"/>
        <w:rPr>
          <w:iCs/>
          <w:color w:val="000000"/>
          <w:sz w:val="26"/>
          <w:szCs w:val="26"/>
        </w:rPr>
      </w:pPr>
    </w:p>
    <w:p w:rsidR="00CE4FF2" w:rsidRPr="00C56B52" w:rsidRDefault="00CE4FF2" w:rsidP="00CE4FF2">
      <w:pPr>
        <w:jc w:val="both"/>
        <w:rPr>
          <w:iCs/>
          <w:color w:val="000000"/>
          <w:sz w:val="26"/>
          <w:szCs w:val="26"/>
        </w:rPr>
      </w:pPr>
    </w:p>
    <w:p w:rsidR="00CE4FF2" w:rsidRPr="00C56B52" w:rsidRDefault="00CE4FF2" w:rsidP="00CE4FF2">
      <w:pPr>
        <w:jc w:val="both"/>
        <w:rPr>
          <w:iCs/>
          <w:color w:val="000000"/>
          <w:sz w:val="26"/>
          <w:szCs w:val="26"/>
        </w:rPr>
      </w:pPr>
    </w:p>
    <w:p w:rsidR="00CE4FF2" w:rsidRPr="00C56B52" w:rsidRDefault="003C5F27" w:rsidP="00CE4FF2">
      <w:pPr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Р</w:t>
      </w:r>
      <w:r w:rsidR="00CE4FF2" w:rsidRPr="00C56B52">
        <w:rPr>
          <w:iCs/>
          <w:color w:val="000000"/>
          <w:sz w:val="26"/>
          <w:szCs w:val="26"/>
        </w:rPr>
        <w:t>уководител</w:t>
      </w:r>
      <w:r>
        <w:rPr>
          <w:iCs/>
          <w:color w:val="000000"/>
          <w:sz w:val="26"/>
          <w:szCs w:val="26"/>
        </w:rPr>
        <w:t>ь</w:t>
      </w:r>
      <w:r w:rsidR="00CE4FF2" w:rsidRPr="00C56B52">
        <w:rPr>
          <w:iCs/>
          <w:color w:val="000000"/>
          <w:sz w:val="26"/>
          <w:szCs w:val="26"/>
        </w:rPr>
        <w:t xml:space="preserve"> управления </w:t>
      </w:r>
    </w:p>
    <w:p w:rsidR="00CE4FF2" w:rsidRPr="00C56B52" w:rsidRDefault="00CE4FF2" w:rsidP="00CE4FF2">
      <w:pPr>
        <w:jc w:val="both"/>
        <w:rPr>
          <w:iCs/>
          <w:color w:val="000000"/>
          <w:sz w:val="26"/>
          <w:szCs w:val="26"/>
        </w:rPr>
      </w:pPr>
      <w:r w:rsidRPr="00C56B52">
        <w:rPr>
          <w:iCs/>
          <w:color w:val="000000"/>
          <w:sz w:val="26"/>
          <w:szCs w:val="26"/>
        </w:rPr>
        <w:t>экономического развития администрации</w:t>
      </w:r>
    </w:p>
    <w:p w:rsidR="003C5F27" w:rsidRDefault="00CE4FF2" w:rsidP="00CE4FF2">
      <w:pPr>
        <w:jc w:val="both"/>
        <w:rPr>
          <w:iCs/>
          <w:color w:val="000000"/>
          <w:sz w:val="26"/>
          <w:szCs w:val="26"/>
        </w:rPr>
      </w:pPr>
      <w:r w:rsidRPr="00C56B52">
        <w:rPr>
          <w:iCs/>
          <w:color w:val="000000"/>
          <w:sz w:val="26"/>
          <w:szCs w:val="26"/>
        </w:rPr>
        <w:t xml:space="preserve">Минераловодского </w:t>
      </w:r>
      <w:r w:rsidR="003C5F27">
        <w:rPr>
          <w:iCs/>
          <w:color w:val="000000"/>
          <w:sz w:val="26"/>
          <w:szCs w:val="26"/>
        </w:rPr>
        <w:t>муниципальн</w:t>
      </w:r>
      <w:r w:rsidRPr="00C56B52">
        <w:rPr>
          <w:iCs/>
          <w:color w:val="000000"/>
          <w:sz w:val="26"/>
          <w:szCs w:val="26"/>
        </w:rPr>
        <w:t>ого округа</w:t>
      </w:r>
    </w:p>
    <w:p w:rsidR="00CE4FF2" w:rsidRDefault="003C5F27" w:rsidP="00CE4FF2">
      <w:pPr>
        <w:jc w:val="both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Ставропольского края                            </w:t>
      </w:r>
      <w:r w:rsidR="00CE4FF2" w:rsidRPr="00C56B52">
        <w:rPr>
          <w:iCs/>
          <w:color w:val="000000"/>
          <w:sz w:val="26"/>
          <w:szCs w:val="26"/>
        </w:rPr>
        <w:t xml:space="preserve">                                        </w:t>
      </w:r>
      <w:r>
        <w:rPr>
          <w:iCs/>
          <w:color w:val="000000"/>
          <w:sz w:val="26"/>
          <w:szCs w:val="26"/>
        </w:rPr>
        <w:t xml:space="preserve"> </w:t>
      </w:r>
      <w:r w:rsidR="00CE4FF2" w:rsidRPr="00C56B52">
        <w:rPr>
          <w:iCs/>
          <w:color w:val="000000"/>
          <w:sz w:val="26"/>
          <w:szCs w:val="26"/>
        </w:rPr>
        <w:t xml:space="preserve">    </w:t>
      </w:r>
      <w:r w:rsidR="006F1405">
        <w:rPr>
          <w:iCs/>
          <w:color w:val="000000"/>
          <w:sz w:val="26"/>
          <w:szCs w:val="26"/>
        </w:rPr>
        <w:t xml:space="preserve">          </w:t>
      </w:r>
      <w:r w:rsidR="00CE4FF2" w:rsidRPr="00C56B52">
        <w:rPr>
          <w:iCs/>
          <w:color w:val="000000"/>
          <w:sz w:val="26"/>
          <w:szCs w:val="26"/>
        </w:rPr>
        <w:t xml:space="preserve">    </w:t>
      </w:r>
      <w:r>
        <w:rPr>
          <w:iCs/>
          <w:color w:val="000000"/>
          <w:sz w:val="26"/>
          <w:szCs w:val="26"/>
        </w:rPr>
        <w:t>Г</w:t>
      </w:r>
      <w:r w:rsidR="00CE4FF2" w:rsidRPr="00C56B52">
        <w:rPr>
          <w:iCs/>
          <w:color w:val="000000"/>
          <w:sz w:val="26"/>
          <w:szCs w:val="26"/>
        </w:rPr>
        <w:t xml:space="preserve">. В. </w:t>
      </w:r>
      <w:r>
        <w:rPr>
          <w:iCs/>
          <w:color w:val="000000"/>
          <w:sz w:val="26"/>
          <w:szCs w:val="26"/>
        </w:rPr>
        <w:t>Фисенк</w:t>
      </w:r>
      <w:r w:rsidR="00CE4FF2" w:rsidRPr="00C56B52">
        <w:rPr>
          <w:iCs/>
          <w:color w:val="000000"/>
          <w:sz w:val="26"/>
          <w:szCs w:val="26"/>
        </w:rPr>
        <w:t>о</w:t>
      </w:r>
    </w:p>
    <w:p w:rsidR="00CE4FF2" w:rsidRDefault="00CE4FF2" w:rsidP="00CE4FF2">
      <w:pPr>
        <w:rPr>
          <w:sz w:val="26"/>
          <w:szCs w:val="26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4"/>
          <w:szCs w:val="24"/>
        </w:rPr>
      </w:pPr>
    </w:p>
    <w:p w:rsidR="00CE4FF2" w:rsidRDefault="00CE4FF2" w:rsidP="00CE4FF2">
      <w:pPr>
        <w:rPr>
          <w:sz w:val="22"/>
          <w:szCs w:val="22"/>
        </w:rPr>
      </w:pPr>
    </w:p>
    <w:p w:rsidR="00971D7E" w:rsidRDefault="00971D7E" w:rsidP="00CE4FF2">
      <w:pPr>
        <w:rPr>
          <w:sz w:val="22"/>
          <w:szCs w:val="22"/>
        </w:rPr>
      </w:pPr>
    </w:p>
    <w:p w:rsidR="00971D7E" w:rsidRDefault="00971D7E" w:rsidP="00CE4FF2">
      <w:pPr>
        <w:rPr>
          <w:sz w:val="22"/>
          <w:szCs w:val="22"/>
        </w:rPr>
      </w:pPr>
    </w:p>
    <w:p w:rsidR="00971D7E" w:rsidRDefault="00971D7E" w:rsidP="00CE4FF2">
      <w:pPr>
        <w:rPr>
          <w:sz w:val="22"/>
          <w:szCs w:val="22"/>
        </w:rPr>
      </w:pPr>
    </w:p>
    <w:p w:rsidR="00971D7E" w:rsidRDefault="00971D7E" w:rsidP="00CE4FF2">
      <w:pPr>
        <w:rPr>
          <w:sz w:val="22"/>
          <w:szCs w:val="22"/>
        </w:rPr>
      </w:pPr>
    </w:p>
    <w:p w:rsidR="00971D7E" w:rsidRDefault="00971D7E" w:rsidP="00CE4FF2">
      <w:pPr>
        <w:rPr>
          <w:sz w:val="22"/>
          <w:szCs w:val="22"/>
        </w:rPr>
      </w:pPr>
    </w:p>
    <w:p w:rsidR="00971D7E" w:rsidRDefault="00971D7E" w:rsidP="00CE4FF2">
      <w:pPr>
        <w:rPr>
          <w:sz w:val="22"/>
          <w:szCs w:val="22"/>
        </w:rPr>
      </w:pPr>
    </w:p>
    <w:p w:rsidR="00756E05" w:rsidRDefault="00756E05" w:rsidP="00CE4FF2">
      <w:pPr>
        <w:rPr>
          <w:sz w:val="22"/>
          <w:szCs w:val="22"/>
        </w:rPr>
      </w:pPr>
    </w:p>
    <w:p w:rsidR="00756E05" w:rsidRDefault="00756E05" w:rsidP="00CE4FF2">
      <w:pPr>
        <w:rPr>
          <w:sz w:val="22"/>
          <w:szCs w:val="22"/>
        </w:rPr>
      </w:pPr>
    </w:p>
    <w:p w:rsidR="00756E05" w:rsidRDefault="00756E05" w:rsidP="00CE4FF2">
      <w:pPr>
        <w:rPr>
          <w:sz w:val="22"/>
          <w:szCs w:val="22"/>
        </w:rPr>
      </w:pPr>
    </w:p>
    <w:p w:rsidR="00756E05" w:rsidRDefault="00756E05" w:rsidP="00CE4FF2">
      <w:pPr>
        <w:rPr>
          <w:sz w:val="22"/>
          <w:szCs w:val="22"/>
        </w:rPr>
      </w:pPr>
    </w:p>
    <w:p w:rsidR="00756E05" w:rsidRDefault="00756E05" w:rsidP="00CE4FF2">
      <w:pPr>
        <w:rPr>
          <w:sz w:val="22"/>
          <w:szCs w:val="22"/>
        </w:rPr>
      </w:pPr>
    </w:p>
    <w:p w:rsidR="00971D7E" w:rsidRDefault="00971D7E" w:rsidP="00CE4FF2">
      <w:pPr>
        <w:rPr>
          <w:sz w:val="22"/>
          <w:szCs w:val="22"/>
        </w:rPr>
      </w:pPr>
    </w:p>
    <w:sectPr w:rsidR="00971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48"/>
    <w:rsid w:val="0001579D"/>
    <w:rsid w:val="00032A05"/>
    <w:rsid w:val="000741E7"/>
    <w:rsid w:val="00087C2B"/>
    <w:rsid w:val="000909A4"/>
    <w:rsid w:val="00097045"/>
    <w:rsid w:val="000D4380"/>
    <w:rsid w:val="000E12C0"/>
    <w:rsid w:val="0012624E"/>
    <w:rsid w:val="0018067F"/>
    <w:rsid w:val="00182DEC"/>
    <w:rsid w:val="0018730B"/>
    <w:rsid w:val="001A0776"/>
    <w:rsid w:val="001C32A4"/>
    <w:rsid w:val="001E249F"/>
    <w:rsid w:val="0024253C"/>
    <w:rsid w:val="00257B46"/>
    <w:rsid w:val="002E13CD"/>
    <w:rsid w:val="002E2EAE"/>
    <w:rsid w:val="003526AE"/>
    <w:rsid w:val="00387149"/>
    <w:rsid w:val="003A524C"/>
    <w:rsid w:val="003B4149"/>
    <w:rsid w:val="003C5F27"/>
    <w:rsid w:val="00410306"/>
    <w:rsid w:val="0047237A"/>
    <w:rsid w:val="0047374F"/>
    <w:rsid w:val="004A3D93"/>
    <w:rsid w:val="004E6E51"/>
    <w:rsid w:val="005F2374"/>
    <w:rsid w:val="005F42D6"/>
    <w:rsid w:val="00687511"/>
    <w:rsid w:val="006924C9"/>
    <w:rsid w:val="006A58CF"/>
    <w:rsid w:val="006E267C"/>
    <w:rsid w:val="006E5E79"/>
    <w:rsid w:val="006F1405"/>
    <w:rsid w:val="00706B48"/>
    <w:rsid w:val="0074270B"/>
    <w:rsid w:val="00756098"/>
    <w:rsid w:val="00756E05"/>
    <w:rsid w:val="007B76DF"/>
    <w:rsid w:val="008422A6"/>
    <w:rsid w:val="0087289E"/>
    <w:rsid w:val="008853A6"/>
    <w:rsid w:val="008E2DC2"/>
    <w:rsid w:val="0090268F"/>
    <w:rsid w:val="00902DC8"/>
    <w:rsid w:val="00910C3C"/>
    <w:rsid w:val="009234E9"/>
    <w:rsid w:val="00971D7E"/>
    <w:rsid w:val="009836B7"/>
    <w:rsid w:val="00A37181"/>
    <w:rsid w:val="00A55AFE"/>
    <w:rsid w:val="00A75191"/>
    <w:rsid w:val="00AF4FE4"/>
    <w:rsid w:val="00B128C8"/>
    <w:rsid w:val="00B62596"/>
    <w:rsid w:val="00BA043A"/>
    <w:rsid w:val="00BC29FB"/>
    <w:rsid w:val="00C2304E"/>
    <w:rsid w:val="00C56B52"/>
    <w:rsid w:val="00CA4DB3"/>
    <w:rsid w:val="00CB04AC"/>
    <w:rsid w:val="00CE26C6"/>
    <w:rsid w:val="00CE4FF2"/>
    <w:rsid w:val="00CF083A"/>
    <w:rsid w:val="00D12B8D"/>
    <w:rsid w:val="00E20A30"/>
    <w:rsid w:val="00E36606"/>
    <w:rsid w:val="00F5058C"/>
    <w:rsid w:val="00F6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CCCE4-0323-4805-B6A3-ADC27EF5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CE4FF2"/>
    <w:pPr>
      <w:keepNext/>
      <w:ind w:firstLine="720"/>
      <w:jc w:val="both"/>
      <w:outlineLvl w:val="4"/>
    </w:pPr>
    <w:rPr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E4FF2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4F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4F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CE4FF2"/>
    <w:pPr>
      <w:ind w:firstLine="567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semiHidden/>
    <w:rsid w:val="00CE4FF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CE4F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32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32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62</cp:revision>
  <cp:lastPrinted>2024-05-27T12:08:00Z</cp:lastPrinted>
  <dcterms:created xsi:type="dcterms:W3CDTF">2023-05-04T08:41:00Z</dcterms:created>
  <dcterms:modified xsi:type="dcterms:W3CDTF">2024-05-27T12:14:00Z</dcterms:modified>
</cp:coreProperties>
</file>