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4B" w:rsidRPr="008815ED" w:rsidRDefault="00013AD8" w:rsidP="00013AD8">
      <w:pPr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11</w:t>
      </w:r>
    </w:p>
    <w:p w:rsidR="00092A4B" w:rsidRPr="008815ED" w:rsidRDefault="00092A4B" w:rsidP="00DB5492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815E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</w:t>
      </w:r>
    </w:p>
    <w:p w:rsidR="00092A4B" w:rsidRPr="008815ED" w:rsidRDefault="00092A4B" w:rsidP="00DB5492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15ED">
        <w:rPr>
          <w:rFonts w:ascii="Times New Roman" w:hAnsi="Times New Roman" w:cs="Times New Roman"/>
          <w:b/>
          <w:bCs/>
          <w:sz w:val="24"/>
          <w:szCs w:val="24"/>
        </w:rPr>
        <w:t>о степени выполнения основных мероприятий подпрограмм, мероприятий и контрольных событий</w:t>
      </w:r>
    </w:p>
    <w:p w:rsidR="00092A4B" w:rsidRPr="008815ED" w:rsidRDefault="00092A4B" w:rsidP="00DB5492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15ED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муниципальной программы Минераловодского </w:t>
      </w:r>
      <w:r w:rsidR="00EC5A20" w:rsidRPr="00EC5A20">
        <w:rPr>
          <w:rFonts w:ascii="Times New Roman" w:hAnsi="Times New Roman" w:cs="Times New Roman"/>
          <w:b/>
          <w:bCs/>
          <w:sz w:val="24"/>
          <w:szCs w:val="24"/>
        </w:rPr>
        <w:t>муниципального округа Ставропольского края</w:t>
      </w:r>
      <w:r w:rsidR="00516A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15ED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«Социальная политика»  </w:t>
      </w:r>
    </w:p>
    <w:p w:rsidR="00092A4B" w:rsidRPr="0029118A" w:rsidRDefault="0029118A" w:rsidP="0029118A">
      <w:pPr>
        <w:tabs>
          <w:tab w:val="left" w:pos="6597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9118A">
        <w:rPr>
          <w:rFonts w:ascii="Times New Roman" w:hAnsi="Times New Roman" w:cs="Times New Roman"/>
          <w:b/>
          <w:bCs/>
          <w:sz w:val="24"/>
          <w:szCs w:val="24"/>
        </w:rPr>
        <w:t>за 202</w:t>
      </w:r>
      <w:r w:rsidR="00EC5A2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9118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1835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8"/>
        <w:gridCol w:w="4125"/>
        <w:gridCol w:w="264"/>
        <w:gridCol w:w="425"/>
        <w:gridCol w:w="28"/>
        <w:gridCol w:w="1277"/>
        <w:gridCol w:w="821"/>
        <w:gridCol w:w="34"/>
        <w:gridCol w:w="2422"/>
        <w:gridCol w:w="1372"/>
        <w:gridCol w:w="51"/>
        <w:gridCol w:w="2851"/>
        <w:gridCol w:w="4111"/>
      </w:tblGrid>
      <w:tr w:rsidR="00092A4B" w:rsidRPr="00391874" w:rsidTr="00391874">
        <w:trPr>
          <w:gridAfter w:val="1"/>
          <w:wAfter w:w="4111" w:type="dxa"/>
          <w:trHeight w:val="535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87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 xml:space="preserve">Наименование основного мероприятия подпрограммы Программы 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Плановый / фактический срок наступления контрольного события</w:t>
            </w:r>
          </w:p>
        </w:tc>
        <w:tc>
          <w:tcPr>
            <w:tcW w:w="384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 xml:space="preserve">Результаты </w:t>
            </w:r>
          </w:p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реализации</w:t>
            </w:r>
            <w:r w:rsidRPr="00391874">
              <w:rPr>
                <w:rFonts w:ascii="Times New Roman" w:hAnsi="Times New Roman" w:cs="Times New Roman"/>
                <w:vertAlign w:val="superscript"/>
              </w:rPr>
              <w:t xml:space="preserve"> *</w:t>
            </w:r>
          </w:p>
          <w:p w:rsidR="00092A4B" w:rsidRPr="00391874" w:rsidRDefault="00092A4B" w:rsidP="00CE37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5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9A6A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Цель </w:t>
            </w:r>
            <w:r w:rsidRPr="00391874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 xml:space="preserve">муниципальной программы Минераловодского </w:t>
            </w:r>
            <w:r w:rsidR="00EC5A20" w:rsidRPr="00EC5A20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муниципального округа Ставропольского края</w:t>
            </w:r>
            <w:r w:rsidRPr="00391874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«Социальная политика» (далее – Программа)</w:t>
            </w: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092A4B" w:rsidRPr="00391874" w:rsidRDefault="00092A4B" w:rsidP="00AA19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п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овышение уровня и качества жизни граждан, проживающих на территории Минераловодского </w:t>
            </w:r>
            <w:r w:rsidR="00AA192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округа </w:t>
            </w:r>
            <w:r w:rsidR="00AA1928">
              <w:rPr>
                <w:rFonts w:ascii="Times New Roman" w:hAnsi="Times New Roman" w:cs="Times New Roman"/>
                <w:sz w:val="20"/>
                <w:szCs w:val="20"/>
              </w:rPr>
              <w:t>Ставропольского края</w:t>
            </w:r>
            <w:r w:rsidR="00AD62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и нуждающихся в социальной поддержке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DB549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Программы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: осуществление отдельных государственных полномочий в области социальной поддержк</w:t>
            </w:r>
            <w:r w:rsidR="00AA1928">
              <w:rPr>
                <w:rFonts w:ascii="Times New Roman" w:hAnsi="Times New Roman" w:cs="Times New Roman"/>
                <w:sz w:val="20"/>
                <w:szCs w:val="20"/>
              </w:rPr>
              <w:t xml:space="preserve">и отдельных категорий граждан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Российской Федерации, проживающих на территории Минераловодского </w:t>
            </w:r>
            <w:r w:rsidR="00EC5A20" w:rsidRPr="00EC5A20"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 Ставропольского края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543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«С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оциальная поддержка населения Минераловодского </w:t>
            </w:r>
            <w:r w:rsidR="00AA1928" w:rsidRPr="00EC5A20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муниципального округа Ставропольского края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 Программы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BF6B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 подпрограммы 1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государственной социальной поддержки отдельным категориям граждан Минераловодского </w:t>
            </w:r>
            <w:r w:rsidR="00EC5A20" w:rsidRPr="00EC5A20"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 Ставропольского края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46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1.1</w:t>
            </w:r>
          </w:p>
          <w:p w:rsidR="00391874" w:rsidRPr="00391874" w:rsidRDefault="00391874" w:rsidP="00646B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«Предоставление мер социальной поддержки отдельным категориям граждан»</w:t>
            </w: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5646CE" w:rsidRDefault="00391874" w:rsidP="005646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A19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AE596E" w:rsidP="00391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</w:t>
            </w:r>
            <w:r w:rsidR="00391874"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данного мероприятия отдельным категориям граждан оказывается 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62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6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874"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видов государственной социальной поддержки. </w:t>
            </w:r>
          </w:p>
          <w:p w:rsidR="00A43E28" w:rsidRDefault="00391874" w:rsidP="00474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202</w:t>
            </w:r>
            <w:r w:rsidR="00855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в этих целях гражданам выплачено </w:t>
            </w:r>
          </w:p>
          <w:p w:rsidR="00474038" w:rsidRPr="001F3B03" w:rsidRDefault="00BF6BFC" w:rsidP="0047403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24E7">
              <w:rPr>
                <w:rFonts w:ascii="Times New Roman" w:hAnsi="Times New Roman" w:cs="Times New Roman"/>
                <w:b/>
                <w:sz w:val="20"/>
                <w:szCs w:val="20"/>
              </w:rPr>
              <w:t>612670,</w:t>
            </w:r>
            <w:r w:rsidR="008D0629">
              <w:rPr>
                <w:rFonts w:ascii="Times New Roman" w:hAnsi="Times New Roman" w:cs="Times New Roman"/>
                <w:b/>
                <w:sz w:val="20"/>
                <w:szCs w:val="20"/>
              </w:rPr>
              <w:t>702</w:t>
            </w:r>
            <w:r w:rsidR="00516A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4038" w:rsidRPr="001F3B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1-2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ежегодной денежной выплаты лицам, награжденным нагрудным знаком </w:t>
            </w:r>
          </w:p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"Почетный донор России"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9078D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01.04.202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EC5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5646CE" w:rsidRDefault="00391874" w:rsidP="005646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E42DE8">
        <w:trPr>
          <w:gridAfter w:val="1"/>
          <w:wAfter w:w="4111" w:type="dxa"/>
          <w:trHeight w:val="105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3-6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90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690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690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EC5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7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социального пособия на погребение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EC5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Pr="00391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8-11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муниципальным образовательных организаций, проживающим и работающим в сельских населённых пунктах, рабочих посёлках  (посёлках городского типа)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90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690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690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EC5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12-15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Компенсация отдельным категориям граждан  оплаты взноса на капитальный ремонт общего имущества в многоквартирном доме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9078D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69078D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69078D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EC5A20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C72C20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</w:t>
            </w:r>
            <w:r w:rsidR="00C72C20">
              <w:rPr>
                <w:rFonts w:ascii="Times New Roman" w:hAnsi="Times New Roman" w:cs="Times New Roman"/>
                <w:sz w:val="20"/>
                <w:szCs w:val="20"/>
              </w:rPr>
              <w:t xml:space="preserve">вом РФ и СК </w:t>
            </w: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16-17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EC5A20">
            <w:pPr>
              <w:spacing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01.04.202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EC5A20">
            <w:pPr>
              <w:spacing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before="60" w:after="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Контрольное событие 18-21                                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30.06.202</w:t>
            </w:r>
            <w:r w:rsidR="00EC5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A952D6" w:rsidRDefault="00391874" w:rsidP="00A952D6">
            <w:pPr>
              <w:spacing w:before="60" w:after="0" w:line="240" w:lineRule="auto"/>
              <w:ind w:righ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A952D6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57" w:rsidRDefault="00391874" w:rsidP="00C72C20">
            <w:pPr>
              <w:spacing w:after="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22-25</w:t>
            </w:r>
          </w:p>
          <w:p w:rsidR="00391874" w:rsidRPr="00391874" w:rsidRDefault="00391874" w:rsidP="00C72C20">
            <w:pPr>
              <w:spacing w:after="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CE6EE1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A952D6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before="60" w:after="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26-29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A952D6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30-33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A952D6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34-37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A952D6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38-41                 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A952D6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42-45                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A952D6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46-49 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на предоставление дополнительной меры социальной поддержки в виде дополнительной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9931A7">
            <w:pPr>
              <w:spacing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9931A7">
            <w:pPr>
              <w:spacing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их получение в соответствии с законодательством РФ и СК </w:t>
            </w:r>
          </w:p>
          <w:p w:rsidR="00391874" w:rsidRPr="00391874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50-53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6EE1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E6EE1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E6EE1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A952D6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952D6">
        <w:trPr>
          <w:gridAfter w:val="1"/>
          <w:wAfter w:w="4111" w:type="dxa"/>
          <w:trHeight w:val="1292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993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1.2</w:t>
            </w:r>
          </w:p>
          <w:p w:rsidR="00391874" w:rsidRPr="00391874" w:rsidRDefault="00391874" w:rsidP="009931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«Предоставление мер социальной поддержки семьям и детям»</w:t>
            </w:r>
          </w:p>
          <w:p w:rsidR="00391874" w:rsidRPr="00391874" w:rsidRDefault="00391874" w:rsidP="006B5D7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D06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данного мероприятия детям и семьям с детьми оказывается </w:t>
            </w:r>
            <w:r w:rsidR="003370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  <w:r w:rsidR="003370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 социальной поддержки. В 202</w:t>
            </w:r>
            <w:r w:rsidR="001D1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в этих целях израсходовано</w:t>
            </w:r>
            <w:r w:rsidR="00AD62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124E7">
              <w:rPr>
                <w:rFonts w:ascii="Times New Roman" w:hAnsi="Times New Roman" w:cs="Times New Roman"/>
                <w:b/>
                <w:sz w:val="20"/>
                <w:szCs w:val="20"/>
              </w:rPr>
              <w:t>93883,30</w:t>
            </w:r>
            <w:r w:rsidR="008D06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AD62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6EE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тыс.руб.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 выплачены детские пособия  и предоставлены иные меры социальной поддержки 100 %  детей и семей с детьми, обратившихся  за гос. помощью и имеющих право на её получение в соответствии с законодательством РФ и СК  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Контрольное событие основного мероприятия 1.2</w:t>
            </w:r>
          </w:p>
          <w:p w:rsidR="00391874" w:rsidRPr="00391874" w:rsidRDefault="00AC3E2B" w:rsidP="008B1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выплатами 100% 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детей и семей с детьми, обратившихся и имеющих право на их получение в соответствии с законодательством РФ и СК</w:t>
            </w:r>
          </w:p>
          <w:p w:rsidR="00391874" w:rsidRPr="00391874" w:rsidRDefault="00391874" w:rsidP="006B5D7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A952D6" w:rsidRDefault="00391874" w:rsidP="00A95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E42DE8">
        <w:trPr>
          <w:gridAfter w:val="1"/>
          <w:wAfter w:w="4111" w:type="dxa"/>
          <w:trHeight w:val="1457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54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A952D6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31.08.202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946F12" w:rsidRDefault="00391874" w:rsidP="00946F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</w:t>
            </w:r>
            <w:r w:rsidR="00946F12">
              <w:rPr>
                <w:rFonts w:ascii="Times New Roman" w:hAnsi="Times New Roman" w:cs="Times New Roman"/>
                <w:sz w:val="20"/>
                <w:szCs w:val="20"/>
              </w:rPr>
              <w:t xml:space="preserve">ии с законодательством РФ и СК </w:t>
            </w: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F12" w:rsidRPr="00391874" w:rsidTr="00E42DE8">
        <w:trPr>
          <w:gridAfter w:val="1"/>
          <w:wAfter w:w="4111" w:type="dxa"/>
          <w:trHeight w:val="1457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46F12" w:rsidRPr="00391874" w:rsidRDefault="00946F12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F12" w:rsidRDefault="00946F12" w:rsidP="00946F12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5-58</w:t>
            </w:r>
          </w:p>
          <w:p w:rsidR="00946F12" w:rsidRPr="00391874" w:rsidRDefault="00946F12" w:rsidP="00946F12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6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пособия на ребенка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F12" w:rsidRDefault="00946F12" w:rsidP="00946F12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946F12" w:rsidRDefault="00946F12" w:rsidP="00946F12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946F12" w:rsidRDefault="00946F12" w:rsidP="00946F12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946F12" w:rsidRPr="00391874" w:rsidRDefault="00946F12" w:rsidP="00946F12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F12" w:rsidRPr="00391874" w:rsidRDefault="00946F12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6F12" w:rsidRPr="00391874" w:rsidRDefault="00946F12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A0E" w:rsidRDefault="00391874" w:rsidP="00516A0E">
            <w:pPr>
              <w:spacing w:before="60" w:after="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5</w:t>
            </w:r>
            <w:r w:rsidR="00C61A2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AC3E2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61A29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  <w:r w:rsidR="00516A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91874" w:rsidRPr="00391874" w:rsidRDefault="00391874" w:rsidP="00516A0E">
            <w:pPr>
              <w:spacing w:before="60" w:after="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ежемесячной денежной компенсации на каждого ребенка в возрасте до 18 лет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многодетным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семьям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31.03.202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A952D6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30.12.202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E42DE8" w:rsidRDefault="00391874" w:rsidP="00B872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A0E" w:rsidRDefault="00391874" w:rsidP="00C61A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C61A29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  <w:r w:rsidR="00516A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91874" w:rsidRPr="00391874" w:rsidRDefault="00391874" w:rsidP="00C61A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A95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E42DE8" w:rsidRDefault="00391874" w:rsidP="00B872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E42DE8">
        <w:trPr>
          <w:gridAfter w:val="1"/>
          <w:wAfter w:w="4111" w:type="dxa"/>
          <w:trHeight w:val="1240"/>
        </w:trPr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AC3E2B" w:rsidP="008B1F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1.3</w:t>
            </w:r>
          </w:p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регионального проекта «Финансовая поддержка семей при рождении детей»</w:t>
            </w:r>
          </w:p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8D06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данного мероприятия детям и семьям с детьми оказывается </w:t>
            </w:r>
            <w:r w:rsidR="00CE6EE1" w:rsidRPr="00CE6EE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E6E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 социальной поддержки. В 202</w:t>
            </w:r>
            <w:r w:rsidR="00A952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в этих целях израсходовано</w:t>
            </w:r>
            <w:r w:rsidR="00516A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1124E7">
              <w:rPr>
                <w:rFonts w:ascii="Times New Roman" w:hAnsi="Times New Roman" w:cs="Times New Roman"/>
                <w:b/>
                <w:sz w:val="20"/>
                <w:szCs w:val="20"/>
              </w:rPr>
              <w:t>33434,8</w:t>
            </w:r>
            <w:r w:rsidR="008D062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4BC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Своеврем</w:t>
            </w:r>
            <w:r w:rsidR="001124E7">
              <w:rPr>
                <w:rFonts w:ascii="Times New Roman" w:hAnsi="Times New Roman" w:cs="Times New Roman"/>
                <w:sz w:val="20"/>
                <w:szCs w:val="20"/>
              </w:rPr>
              <w:t xml:space="preserve">енно выплачены детские пособия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и предоставлены иные меры социальной поддержки 100 %  детей и семей с детьми, обратившихся  за гос. помощью и имеющих право на её получение в соответствии с законодательством РФ и СК  </w:t>
            </w:r>
          </w:p>
          <w:p w:rsidR="00A244BC" w:rsidRDefault="00A244BC" w:rsidP="00A24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874" w:rsidRPr="00A244BC" w:rsidRDefault="00391874" w:rsidP="00A24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A40B87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A0E" w:rsidRDefault="00391874" w:rsidP="00C61A29">
            <w:pPr>
              <w:spacing w:before="60" w:after="60"/>
              <w:ind w:right="-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6C6E7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61A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C6E7B">
              <w:rPr>
                <w:rFonts w:ascii="Times New Roman" w:hAnsi="Times New Roman" w:cs="Times New Roman"/>
                <w:b/>
                <w:sz w:val="20"/>
                <w:szCs w:val="20"/>
              </w:rPr>
              <w:t>-6</w:t>
            </w:r>
            <w:r w:rsidR="00C61A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91874" w:rsidRPr="00391874" w:rsidRDefault="00391874" w:rsidP="00C61A29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127A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127A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127A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127ADA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127A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E42DE8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A95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7A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предоставление дополнительных мер социальной поддержки отдельным категориям граждан, постоянно проживающим на территории Минераловодского </w:t>
            </w:r>
            <w:r w:rsidR="00127AD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муниципального округа Ставропольского края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7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«Дополнительные меры социальной поддержки населения Минераловодского </w:t>
            </w:r>
            <w:r w:rsidR="00127ADA" w:rsidRPr="00127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округа Ставропольского края</w:t>
            </w: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Программы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подпрограммы 2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оказание адресной социальной помощи отдельным категориям граждан, постоянно проживающим на территории Минераловодского </w:t>
            </w:r>
            <w:r w:rsidR="00E42DE8" w:rsidRPr="00E42DE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муниципального округа Ставропольского края</w:t>
            </w:r>
          </w:p>
        </w:tc>
      </w:tr>
      <w:tr w:rsidR="00391874" w:rsidRPr="00391874" w:rsidTr="009360F3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6C6E7B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2.1</w:t>
            </w:r>
          </w:p>
          <w:p w:rsidR="00391874" w:rsidRPr="00391874" w:rsidRDefault="00391874" w:rsidP="006C6E7B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«Обеспечение мер социальной поддержки»</w:t>
            </w:r>
          </w:p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E42DE8" w:rsidRDefault="00391874" w:rsidP="008D0629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данного мероприятия  предоставляются дополнительные меры социальной поддержки. В 202</w:t>
            </w:r>
            <w:r w:rsidR="00127A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 за счёт средств местного бюджета оказывалось </w:t>
            </w:r>
            <w:r w:rsidR="006A1C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видов социальной поддержки, на эти цели израсходовано </w:t>
            </w:r>
            <w:r w:rsidR="008D0629">
              <w:rPr>
                <w:rFonts w:ascii="Times New Roman" w:hAnsi="Times New Roman" w:cs="Times New Roman"/>
                <w:b/>
                <w:sz w:val="20"/>
                <w:szCs w:val="20"/>
              </w:rPr>
              <w:t>3125,134</w:t>
            </w:r>
            <w:r w:rsidR="00516A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тыс. руб. 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70C9" w:rsidRPr="00391874" w:rsidRDefault="003370C9" w:rsidP="003370C9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  <w:r w:rsidR="008D0629">
              <w:rPr>
                <w:rFonts w:ascii="Times New Roman" w:hAnsi="Times New Roman" w:cs="Times New Roman"/>
                <w:sz w:val="20"/>
                <w:szCs w:val="20"/>
              </w:rPr>
              <w:t xml:space="preserve"> помощь из бюджета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8D0629">
              <w:rPr>
                <w:rFonts w:ascii="Times New Roman" w:hAnsi="Times New Roman" w:cs="Times New Roman"/>
                <w:sz w:val="20"/>
                <w:szCs w:val="20"/>
              </w:rPr>
              <w:t xml:space="preserve">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оказана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100 % граждан округа, обратившихся и имеющих право на её получение в соответствии с нормативно-правовыми актами Минераловодского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0C9" w:rsidRPr="00391874" w:rsidTr="006A1C39">
        <w:trPr>
          <w:gridAfter w:val="1"/>
          <w:wAfter w:w="4111" w:type="dxa"/>
          <w:trHeight w:val="1174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370C9" w:rsidRPr="00391874" w:rsidRDefault="003370C9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16A0E" w:rsidRDefault="003370C9" w:rsidP="002A49D7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68</w:t>
            </w: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  <w:p w:rsidR="003370C9" w:rsidRPr="003370C9" w:rsidRDefault="003370C9" w:rsidP="002A49D7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 работникам культуры, проживающим и работающим в сельских населённых пунктах, рабочих посёлках (посёлках городского типа)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70C9" w:rsidRDefault="003370C9" w:rsidP="003370C9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31.03.2024</w:t>
            </w:r>
          </w:p>
          <w:p w:rsidR="003370C9" w:rsidRDefault="003370C9" w:rsidP="003370C9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370C9" w:rsidRDefault="003370C9" w:rsidP="003370C9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370C9" w:rsidRPr="00391874" w:rsidRDefault="003370C9" w:rsidP="003370C9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70C9" w:rsidRDefault="003370C9" w:rsidP="006A1C39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 меры социальной поддержки </w:t>
            </w:r>
            <w:r w:rsidRPr="00B72D1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6A1C3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D62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работникам культуры, проживающим и работающим в сельских населенных пунктах, рабочих поселках (поселках городского типа) по оплате жилых помещений, отопления и освещения</w:t>
            </w:r>
          </w:p>
        </w:tc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370C9" w:rsidRPr="00391874" w:rsidRDefault="003370C9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71A" w:rsidRPr="00391874" w:rsidTr="00E42DE8">
        <w:trPr>
          <w:gridAfter w:val="1"/>
          <w:wAfter w:w="4111" w:type="dxa"/>
          <w:trHeight w:val="1174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16A0E" w:rsidRDefault="00EA471A" w:rsidP="002A49D7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  <w:p w:rsidR="00EA471A" w:rsidRPr="00391874" w:rsidRDefault="00EA471A" w:rsidP="002A49D7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адресной социальной помощи в связи с расходами, понесенными на проведение ремонтных работ жилых помещений ветеранов Великой Отечественной войны 1941-1945 годов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044C08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044C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Оказана социальная поддержка </w:t>
            </w:r>
            <w:r w:rsidRPr="00B72D1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 ветеранам ВОВ в связи с расходами, понесёнными на проведение ремонтных работ жилых помещений;</w:t>
            </w:r>
          </w:p>
          <w:p w:rsidR="00EA471A" w:rsidRPr="00391874" w:rsidRDefault="00EA471A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EA471A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A0E" w:rsidRDefault="006C6E7B" w:rsidP="002A49D7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-7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391874" w:rsidRPr="0091476E" w:rsidRDefault="00391874" w:rsidP="002A49D7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</w:t>
            </w:r>
            <w:r w:rsidR="00516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Почётных гражданам Минераловодского 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91476E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D18" w:rsidRDefault="00391874" w:rsidP="008523C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044C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2D18" w:rsidRDefault="00391874" w:rsidP="008523C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044C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2D18" w:rsidRDefault="00391874" w:rsidP="008523C4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044C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91874" w:rsidRPr="00391874" w:rsidRDefault="00391874" w:rsidP="00044C08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044C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E42DE8" w:rsidRDefault="00D478B1" w:rsidP="00E42DE8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3139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Почетным гражданам МГО, 1 члену семьи Почётного гражданина Борзова, 1 члену семьи Почетного гражданина Агеева И.А.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EA471A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A0E" w:rsidRDefault="00391874" w:rsidP="0091476E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6C6E7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91476E" w:rsidRPr="00391874" w:rsidRDefault="00391874" w:rsidP="0091476E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Освобождение от уплаты местных  налогов  отдельных  категорий  граждан в соответствии с решениями Совета депутатов Минераловодского 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91476E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214A1" w:rsidP="00697729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6977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3139F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 соответствии с решением Совета депутатов Минераловодского городского округа льготы по земельному налогу предоставлены шести категориям граждан: вдовам ветеранов ВОВ, вдовам ветеранов боевых действий, труженикам тыла, супруге(у) погибшего военнослужащего при исполнении обязанностей военной службы, родителям(усыновителям0 погибшего военнослужащего при исполнении обязанностей военной службы, пенсионерам в отношении одного земельного участка. В соответствии с налоговым законодательством льготы носят заявительный характер. За отчетный период льготой воспользовалось </w:t>
            </w:r>
            <w:r w:rsidR="003313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чел</w:t>
            </w:r>
            <w:r w:rsidR="00EA471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A0E" w:rsidRDefault="00391874" w:rsidP="002A49D7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6C6E7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391874" w:rsidRPr="00391874" w:rsidRDefault="00391874" w:rsidP="002A49D7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Ежегодная денежная </w:t>
            </w:r>
            <w:r w:rsidRPr="00391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выплата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отдельным категориям граждан </w:t>
            </w:r>
            <w:r w:rsidRPr="00391874">
              <w:rPr>
                <w:rFonts w:ascii="Times New Roman" w:hAnsi="Times New Roman" w:cs="Times New Roman"/>
                <w:iCs/>
                <w:sz w:val="20"/>
                <w:szCs w:val="20"/>
              </w:rPr>
              <w:t>ко Дню Победы в Великой</w:t>
            </w:r>
            <w:r w:rsidR="00AD620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iCs/>
                <w:sz w:val="20"/>
                <w:szCs w:val="20"/>
              </w:rPr>
              <w:t>Отечественной войне 1941-1945 годов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697729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09.05.202</w:t>
            </w:r>
            <w:r w:rsidR="006977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2F7D31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решением Совета депутатов Минераловодского городско</w:t>
            </w:r>
            <w:r w:rsidR="002F7D31">
              <w:rPr>
                <w:rFonts w:ascii="Times New Roman" w:hAnsi="Times New Roman" w:cs="Times New Roman"/>
                <w:sz w:val="20"/>
                <w:szCs w:val="20"/>
              </w:rPr>
              <w:t xml:space="preserve">го округа Ставропольского края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от 2</w:t>
            </w:r>
            <w:r w:rsidR="00A43E28">
              <w:rPr>
                <w:rFonts w:ascii="Times New Roman" w:hAnsi="Times New Roman" w:cs="Times New Roman"/>
                <w:sz w:val="20"/>
                <w:szCs w:val="20"/>
              </w:rPr>
              <w:t xml:space="preserve">5.03.2022 №160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«О дополнительных мерах социальной поддержки отдельных категорий граждан ко Дню Победы в Великой Отечественной войне 1941-1945 годов. Ежегодную  денежную выплату в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размере 5000 руб. получили </w:t>
            </w:r>
            <w:r w:rsidR="002F7D31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AD62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3139F">
              <w:rPr>
                <w:rFonts w:ascii="Times New Roman" w:hAnsi="Times New Roman" w:cs="Times New Roman"/>
                <w:sz w:val="20"/>
                <w:szCs w:val="20"/>
              </w:rPr>
              <w:t>человек.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6A0E" w:rsidRDefault="00391874" w:rsidP="002A49D7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6C6E7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  <w:p w:rsidR="00391874" w:rsidRPr="0091476E" w:rsidRDefault="00391874" w:rsidP="002A49D7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Ежемесячная денежная выплата на оплату найма жилого помещения отдельным категориям граждан, проживающим в жилых помещениях на территории Минераловодского 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91476E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, в отношении которой введен режим повышенной готовности для органов управления и сил Минераловодского городского звена единой государственной системы предупреждения и ликвидации чрезвычайной ситуации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697729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6977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91476E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Предоставлялась ежемесячная денежная выплата на оплату найма жилого помещения отдельным категориям граждан, проживающим в жилых помещениях на территории Минераловодского 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91476E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, в отношении которой введен режим повышенной готовности для органов управления и сил Минераловодского городского звена единой государственной системы предупреждения и ликвидации чрезвычайной ситуации</w:t>
            </w:r>
          </w:p>
          <w:p w:rsidR="00391874" w:rsidRPr="00E42DE8" w:rsidRDefault="0033139F" w:rsidP="00AD620E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Выплату получили </w:t>
            </w:r>
            <w:r w:rsidR="0091476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620E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9F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91874" w:rsidRDefault="0033139F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EC4" w:rsidRDefault="0033139F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  <w:p w:rsidR="0033139F" w:rsidRPr="00391874" w:rsidRDefault="0033139F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>Единовременная денежная выплата членам семьи военнослужащего, погибшего при выполнении задач в ходе специальной военной операции или умершего вследствие увечья (ранения, травмы, контузии), полученного при выполнении задач в ходе специальной военной операции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91874" w:rsidRDefault="0033139F" w:rsidP="00697729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6977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3139F" w:rsidRDefault="0033139F" w:rsidP="0033139F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Предоставлялась единовременная денежная выплата членам семьи военнослужащего, погибшего при выполнении задач в ходе специальной военной операции, выплачена ЕДВ </w:t>
            </w:r>
            <w:r w:rsidRPr="0033139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F7D3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 xml:space="preserve"> семьям.</w:t>
            </w:r>
          </w:p>
          <w:p w:rsidR="0033139F" w:rsidRPr="00391874" w:rsidRDefault="0033139F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91874" w:rsidRDefault="0033139F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B97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1B97" w:rsidRPr="00391874" w:rsidRDefault="00571B97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1B97" w:rsidRDefault="00571B97" w:rsidP="00571B97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  <w:p w:rsidR="00571B97" w:rsidRDefault="00571B97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1B97">
              <w:rPr>
                <w:rFonts w:ascii="Times New Roman" w:hAnsi="Times New Roman" w:cs="Times New Roman"/>
                <w:sz w:val="20"/>
                <w:szCs w:val="20"/>
              </w:rPr>
              <w:t>Предоставление новогодних подарков отдельным категориям детей, проживающим на территории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Минераловодского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1B97" w:rsidRPr="0033139F" w:rsidRDefault="00571B97" w:rsidP="00697729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1B97" w:rsidRPr="0033139F" w:rsidRDefault="00F64570" w:rsidP="00E441E0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D74B82">
              <w:rPr>
                <w:rFonts w:ascii="Times New Roman" w:hAnsi="Times New Roman"/>
                <w:sz w:val="20"/>
                <w:szCs w:val="20"/>
              </w:rPr>
              <w:t xml:space="preserve">Расходы, связанные с организацией и проведением новогодних мероприятий для детей социально незащищённых категорий, составили </w:t>
            </w:r>
            <w:r w:rsidR="00E441E0">
              <w:rPr>
                <w:rFonts w:ascii="Times New Roman" w:hAnsi="Times New Roman"/>
                <w:sz w:val="20"/>
                <w:szCs w:val="20"/>
              </w:rPr>
              <w:t xml:space="preserve">385,452 </w:t>
            </w:r>
            <w:r w:rsidRPr="00E441E0">
              <w:rPr>
                <w:rFonts w:ascii="Times New Roman" w:hAnsi="Times New Roman"/>
                <w:sz w:val="20"/>
                <w:szCs w:val="20"/>
              </w:rPr>
              <w:t xml:space="preserve">тыс. руб., вручено </w:t>
            </w:r>
            <w:r w:rsidR="00E441E0" w:rsidRPr="00E441E0">
              <w:rPr>
                <w:rFonts w:ascii="Times New Roman" w:hAnsi="Times New Roman"/>
                <w:b/>
                <w:sz w:val="20"/>
                <w:szCs w:val="20"/>
              </w:rPr>
              <w:t>387</w:t>
            </w:r>
            <w:r w:rsidRPr="00D74B82">
              <w:rPr>
                <w:rFonts w:ascii="Times New Roman" w:hAnsi="Times New Roman"/>
                <w:sz w:val="20"/>
                <w:szCs w:val="20"/>
              </w:rPr>
              <w:t>новогодних подарка.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1B97" w:rsidRPr="00391874" w:rsidRDefault="00571B97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476E" w:rsidRPr="00391874" w:rsidRDefault="00391874" w:rsidP="0091476E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Задача 3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финансовой поддержки общественным организациям ветеранов, инвалидов и иным социально ориентированным некоммерческим организациям, осуществляющим деятельность на территории Минераловодского 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91476E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91476E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91476E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Социальная поддержка общественных организаций ветеранов, инвалидов и иных социально ориентированных некоммерческих организаций Минераловодского </w:t>
            </w:r>
            <w:r w:rsidR="0091476E" w:rsidRPr="009147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 округа Ставропольского края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 Программы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E42D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3.1</w:t>
            </w:r>
          </w:p>
          <w:p w:rsidR="00391874" w:rsidRPr="00391874" w:rsidRDefault="00391874" w:rsidP="00E42D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«Субсидии на поддержку социально ориентированных некоммерческих организаций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714C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044C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финансирование по подпрограмме в 202</w:t>
            </w:r>
            <w:r w:rsidR="00044C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 </w:t>
            </w: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году отсутствовало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D65E6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Контрольное событие основного мероприятия 3.1</w:t>
            </w:r>
          </w:p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средств на лицевые счета социально ориентированных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некоммерческих организаций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44C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3.2</w:t>
            </w:r>
          </w:p>
          <w:p w:rsidR="00391874" w:rsidRPr="00391874" w:rsidRDefault="00391874" w:rsidP="0004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интеграция </w:t>
            </w:r>
          </w:p>
          <w:p w:rsidR="00391874" w:rsidRPr="00391874" w:rsidRDefault="00391874" w:rsidP="00044C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инвалидов и людей пожилого возраста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4 Программы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: сохранение и укрепление в обществе духовно-нравственных ценностей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 «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социально значимых мероприятий» Программы</w:t>
            </w:r>
          </w:p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подпрограммы 4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мероприятий, направленных на поддержание военно-патриотических традиций, укрепление института семьи, улучшение демографической ситуации, поддержку социально незащищённых категорий населения, повышение статуса  многодетных матерей и долгожителей округа</w:t>
            </w: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4.1</w:t>
            </w:r>
          </w:p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«Проведение прочих мероприятий социально значимого характера»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D0629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В рамках подпрограммы в 202</w:t>
            </w:r>
            <w:r w:rsidR="008D0629">
              <w:rPr>
                <w:rFonts w:ascii="Times New Roman" w:hAnsi="Times New Roman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/>
                <w:sz w:val="20"/>
                <w:szCs w:val="20"/>
              </w:rPr>
              <w:t xml:space="preserve"> году организовано и проведено</w:t>
            </w:r>
            <w:r w:rsidRPr="0033139F">
              <w:rPr>
                <w:rFonts w:ascii="Times New Roman" w:hAnsi="Times New Roman"/>
                <w:b/>
                <w:sz w:val="20"/>
                <w:szCs w:val="20"/>
              </w:rPr>
              <w:t xml:space="preserve"> 7</w:t>
            </w:r>
            <w:r w:rsidRPr="00391874">
              <w:rPr>
                <w:rFonts w:ascii="Times New Roman" w:hAnsi="Times New Roman"/>
                <w:sz w:val="20"/>
                <w:szCs w:val="20"/>
              </w:rPr>
              <w:t xml:space="preserve">социально значимых мероприятий, направленных на сохранение и укрепление духовно-нравственных ценностей. На данные цели израсходовано </w:t>
            </w:r>
            <w:r w:rsidR="001124E7">
              <w:rPr>
                <w:rFonts w:ascii="Times New Roman" w:hAnsi="Times New Roman"/>
                <w:b/>
                <w:sz w:val="20"/>
                <w:szCs w:val="20"/>
              </w:rPr>
              <w:t>1802,</w:t>
            </w:r>
            <w:r w:rsidR="008D0629">
              <w:rPr>
                <w:rFonts w:ascii="Times New Roman" w:hAnsi="Times New Roman"/>
                <w:b/>
                <w:sz w:val="20"/>
                <w:szCs w:val="20"/>
              </w:rPr>
              <w:t>415</w:t>
            </w:r>
            <w:r w:rsidRPr="00391874">
              <w:rPr>
                <w:rFonts w:ascii="Times New Roman" w:hAnsi="Times New Roman"/>
                <w:sz w:val="20"/>
                <w:szCs w:val="20"/>
              </w:rPr>
              <w:t>тыс. руб</w:t>
            </w:r>
            <w:r w:rsidRPr="0039187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931F2" w:rsidRDefault="002A49D7" w:rsidP="00F6457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82</w:t>
            </w:r>
            <w:r w:rsidR="00391874"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6457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391874" w:rsidRPr="00391874" w:rsidRDefault="00391874" w:rsidP="00F64570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мероприятий, приуроченных к праздничным календарным дням, в том числе: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BCF" w:rsidRPr="00391874" w:rsidRDefault="005B2BCF" w:rsidP="005B2BCF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проведения социально значимых мероприятий социальную поддержку получили </w:t>
            </w:r>
          </w:p>
          <w:p w:rsidR="00391874" w:rsidRPr="00391874" w:rsidRDefault="003141DD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3449</w:t>
            </w:r>
            <w:r w:rsidR="00EA471A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 w:rsidR="005B2BCF"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,  среди них: ветераны,  многодетные матери, инвалиды, дети социально незащищённых категорий, Почетные граждане Минераловодского </w:t>
            </w:r>
            <w:r w:rsidR="0069772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697729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697729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E54BD6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D6" w:rsidRPr="00391874" w:rsidRDefault="00E54BD6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54BD6" w:rsidRPr="00391874" w:rsidRDefault="00E54BD6" w:rsidP="00CE6EE1">
            <w:pPr>
              <w:spacing w:before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B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проведение мероприятий ко Дню семьи, любви и верности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BD6" w:rsidRPr="00391874" w:rsidRDefault="00E54BD6" w:rsidP="0069772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B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08.07.202</w:t>
            </w:r>
            <w:r w:rsidR="00697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BD6" w:rsidRPr="002A17C9" w:rsidRDefault="00E54BD6" w:rsidP="00D373B5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54BD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Расходы, связанные с организацией и проведением мероприятия, посвящённого  празднованию Дня семьи любви и верности, составили  </w:t>
            </w:r>
            <w:r w:rsidR="00D373B5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89,990</w:t>
            </w:r>
            <w:r w:rsidRPr="00E54BD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тыс. руб., состоялось чествование 2 супружеских пар, награждаемых медалью «За любовь и верность», </w:t>
            </w:r>
            <w:r w:rsidR="003141DD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1 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супружеск</w:t>
            </w:r>
            <w:r w:rsidR="003141DD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ой пары 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участников регионального этапа Всероссийского конкурса «Семья года» </w:t>
            </w:r>
            <w:r w:rsidRPr="00E54BD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и </w:t>
            </w:r>
            <w:r w:rsidR="00D373B5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</w:t>
            </w:r>
            <w:r w:rsidRPr="00E54BD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семейных пар, проживших в зарегистрированном браке более 25 лет.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BD6" w:rsidRPr="00391874" w:rsidRDefault="00E54BD6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7C9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C9" w:rsidRPr="00391874" w:rsidRDefault="002A17C9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17C9" w:rsidRPr="00E54BD6" w:rsidRDefault="002A17C9" w:rsidP="00CE6EE1">
            <w:pPr>
              <w:spacing w:before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1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подарков долгожителям ко Дню пожилого человека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7C9" w:rsidRPr="00E54BD6" w:rsidRDefault="002A17C9" w:rsidP="00697729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</w:t>
            </w:r>
            <w:r w:rsidR="00697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7C9" w:rsidRPr="00E54BD6" w:rsidRDefault="002A17C9" w:rsidP="007E6852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Расходы, связанные с организацией и провед</w:t>
            </w:r>
            <w:r w:rsidR="00516A0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ением мероприятия, посвящённого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Дню пожилого 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 xml:space="preserve">человека, составили  </w:t>
            </w:r>
            <w:r w:rsidR="00D373B5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249,600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тыс. руб. Чествование долгожителей проводилось депутатами Совета депутатов Минераловодского </w:t>
            </w:r>
            <w:r w:rsidR="001C5E7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1C5E72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1C5E72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  <w:r w:rsidR="00AD62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по месту жительства долгожителей. Подарки вручены </w:t>
            </w:r>
            <w:r w:rsidRPr="002A17C9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8</w:t>
            </w:r>
            <w:r w:rsidR="00D373B5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6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долгожителям Минераловодского </w:t>
            </w:r>
            <w:r w:rsidR="007E6852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муниципального 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округа</w:t>
            </w:r>
            <w:r w:rsidR="007E6852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Ставропольского края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27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A17C9" w:rsidRPr="00391874" w:rsidRDefault="002A17C9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проведение мероприятий ко Дню матери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54BD6" w:rsidP="00697729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30.11.202</w:t>
            </w:r>
            <w:r w:rsidR="00697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54BD6" w:rsidP="00D373B5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4BD6">
              <w:rPr>
                <w:rFonts w:ascii="Times New Roman" w:hAnsi="Times New Roman"/>
                <w:sz w:val="20"/>
                <w:szCs w:val="20"/>
              </w:rPr>
              <w:t xml:space="preserve">Расходы, связанные с организацией и проведением мероприятия, посвящённого Дню Матери, </w:t>
            </w:r>
            <w:r w:rsidR="00EA471A">
              <w:rPr>
                <w:rFonts w:ascii="Times New Roman" w:hAnsi="Times New Roman"/>
                <w:sz w:val="20"/>
                <w:szCs w:val="20"/>
              </w:rPr>
              <w:t xml:space="preserve">составили </w:t>
            </w:r>
            <w:r w:rsidR="00D373B5">
              <w:rPr>
                <w:rFonts w:ascii="Times New Roman" w:hAnsi="Times New Roman"/>
                <w:sz w:val="20"/>
                <w:szCs w:val="20"/>
              </w:rPr>
              <w:t>93,000</w:t>
            </w:r>
            <w:r w:rsidR="007E6852">
              <w:rPr>
                <w:rFonts w:ascii="Times New Roman" w:hAnsi="Times New Roman"/>
                <w:sz w:val="20"/>
                <w:szCs w:val="20"/>
              </w:rPr>
              <w:t xml:space="preserve"> тыс. руб. </w:t>
            </w:r>
            <w:r w:rsidRPr="00E54BD6">
              <w:rPr>
                <w:rFonts w:ascii="Times New Roman" w:hAnsi="Times New Roman"/>
                <w:sz w:val="20"/>
                <w:szCs w:val="20"/>
              </w:rPr>
              <w:t xml:space="preserve">вручены подарки и цветы </w:t>
            </w:r>
            <w:r w:rsidRPr="00E54BD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373B5">
              <w:rPr>
                <w:rFonts w:ascii="Times New Roman" w:hAnsi="Times New Roman"/>
                <w:b/>
                <w:sz w:val="20"/>
                <w:szCs w:val="20"/>
              </w:rPr>
              <w:t xml:space="preserve">6 </w:t>
            </w:r>
            <w:r w:rsidR="007768C1">
              <w:rPr>
                <w:rFonts w:ascii="Times New Roman" w:hAnsi="Times New Roman"/>
                <w:sz w:val="20"/>
                <w:szCs w:val="20"/>
              </w:rPr>
              <w:t>женщине.</w:t>
            </w:r>
          </w:p>
        </w:tc>
        <w:tc>
          <w:tcPr>
            <w:tcW w:w="42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931F2" w:rsidRDefault="00391874" w:rsidP="001C5E72">
            <w:pPr>
              <w:spacing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F6457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391874" w:rsidRPr="00391874" w:rsidRDefault="00391874" w:rsidP="001C5E72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организацией, подготовкой и проведением мероприятий, посвященных празднованию Дня Победы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0072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09.05.202</w:t>
            </w:r>
            <w:r w:rsidR="00C007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8C7EDA" w:rsidP="00D373B5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7EDA">
              <w:rPr>
                <w:rFonts w:ascii="Times New Roman" w:hAnsi="Times New Roman"/>
                <w:sz w:val="20"/>
                <w:szCs w:val="20"/>
              </w:rPr>
              <w:t>Ко Дню Победы направлены 5</w:t>
            </w:r>
            <w:r w:rsidR="00D373B5">
              <w:rPr>
                <w:rFonts w:ascii="Times New Roman" w:hAnsi="Times New Roman"/>
                <w:sz w:val="20"/>
                <w:szCs w:val="20"/>
              </w:rPr>
              <w:t>00</w:t>
            </w:r>
            <w:r w:rsidRPr="008C7EDA">
              <w:rPr>
                <w:rFonts w:ascii="Times New Roman" w:hAnsi="Times New Roman"/>
                <w:sz w:val="20"/>
                <w:szCs w:val="20"/>
              </w:rPr>
              <w:t xml:space="preserve"> именные поздравительные открытки инвалидам ВОВ, участникам ВОВ, участникам ВОВ последнего военного призыва, инвалидам с детства, вследствие ранения, связанного с боевыми действиями в период ВОВ, жителям Блокадного Ленинграда, несовершеннолетним узникам, вдовам погибших инвалидов и участников ВОВ, труженикам тыла, детям войны, проживающим на территории Минераловодского </w:t>
            </w:r>
            <w:r w:rsidR="001C5E72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="001C5E72" w:rsidRPr="00391874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="001C5E72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  <w:r w:rsidRPr="008C7ED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931F2" w:rsidRDefault="00F64570" w:rsidP="00606040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8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91874"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  <w:p w:rsidR="00391874" w:rsidRPr="00391874" w:rsidRDefault="00391874" w:rsidP="00606040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мероприятия в области социальной политики,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EB294F"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Ежегодная благотворительная подписка  инвалидам, ветеранам и Почетным гражданам Минераловодского </w:t>
            </w:r>
            <w:r w:rsidR="001C5E7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1C5E72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1C5E72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  <w:r w:rsidR="00516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на газету «Минеральные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Воды»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B294F" w:rsidP="00C00723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30.12.202</w:t>
            </w:r>
            <w:r w:rsidR="00C007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B294F" w:rsidP="00D373B5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B294F">
              <w:rPr>
                <w:rFonts w:ascii="Times New Roman" w:hAnsi="Times New Roman"/>
                <w:sz w:val="20"/>
                <w:szCs w:val="20"/>
              </w:rPr>
              <w:t xml:space="preserve">роизведена ежегодная благотворительная подписка на газету «Минеральные Воды» инвалидам, ветеранам и Почетным гражданам Минераловодского </w:t>
            </w:r>
            <w:r w:rsidR="001C5E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муниципального </w:t>
            </w:r>
            <w:r w:rsidR="001C5E72" w:rsidRPr="00391874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="001C5E72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  <w:r w:rsidRPr="00EB294F">
              <w:rPr>
                <w:rFonts w:ascii="Times New Roman" w:hAnsi="Times New Roman"/>
                <w:sz w:val="20"/>
                <w:szCs w:val="20"/>
              </w:rPr>
              <w:t xml:space="preserve">, постоянно проживающим на территории Минераловодского </w:t>
            </w:r>
            <w:r w:rsidR="001C5E72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="001C5E72" w:rsidRPr="00391874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="001C5E72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  <w:r w:rsidR="00516A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73B5"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r w:rsidR="00D373B5" w:rsidRPr="00D373B5">
              <w:rPr>
                <w:rFonts w:ascii="Times New Roman" w:hAnsi="Times New Roman"/>
                <w:b/>
                <w:sz w:val="20"/>
                <w:szCs w:val="20"/>
              </w:rPr>
              <w:t>2310</w:t>
            </w:r>
            <w:r w:rsidR="00D373B5">
              <w:rPr>
                <w:rFonts w:ascii="Times New Roman" w:hAnsi="Times New Roman"/>
                <w:sz w:val="20"/>
                <w:szCs w:val="20"/>
              </w:rPr>
              <w:t xml:space="preserve"> чел. </w:t>
            </w:r>
            <w:r w:rsidRPr="00EB294F">
              <w:rPr>
                <w:rFonts w:ascii="Times New Roman" w:hAnsi="Times New Roman"/>
                <w:sz w:val="20"/>
                <w:szCs w:val="20"/>
              </w:rPr>
              <w:t xml:space="preserve">на общую сумму </w:t>
            </w:r>
            <w:r w:rsidR="00D373B5">
              <w:rPr>
                <w:rFonts w:ascii="Times New Roman" w:hAnsi="Times New Roman"/>
                <w:sz w:val="20"/>
                <w:szCs w:val="20"/>
              </w:rPr>
              <w:t>1014,626</w:t>
            </w:r>
            <w:r w:rsidRPr="00EB294F">
              <w:rPr>
                <w:rFonts w:ascii="Times New Roman" w:hAnsi="Times New Roman"/>
                <w:sz w:val="20"/>
                <w:szCs w:val="20"/>
              </w:rPr>
              <w:t xml:space="preserve"> тыс. руб. 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1F1927" w:rsidRDefault="00391874" w:rsidP="00EB294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9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Ежегодный фестиваль художественного творчества инвалидов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1F1927" w:rsidRDefault="00EB294F" w:rsidP="00C00723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9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</w:t>
            </w:r>
            <w:r w:rsidR="00C00723" w:rsidRPr="001F19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1F1927" w:rsidRDefault="00EB294F" w:rsidP="007E6852">
            <w:pPr>
              <w:widowControl w:val="0"/>
              <w:tabs>
                <w:tab w:val="left" w:pos="85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Проведён фестиваль художественного творчества инвалидов на общую сумму </w:t>
            </w:r>
            <w:r w:rsidR="0001182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192,</w:t>
            </w:r>
            <w:r w:rsidR="007E6852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755</w:t>
            </w:r>
            <w:r w:rsidRP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тыс. руб., участниками фестиваля стали </w:t>
            </w:r>
            <w:r w:rsidR="00011826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51</w:t>
            </w:r>
            <w:r w:rsidRP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чел.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D208EA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91874" w:rsidRPr="00391874" w:rsidTr="0091476E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1F1927" w:rsidRDefault="00391874" w:rsidP="00CE6EE1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9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Ежегодный фестиваль художественного творчества детей с ограниченными возможностями здоровья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1F1927" w:rsidRDefault="00EB294F" w:rsidP="00C00723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9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31.03.202</w:t>
            </w:r>
            <w:r w:rsidR="00C00723" w:rsidRPr="001F19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1F1927" w:rsidRDefault="00EB294F" w:rsidP="007E6852">
            <w:pPr>
              <w:widowControl w:val="0"/>
              <w:tabs>
                <w:tab w:val="left" w:pos="85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Проведен ежегодный фестиваль художественного творчества детей с ограниченными возможностями здоровья на общую сумм</w:t>
            </w:r>
            <w:r w:rsid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у </w:t>
            </w:r>
            <w:r w:rsidR="0001182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83,3</w:t>
            </w:r>
            <w:r w:rsidR="007E6852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46 </w:t>
            </w:r>
            <w:r w:rsid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тыс.руб., участниками </w:t>
            </w:r>
            <w:r w:rsidRP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фестиваля стали </w:t>
            </w:r>
            <w:r w:rsidRPr="001F1927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4</w:t>
            </w:r>
            <w:r w:rsidR="00011826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2</w:t>
            </w:r>
            <w:r w:rsidRPr="001F19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чел. Все участники фестиваля награждены дипломами и памятными подарками.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D208EA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931F2" w:rsidRDefault="00391874" w:rsidP="0091476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27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2A49D7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  <w:p w:rsidR="00391874" w:rsidRPr="00EB2728" w:rsidRDefault="00391874" w:rsidP="00914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2728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повышение социальной активности жителей округа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EB2728" w:rsidRDefault="00AE1655" w:rsidP="00C00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C007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91476E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AE1102">
            <w:pPr>
              <w:spacing w:after="0" w:line="240" w:lineRule="auto"/>
              <w:ind w:right="-7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</w:rPr>
              <w:t>в рамках проведения Дней донора  в 202</w:t>
            </w:r>
            <w:r w:rsidR="00011826">
              <w:rPr>
                <w:rFonts w:ascii="Times New Roman" w:hAnsi="Times New Roman" w:cs="Times New Roman"/>
                <w:kern w:val="1"/>
                <w:sz w:val="20"/>
                <w:szCs w:val="20"/>
              </w:rPr>
              <w:t>4</w:t>
            </w: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году кровь сдали  </w:t>
            </w:r>
            <w:r w:rsidR="00AE1102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612</w:t>
            </w:r>
            <w:r w:rsidR="00AD620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жителей Минераловодского </w:t>
            </w:r>
            <w:r w:rsidR="00C0072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C00723" w:rsidRPr="0039187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C00723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</w:p>
        </w:tc>
      </w:tr>
      <w:tr w:rsidR="00391874" w:rsidRPr="00391874" w:rsidTr="00391874">
        <w:trPr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 xml:space="preserve">Задача 5 Программы: создание условий для формирования доступной среды жизнедеятельности для инвалидов и других маломобильных групп населения Минераловодского </w:t>
            </w:r>
            <w:r w:rsidR="00C00723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="00C00723" w:rsidRPr="00391874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="00C00723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</w:tc>
        <w:tc>
          <w:tcPr>
            <w:tcW w:w="4111" w:type="dxa"/>
          </w:tcPr>
          <w:p w:rsidR="00391874" w:rsidRPr="00391874" w:rsidRDefault="00391874" w:rsidP="00CE6EE1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Подпрограмма 5 «Доступная среда» Программы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Задача 1 подпрограммы 5 Программы: обеспечение доступности приоритетных объектов образования, культуры и транспорта для инвалидов и других маломобильных групп населения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BF6BFC" w:rsidRDefault="004E5273" w:rsidP="004E52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B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="00391874" w:rsidRPr="00BF6B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BF6BFC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B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5.1</w:t>
            </w:r>
          </w:p>
          <w:p w:rsidR="00AF608D" w:rsidRPr="00BF6BFC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BFC">
              <w:rPr>
                <w:rFonts w:ascii="Times New Roman" w:hAnsi="Times New Roman" w:cs="Times New Roman"/>
                <w:sz w:val="20"/>
                <w:szCs w:val="20"/>
              </w:rPr>
              <w:t xml:space="preserve">«Создание условий для беспрепятственного доступа инвалидов и других маломобильных групп населения Минераловодского </w:t>
            </w:r>
            <w:r w:rsidR="00C00723" w:rsidRPr="00BF6BF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округа Ставропольского края </w:t>
            </w:r>
            <w:r w:rsidRPr="00BF6BFC">
              <w:rPr>
                <w:rFonts w:ascii="Times New Roman" w:hAnsi="Times New Roman" w:cs="Times New Roman"/>
                <w:sz w:val="20"/>
                <w:szCs w:val="20"/>
              </w:rPr>
              <w:t>к приоритетным объектам в приоритетных сферах жизнедеятельности»</w:t>
            </w:r>
          </w:p>
          <w:p w:rsidR="00391874" w:rsidRPr="00BF6BFC" w:rsidRDefault="00391874" w:rsidP="00AF60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BF6BFC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BF6BFC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F6BFC">
              <w:rPr>
                <w:rFonts w:ascii="Times New Roman" w:hAnsi="Times New Roman"/>
                <w:sz w:val="20"/>
                <w:szCs w:val="20"/>
              </w:rPr>
              <w:t>В соответствии с реестром приоритетных объектов социальной инфраструктуры и услуг в приоритетных сферах жизнедеятельности инвалидов и других маломобильных групп населения согласованного с местными организациями инвалидов</w:t>
            </w:r>
          </w:p>
          <w:p w:rsidR="00391874" w:rsidRPr="00BF6BFC" w:rsidRDefault="00391874" w:rsidP="00BF6BFC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F6BF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BF6BF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F6BFC">
              <w:rPr>
                <w:rFonts w:ascii="Times New Roman" w:hAnsi="Times New Roman"/>
                <w:sz w:val="20"/>
                <w:szCs w:val="20"/>
              </w:rPr>
              <w:t xml:space="preserve"> объекта доступны для инвалидов и других маломобильных групп </w:t>
            </w:r>
            <w:r w:rsidRPr="00BF6BFC">
              <w:rPr>
                <w:rFonts w:ascii="Times New Roman" w:hAnsi="Times New Roman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7768C1" w:rsidRDefault="00391874" w:rsidP="004E5273">
            <w:pPr>
              <w:spacing w:after="0" w:line="240" w:lineRule="auto"/>
              <w:ind w:right="-57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BF6BFC" w:rsidRDefault="00391874" w:rsidP="004E52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B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4E5273" w:rsidRPr="00BF6B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BF6B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BF6BFC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6B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5.2</w:t>
            </w:r>
          </w:p>
          <w:p w:rsidR="00391874" w:rsidRPr="00BF6BFC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BFC">
              <w:rPr>
                <w:rFonts w:ascii="Times New Roman" w:hAnsi="Times New Roman" w:cs="Times New Roman"/>
                <w:sz w:val="20"/>
                <w:szCs w:val="20"/>
              </w:rPr>
              <w:t>Проведение опроса среди инвалидов о доступности приоритетных объектов жизнедеятельности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BF6BFC" w:rsidRDefault="00391874" w:rsidP="002C0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BF6BFC" w:rsidRDefault="00AE1655" w:rsidP="00BF6BFC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F6BFC">
              <w:rPr>
                <w:rFonts w:ascii="Times New Roman" w:hAnsi="Times New Roman"/>
                <w:sz w:val="20"/>
                <w:szCs w:val="20"/>
              </w:rPr>
              <w:t xml:space="preserve">Проведен опрос </w:t>
            </w:r>
            <w:r w:rsidRPr="00BF6BF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BF6BF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391874" w:rsidRPr="00BF6BFC">
              <w:rPr>
                <w:rFonts w:ascii="Times New Roman" w:hAnsi="Times New Roman"/>
                <w:sz w:val="20"/>
                <w:szCs w:val="20"/>
              </w:rPr>
              <w:t xml:space="preserve"> инвалидов различных категорий о степени доступности объектов социальной инфраструктуры расположенных на территории Минераловодского </w:t>
            </w:r>
            <w:r w:rsidR="00C00723" w:rsidRPr="00BF6BFC">
              <w:rPr>
                <w:rFonts w:ascii="Times New Roman" w:hAnsi="Times New Roman"/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D208EA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4E5273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73" w:rsidRPr="00391874" w:rsidRDefault="004E5273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320AD" w:rsidRPr="00AF608D" w:rsidRDefault="002320AD" w:rsidP="002A49D7">
            <w:pPr>
              <w:widowControl w:val="0"/>
              <w:spacing w:before="60"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F608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Контрольное событие </w:t>
            </w:r>
            <w:r w:rsidR="002A49D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90</w:t>
            </w:r>
          </w:p>
          <w:p w:rsidR="004E5273" w:rsidRPr="00391874" w:rsidRDefault="002320AD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Проведение опроса среди инвалидов о доступности приоритетных объектов жизнедеятельности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273" w:rsidRPr="00391874" w:rsidRDefault="002C0F76" w:rsidP="00AD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AD62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273" w:rsidRDefault="004E5273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273" w:rsidRPr="00391874" w:rsidRDefault="004E5273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A02520">
            <w:pPr>
              <w:pStyle w:val="aa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Подпрограмма 6 «Обеспечение реализации программы и общепрограммные мероприятия» Программы</w:t>
            </w:r>
          </w:p>
        </w:tc>
      </w:tr>
      <w:tr w:rsidR="00391874" w:rsidRPr="00391874" w:rsidTr="00CE6EE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4E52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E52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6.1 </w:t>
            </w:r>
          </w:p>
          <w:p w:rsidR="00391874" w:rsidRPr="00391874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мероприятий исполнено на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391874" w:rsidRPr="00391874" w:rsidTr="0012070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5273" w:rsidRDefault="004E5273" w:rsidP="009147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0A6495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  <w:p w:rsidR="00391874" w:rsidRPr="00391874" w:rsidRDefault="00391874" w:rsidP="0091476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AE1655" w:rsidP="00AD620E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</w:t>
            </w:r>
            <w:r w:rsidR="00AD62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autoSpaceDE w:val="0"/>
              <w:autoSpaceDN w:val="0"/>
              <w:adjustRightInd w:val="0"/>
              <w:spacing w:after="0" w:line="240" w:lineRule="auto"/>
              <w:ind w:right="-57" w:firstLin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701" w:rsidRPr="00391874" w:rsidTr="001C5E72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01" w:rsidRPr="00391874" w:rsidRDefault="00120701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0701" w:rsidRPr="00120701" w:rsidRDefault="00120701" w:rsidP="0012070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20701">
              <w:rPr>
                <w:rFonts w:ascii="Times New Roman" w:hAnsi="Times New Roman" w:cs="Times New Roman"/>
                <w:b/>
                <w:sz w:val="24"/>
                <w:szCs w:val="20"/>
              </w:rPr>
              <w:t>ИТОГО по контрольным событиям МП:</w:t>
            </w:r>
          </w:p>
          <w:p w:rsidR="00120701" w:rsidRDefault="00120701" w:rsidP="00CA30F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4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0701" w:rsidRPr="00120701" w:rsidRDefault="00120701" w:rsidP="00120701">
            <w:pPr>
              <w:spacing w:line="16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120701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Кол-во контрольных событий, предусмотренных Программой за год, всего </w:t>
            </w:r>
            <w:r w:rsidR="006063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0"/>
              </w:rPr>
              <w:t>91</w:t>
            </w:r>
            <w:r w:rsidRPr="00120701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;</w:t>
            </w:r>
          </w:p>
          <w:p w:rsidR="00120701" w:rsidRPr="00120701" w:rsidRDefault="00120701" w:rsidP="00120701">
            <w:pPr>
              <w:spacing w:line="16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120701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Количество выполненных контрольных событий за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202</w:t>
            </w:r>
            <w:r w:rsidR="006063B5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год </w:t>
            </w:r>
            <w:r w:rsidR="006063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0"/>
              </w:rPr>
              <w:t>91</w:t>
            </w:r>
            <w:r w:rsidR="002E2F6D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.</w:t>
            </w:r>
          </w:p>
          <w:p w:rsidR="00120701" w:rsidRPr="00120701" w:rsidRDefault="00120701" w:rsidP="00120701">
            <w:pPr>
              <w:spacing w:line="16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</w:p>
          <w:p w:rsidR="00120701" w:rsidRPr="00120701" w:rsidRDefault="00120701" w:rsidP="00120701">
            <w:pPr>
              <w:autoSpaceDE w:val="0"/>
              <w:autoSpaceDN w:val="0"/>
              <w:adjustRightInd w:val="0"/>
              <w:spacing w:after="0" w:line="240" w:lineRule="auto"/>
              <w:ind w:right="-57" w:firstLine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91874" w:rsidRPr="00391874" w:rsidRDefault="00391874" w:rsidP="003B230E">
      <w:pPr>
        <w:rPr>
          <w:rFonts w:ascii="Times New Roman" w:hAnsi="Times New Roman" w:cs="Times New Roman"/>
          <w:sz w:val="20"/>
          <w:szCs w:val="20"/>
        </w:rPr>
      </w:pPr>
    </w:p>
    <w:p w:rsidR="00391874" w:rsidRPr="00391874" w:rsidRDefault="00391874" w:rsidP="003B230E">
      <w:pPr>
        <w:rPr>
          <w:rFonts w:ascii="Times New Roman" w:hAnsi="Times New Roman" w:cs="Times New Roman"/>
          <w:sz w:val="20"/>
          <w:szCs w:val="20"/>
        </w:rPr>
      </w:pPr>
    </w:p>
    <w:p w:rsidR="00092A4B" w:rsidRPr="00013AD8" w:rsidRDefault="00092A4B" w:rsidP="003B230E">
      <w:pPr>
        <w:rPr>
          <w:rFonts w:ascii="Times New Roman" w:hAnsi="Times New Roman" w:cs="Times New Roman"/>
          <w:sz w:val="24"/>
          <w:szCs w:val="24"/>
        </w:rPr>
      </w:pPr>
    </w:p>
    <w:sectPr w:rsidR="00092A4B" w:rsidRPr="00013AD8" w:rsidSect="008451C5">
      <w:headerReference w:type="default" r:id="rId7"/>
      <w:pgSz w:w="16838" w:h="11905" w:orient="landscape" w:code="9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72" w:rsidRDefault="001C5E72" w:rsidP="004536E9">
      <w:pPr>
        <w:spacing w:after="0" w:line="240" w:lineRule="auto"/>
      </w:pPr>
      <w:r>
        <w:separator/>
      </w:r>
    </w:p>
  </w:endnote>
  <w:endnote w:type="continuationSeparator" w:id="0">
    <w:p w:rsidR="001C5E72" w:rsidRDefault="001C5E72" w:rsidP="0045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72" w:rsidRDefault="001C5E72" w:rsidP="004536E9">
      <w:pPr>
        <w:spacing w:after="0" w:line="240" w:lineRule="auto"/>
      </w:pPr>
      <w:r>
        <w:separator/>
      </w:r>
    </w:p>
  </w:footnote>
  <w:footnote w:type="continuationSeparator" w:id="0">
    <w:p w:rsidR="001C5E72" w:rsidRDefault="001C5E72" w:rsidP="00453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E72" w:rsidRDefault="00987185">
    <w:pPr>
      <w:pStyle w:val="a3"/>
      <w:jc w:val="center"/>
    </w:pPr>
    <w:r>
      <w:fldChar w:fldCharType="begin"/>
    </w:r>
    <w:r w:rsidR="001C5E72">
      <w:instrText xml:space="preserve"> PAGE   \* MERGEFORMAT </w:instrText>
    </w:r>
    <w:r>
      <w:fldChar w:fldCharType="separate"/>
    </w:r>
    <w:r w:rsidR="00516A0E">
      <w:rPr>
        <w:noProof/>
      </w:rPr>
      <w:t>5</w:t>
    </w:r>
    <w:r>
      <w:rPr>
        <w:noProof/>
      </w:rPr>
      <w:fldChar w:fldCharType="end"/>
    </w:r>
  </w:p>
  <w:p w:rsidR="001C5E72" w:rsidRDefault="001C5E72" w:rsidP="00DF4C2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492"/>
    <w:rsid w:val="00010548"/>
    <w:rsid w:val="00010D0A"/>
    <w:rsid w:val="00011826"/>
    <w:rsid w:val="00012FE6"/>
    <w:rsid w:val="00013AD8"/>
    <w:rsid w:val="00020708"/>
    <w:rsid w:val="000267AF"/>
    <w:rsid w:val="00027692"/>
    <w:rsid w:val="00031F28"/>
    <w:rsid w:val="00034E5A"/>
    <w:rsid w:val="00036A52"/>
    <w:rsid w:val="00044C08"/>
    <w:rsid w:val="000454BD"/>
    <w:rsid w:val="00071211"/>
    <w:rsid w:val="00090FD5"/>
    <w:rsid w:val="00092A4B"/>
    <w:rsid w:val="000A6495"/>
    <w:rsid w:val="000A6D8A"/>
    <w:rsid w:val="000B5D8F"/>
    <w:rsid w:val="000B6B6A"/>
    <w:rsid w:val="000B7757"/>
    <w:rsid w:val="000C7D88"/>
    <w:rsid w:val="000D7AB0"/>
    <w:rsid w:val="000E213C"/>
    <w:rsid w:val="000E2290"/>
    <w:rsid w:val="000E74EF"/>
    <w:rsid w:val="001039F4"/>
    <w:rsid w:val="001124E7"/>
    <w:rsid w:val="00117090"/>
    <w:rsid w:val="00120701"/>
    <w:rsid w:val="00124538"/>
    <w:rsid w:val="00127ADA"/>
    <w:rsid w:val="001443B4"/>
    <w:rsid w:val="001801AB"/>
    <w:rsid w:val="001931F2"/>
    <w:rsid w:val="001A5E1F"/>
    <w:rsid w:val="001C5E72"/>
    <w:rsid w:val="001D00C5"/>
    <w:rsid w:val="001D1514"/>
    <w:rsid w:val="001E5D30"/>
    <w:rsid w:val="001F1927"/>
    <w:rsid w:val="00202855"/>
    <w:rsid w:val="002320AD"/>
    <w:rsid w:val="00232619"/>
    <w:rsid w:val="00246721"/>
    <w:rsid w:val="00250758"/>
    <w:rsid w:val="00254FD6"/>
    <w:rsid w:val="00261AF4"/>
    <w:rsid w:val="002670E2"/>
    <w:rsid w:val="0028165F"/>
    <w:rsid w:val="0029118A"/>
    <w:rsid w:val="002A17C9"/>
    <w:rsid w:val="002A27B4"/>
    <w:rsid w:val="002A437B"/>
    <w:rsid w:val="002A49D7"/>
    <w:rsid w:val="002C0F76"/>
    <w:rsid w:val="002D242A"/>
    <w:rsid w:val="002E2F6D"/>
    <w:rsid w:val="002F0DFD"/>
    <w:rsid w:val="002F4696"/>
    <w:rsid w:val="002F49B1"/>
    <w:rsid w:val="002F7D31"/>
    <w:rsid w:val="00300E2A"/>
    <w:rsid w:val="00301D3C"/>
    <w:rsid w:val="00307FF0"/>
    <w:rsid w:val="00313D3C"/>
    <w:rsid w:val="003141DD"/>
    <w:rsid w:val="0031720D"/>
    <w:rsid w:val="003214A1"/>
    <w:rsid w:val="003270F8"/>
    <w:rsid w:val="0033139F"/>
    <w:rsid w:val="003370C9"/>
    <w:rsid w:val="00355B65"/>
    <w:rsid w:val="00361CC5"/>
    <w:rsid w:val="00376CB8"/>
    <w:rsid w:val="0038306D"/>
    <w:rsid w:val="0039121F"/>
    <w:rsid w:val="00391874"/>
    <w:rsid w:val="00392BCF"/>
    <w:rsid w:val="003B230E"/>
    <w:rsid w:val="003B66C0"/>
    <w:rsid w:val="003C29C6"/>
    <w:rsid w:val="003D03DA"/>
    <w:rsid w:val="003D5BA5"/>
    <w:rsid w:val="0040217B"/>
    <w:rsid w:val="004077C8"/>
    <w:rsid w:val="00426AB0"/>
    <w:rsid w:val="00430A6A"/>
    <w:rsid w:val="00436D11"/>
    <w:rsid w:val="004434F7"/>
    <w:rsid w:val="004460B5"/>
    <w:rsid w:val="004536E9"/>
    <w:rsid w:val="00474038"/>
    <w:rsid w:val="00481CB5"/>
    <w:rsid w:val="00483439"/>
    <w:rsid w:val="00497725"/>
    <w:rsid w:val="004A2A28"/>
    <w:rsid w:val="004A5883"/>
    <w:rsid w:val="004C62A0"/>
    <w:rsid w:val="004D62E3"/>
    <w:rsid w:val="004E1055"/>
    <w:rsid w:val="004E5273"/>
    <w:rsid w:val="004F0CEC"/>
    <w:rsid w:val="00516A0E"/>
    <w:rsid w:val="00523A3B"/>
    <w:rsid w:val="00527622"/>
    <w:rsid w:val="00542784"/>
    <w:rsid w:val="00543079"/>
    <w:rsid w:val="00552F3F"/>
    <w:rsid w:val="005646CE"/>
    <w:rsid w:val="00571B97"/>
    <w:rsid w:val="00572814"/>
    <w:rsid w:val="00590571"/>
    <w:rsid w:val="005A15F0"/>
    <w:rsid w:val="005A5028"/>
    <w:rsid w:val="005B2BCF"/>
    <w:rsid w:val="005B77B9"/>
    <w:rsid w:val="005C6A63"/>
    <w:rsid w:val="005D13E6"/>
    <w:rsid w:val="005D2515"/>
    <w:rsid w:val="005D5CDA"/>
    <w:rsid w:val="005E0F1E"/>
    <w:rsid w:val="005E34A2"/>
    <w:rsid w:val="005F1C7E"/>
    <w:rsid w:val="006055F9"/>
    <w:rsid w:val="00606040"/>
    <w:rsid w:val="006063B5"/>
    <w:rsid w:val="00613886"/>
    <w:rsid w:val="006212C0"/>
    <w:rsid w:val="00634486"/>
    <w:rsid w:val="006363AD"/>
    <w:rsid w:val="00641C51"/>
    <w:rsid w:val="00646B0C"/>
    <w:rsid w:val="00646C04"/>
    <w:rsid w:val="00647771"/>
    <w:rsid w:val="00655138"/>
    <w:rsid w:val="00664337"/>
    <w:rsid w:val="00664BD3"/>
    <w:rsid w:val="00666A06"/>
    <w:rsid w:val="006755FE"/>
    <w:rsid w:val="00676463"/>
    <w:rsid w:val="00687425"/>
    <w:rsid w:val="0069078D"/>
    <w:rsid w:val="00694293"/>
    <w:rsid w:val="00697729"/>
    <w:rsid w:val="006A1C39"/>
    <w:rsid w:val="006B021A"/>
    <w:rsid w:val="006B3FA2"/>
    <w:rsid w:val="006B5D78"/>
    <w:rsid w:val="006C6E7B"/>
    <w:rsid w:val="006F475D"/>
    <w:rsid w:val="00714C10"/>
    <w:rsid w:val="0071566E"/>
    <w:rsid w:val="00732134"/>
    <w:rsid w:val="0073631A"/>
    <w:rsid w:val="00740310"/>
    <w:rsid w:val="007416BD"/>
    <w:rsid w:val="00756561"/>
    <w:rsid w:val="007768C1"/>
    <w:rsid w:val="007974CD"/>
    <w:rsid w:val="007A061E"/>
    <w:rsid w:val="007B757F"/>
    <w:rsid w:val="007C19A3"/>
    <w:rsid w:val="007C4D96"/>
    <w:rsid w:val="007D0DBB"/>
    <w:rsid w:val="007D620A"/>
    <w:rsid w:val="007D640C"/>
    <w:rsid w:val="007D7C4D"/>
    <w:rsid w:val="007D7F4B"/>
    <w:rsid w:val="007E1A74"/>
    <w:rsid w:val="007E6852"/>
    <w:rsid w:val="0080183B"/>
    <w:rsid w:val="008031DE"/>
    <w:rsid w:val="0081506F"/>
    <w:rsid w:val="00816626"/>
    <w:rsid w:val="00824A85"/>
    <w:rsid w:val="00833AD3"/>
    <w:rsid w:val="00837641"/>
    <w:rsid w:val="008451C5"/>
    <w:rsid w:val="008471E6"/>
    <w:rsid w:val="0085157C"/>
    <w:rsid w:val="008523C4"/>
    <w:rsid w:val="0085562E"/>
    <w:rsid w:val="008619FE"/>
    <w:rsid w:val="00866EB3"/>
    <w:rsid w:val="008815ED"/>
    <w:rsid w:val="0088272B"/>
    <w:rsid w:val="0088410F"/>
    <w:rsid w:val="008915EB"/>
    <w:rsid w:val="00896A8D"/>
    <w:rsid w:val="008B1FF3"/>
    <w:rsid w:val="008B3D68"/>
    <w:rsid w:val="008C7EDA"/>
    <w:rsid w:val="008D0629"/>
    <w:rsid w:val="008D1F7A"/>
    <w:rsid w:val="00900832"/>
    <w:rsid w:val="00901477"/>
    <w:rsid w:val="00907B72"/>
    <w:rsid w:val="00910AE4"/>
    <w:rsid w:val="0091476E"/>
    <w:rsid w:val="00915B2C"/>
    <w:rsid w:val="00926D43"/>
    <w:rsid w:val="009360F3"/>
    <w:rsid w:val="00944D8F"/>
    <w:rsid w:val="00946F12"/>
    <w:rsid w:val="00970B72"/>
    <w:rsid w:val="009867C0"/>
    <w:rsid w:val="00987185"/>
    <w:rsid w:val="009931A7"/>
    <w:rsid w:val="00995D5C"/>
    <w:rsid w:val="009A6AEF"/>
    <w:rsid w:val="009C61B4"/>
    <w:rsid w:val="009D565E"/>
    <w:rsid w:val="009E270C"/>
    <w:rsid w:val="009E48C2"/>
    <w:rsid w:val="009E57D0"/>
    <w:rsid w:val="009F4073"/>
    <w:rsid w:val="00A00081"/>
    <w:rsid w:val="00A0153B"/>
    <w:rsid w:val="00A02520"/>
    <w:rsid w:val="00A121E9"/>
    <w:rsid w:val="00A244BC"/>
    <w:rsid w:val="00A25E57"/>
    <w:rsid w:val="00A312BC"/>
    <w:rsid w:val="00A333E0"/>
    <w:rsid w:val="00A33F9D"/>
    <w:rsid w:val="00A352B8"/>
    <w:rsid w:val="00A35B92"/>
    <w:rsid w:val="00A40B87"/>
    <w:rsid w:val="00A43E28"/>
    <w:rsid w:val="00A60650"/>
    <w:rsid w:val="00A6558D"/>
    <w:rsid w:val="00A83F05"/>
    <w:rsid w:val="00A9480F"/>
    <w:rsid w:val="00A952D6"/>
    <w:rsid w:val="00AA1928"/>
    <w:rsid w:val="00AB1218"/>
    <w:rsid w:val="00AB3444"/>
    <w:rsid w:val="00AC3E2B"/>
    <w:rsid w:val="00AD620E"/>
    <w:rsid w:val="00AD65E6"/>
    <w:rsid w:val="00AE1102"/>
    <w:rsid w:val="00AE1655"/>
    <w:rsid w:val="00AE596E"/>
    <w:rsid w:val="00AF608D"/>
    <w:rsid w:val="00B00FC9"/>
    <w:rsid w:val="00B055DD"/>
    <w:rsid w:val="00B14E54"/>
    <w:rsid w:val="00B408BD"/>
    <w:rsid w:val="00B4399B"/>
    <w:rsid w:val="00B445F3"/>
    <w:rsid w:val="00B5120F"/>
    <w:rsid w:val="00B70B90"/>
    <w:rsid w:val="00B72D18"/>
    <w:rsid w:val="00B77CEB"/>
    <w:rsid w:val="00B87277"/>
    <w:rsid w:val="00B908C3"/>
    <w:rsid w:val="00B9254F"/>
    <w:rsid w:val="00BA18D3"/>
    <w:rsid w:val="00BA75BE"/>
    <w:rsid w:val="00BB0B52"/>
    <w:rsid w:val="00BC4A29"/>
    <w:rsid w:val="00BD424F"/>
    <w:rsid w:val="00BD7494"/>
    <w:rsid w:val="00BE52DA"/>
    <w:rsid w:val="00BE5EB4"/>
    <w:rsid w:val="00BF6BFC"/>
    <w:rsid w:val="00C00723"/>
    <w:rsid w:val="00C2260D"/>
    <w:rsid w:val="00C372E6"/>
    <w:rsid w:val="00C41332"/>
    <w:rsid w:val="00C5151E"/>
    <w:rsid w:val="00C5474F"/>
    <w:rsid w:val="00C61A29"/>
    <w:rsid w:val="00C66D51"/>
    <w:rsid w:val="00C72C20"/>
    <w:rsid w:val="00CA30FF"/>
    <w:rsid w:val="00CB0744"/>
    <w:rsid w:val="00CD146D"/>
    <w:rsid w:val="00CD44F0"/>
    <w:rsid w:val="00CD4E7D"/>
    <w:rsid w:val="00CE0972"/>
    <w:rsid w:val="00CE3752"/>
    <w:rsid w:val="00CE652B"/>
    <w:rsid w:val="00CE6989"/>
    <w:rsid w:val="00CE6EE1"/>
    <w:rsid w:val="00D109F7"/>
    <w:rsid w:val="00D110D5"/>
    <w:rsid w:val="00D208EA"/>
    <w:rsid w:val="00D24567"/>
    <w:rsid w:val="00D3651B"/>
    <w:rsid w:val="00D373B5"/>
    <w:rsid w:val="00D478B1"/>
    <w:rsid w:val="00D5464B"/>
    <w:rsid w:val="00D664A1"/>
    <w:rsid w:val="00D72D6D"/>
    <w:rsid w:val="00D74B82"/>
    <w:rsid w:val="00D930AA"/>
    <w:rsid w:val="00D9674E"/>
    <w:rsid w:val="00DA2E57"/>
    <w:rsid w:val="00DB5492"/>
    <w:rsid w:val="00DB6CF4"/>
    <w:rsid w:val="00DC1809"/>
    <w:rsid w:val="00DC1AD1"/>
    <w:rsid w:val="00DC4CCB"/>
    <w:rsid w:val="00DD6A4E"/>
    <w:rsid w:val="00DF4C2C"/>
    <w:rsid w:val="00E0213F"/>
    <w:rsid w:val="00E06EC4"/>
    <w:rsid w:val="00E20DCF"/>
    <w:rsid w:val="00E3161E"/>
    <w:rsid w:val="00E40514"/>
    <w:rsid w:val="00E42DE8"/>
    <w:rsid w:val="00E441E0"/>
    <w:rsid w:val="00E51696"/>
    <w:rsid w:val="00E54BD6"/>
    <w:rsid w:val="00E61C61"/>
    <w:rsid w:val="00E67F9E"/>
    <w:rsid w:val="00E7736D"/>
    <w:rsid w:val="00EA471A"/>
    <w:rsid w:val="00EB2728"/>
    <w:rsid w:val="00EB294F"/>
    <w:rsid w:val="00EB4353"/>
    <w:rsid w:val="00EC5A20"/>
    <w:rsid w:val="00EF1D4C"/>
    <w:rsid w:val="00F27C00"/>
    <w:rsid w:val="00F34854"/>
    <w:rsid w:val="00F45424"/>
    <w:rsid w:val="00F46482"/>
    <w:rsid w:val="00F5145B"/>
    <w:rsid w:val="00F57089"/>
    <w:rsid w:val="00F6209A"/>
    <w:rsid w:val="00F64570"/>
    <w:rsid w:val="00F74B6B"/>
    <w:rsid w:val="00F76796"/>
    <w:rsid w:val="00F82B92"/>
    <w:rsid w:val="00F9569F"/>
    <w:rsid w:val="00F97DA6"/>
    <w:rsid w:val="00FA1C01"/>
    <w:rsid w:val="00FC0E01"/>
    <w:rsid w:val="00FC732B"/>
    <w:rsid w:val="00FD014D"/>
    <w:rsid w:val="00FD161D"/>
    <w:rsid w:val="00FD3C84"/>
    <w:rsid w:val="00FE4EF1"/>
    <w:rsid w:val="00FF39AB"/>
    <w:rsid w:val="00FF4BFD"/>
    <w:rsid w:val="00FF6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67352"/>
  <w15:docId w15:val="{121FB262-4795-4EFE-8396-C6FD46AB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FC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B54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B54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B5492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DB5492"/>
  </w:style>
  <w:style w:type="paragraph" w:styleId="a6">
    <w:name w:val="footer"/>
    <w:basedOn w:val="a"/>
    <w:link w:val="a7"/>
    <w:uiPriority w:val="99"/>
    <w:semiHidden/>
    <w:rsid w:val="0045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536E9"/>
  </w:style>
  <w:style w:type="paragraph" w:styleId="a8">
    <w:name w:val="Balloon Text"/>
    <w:basedOn w:val="a"/>
    <w:link w:val="a9"/>
    <w:uiPriority w:val="99"/>
    <w:semiHidden/>
    <w:unhideWhenUsed/>
    <w:rsid w:val="0048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43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8451C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451C5"/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FontStyle14">
    <w:name w:val="Font Style14"/>
    <w:basedOn w:val="a0"/>
    <w:uiPriority w:val="99"/>
    <w:rsid w:val="00E54BD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0FB0D-D110-47AE-8719-4CBEEA53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11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ОСР</cp:lastModifiedBy>
  <cp:revision>185</cp:revision>
  <cp:lastPrinted>2024-02-22T11:15:00Z</cp:lastPrinted>
  <dcterms:created xsi:type="dcterms:W3CDTF">2023-03-27T09:12:00Z</dcterms:created>
  <dcterms:modified xsi:type="dcterms:W3CDTF">2025-02-25T11:27:00Z</dcterms:modified>
</cp:coreProperties>
</file>